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05496" w14:textId="77777777" w:rsidR="001D1D5A" w:rsidRDefault="001D1D5A" w:rsidP="004D5369">
      <w:pPr>
        <w:jc w:val="center"/>
        <w:rPr>
          <w:sz w:val="24"/>
        </w:rPr>
      </w:pPr>
      <w:bookmarkStart w:id="0" w:name="_Toc354993014"/>
      <w:bookmarkStart w:id="1" w:name="_Toc355611532"/>
      <w:bookmarkStart w:id="2" w:name="_Toc357758491"/>
      <w:bookmarkStart w:id="3" w:name="_Toc359919517"/>
      <w:bookmarkStart w:id="4" w:name="_Toc383529763"/>
      <w:bookmarkStart w:id="5" w:name="_Toc390158958"/>
    </w:p>
    <w:p w14:paraId="79F9FB65" w14:textId="50E881FB" w:rsidR="004D5369" w:rsidRPr="00311CA2" w:rsidRDefault="004D5369" w:rsidP="004D5369">
      <w:pPr>
        <w:jc w:val="center"/>
        <w:rPr>
          <w:rFonts w:ascii="Times New Roman" w:hAnsi="Times New Roman"/>
          <w:szCs w:val="20"/>
        </w:rPr>
      </w:pPr>
      <w:r w:rsidRPr="00311CA2">
        <w:rPr>
          <w:rFonts w:ascii="Times New Roman" w:hAnsi="Times New Roman"/>
          <w:szCs w:val="20"/>
        </w:rPr>
        <w:t>(NADLIMITNÁ SÚŤAŽ NA DODANIE TOVARU v zmysle § 66 zákona č. 343/2015 Z. z. o verejnom obstarávaní a o zmene a doplnení niektorých zákonov v znení neskorších predpisov)</w:t>
      </w:r>
    </w:p>
    <w:p w14:paraId="062E4A1B" w14:textId="77777777" w:rsidR="004D5369" w:rsidRPr="00311CA2" w:rsidRDefault="004D5369" w:rsidP="004D5369">
      <w:pPr>
        <w:rPr>
          <w:rFonts w:ascii="Times New Roman" w:eastAsia="Arial" w:hAnsi="Times New Roman"/>
          <w:szCs w:val="20"/>
        </w:rPr>
      </w:pPr>
    </w:p>
    <w:p w14:paraId="28EBC5EB" w14:textId="77777777" w:rsidR="004D5369" w:rsidRPr="00311CA2" w:rsidRDefault="004D5369" w:rsidP="004D5369">
      <w:pPr>
        <w:rPr>
          <w:rFonts w:ascii="Times New Roman" w:eastAsia="Arial" w:hAnsi="Times New Roman"/>
          <w:szCs w:val="20"/>
        </w:rPr>
      </w:pPr>
    </w:p>
    <w:p w14:paraId="781491DF" w14:textId="77777777" w:rsidR="004D5369" w:rsidRPr="00311CA2" w:rsidRDefault="004D5369" w:rsidP="004D5369">
      <w:pPr>
        <w:rPr>
          <w:rFonts w:ascii="Times New Roman" w:eastAsia="Arial" w:hAnsi="Times New Roman"/>
          <w:szCs w:val="20"/>
        </w:rPr>
      </w:pPr>
      <w:r w:rsidRPr="00311CA2">
        <w:rPr>
          <w:rFonts w:ascii="Times New Roman" w:eastAsia="Arial" w:hAnsi="Times New Roman"/>
          <w:szCs w:val="20"/>
        </w:rPr>
        <w:t xml:space="preserve">                                                                                                   </w:t>
      </w:r>
    </w:p>
    <w:p w14:paraId="482D1F7B" w14:textId="77777777" w:rsidR="004D5369" w:rsidRPr="00311CA2" w:rsidRDefault="004D5369" w:rsidP="004D5369">
      <w:pPr>
        <w:jc w:val="center"/>
        <w:rPr>
          <w:rFonts w:ascii="Times New Roman" w:eastAsia="Arial" w:hAnsi="Times New Roman"/>
          <w:color w:val="000000"/>
          <w:szCs w:val="20"/>
        </w:rPr>
      </w:pPr>
    </w:p>
    <w:p w14:paraId="061D9B1D" w14:textId="77777777" w:rsidR="004D5369" w:rsidRPr="00311CA2" w:rsidRDefault="004D5369" w:rsidP="004D5369">
      <w:pPr>
        <w:jc w:val="center"/>
        <w:rPr>
          <w:rFonts w:ascii="Times New Roman" w:eastAsia="Arial" w:hAnsi="Times New Roman"/>
          <w:color w:val="000000"/>
          <w:szCs w:val="20"/>
        </w:rPr>
      </w:pPr>
      <w:r w:rsidRPr="00311CA2">
        <w:rPr>
          <w:rFonts w:ascii="Times New Roman" w:eastAsia="Arial" w:hAnsi="Times New Roman"/>
          <w:color w:val="000000"/>
          <w:szCs w:val="20"/>
        </w:rPr>
        <w:t>SÚŤAŽNÉ PODKLADY</w:t>
      </w:r>
    </w:p>
    <w:p w14:paraId="38D44A74" w14:textId="77777777" w:rsidR="004D5369" w:rsidRPr="00311CA2" w:rsidRDefault="004D5369" w:rsidP="004D5369">
      <w:pPr>
        <w:jc w:val="center"/>
        <w:rPr>
          <w:rFonts w:ascii="Times New Roman" w:eastAsia="Arial" w:hAnsi="Times New Roman"/>
          <w:color w:val="000000"/>
          <w:szCs w:val="20"/>
        </w:rPr>
      </w:pPr>
      <w:r w:rsidRPr="00311CA2">
        <w:rPr>
          <w:rFonts w:ascii="Times New Roman" w:eastAsia="Arial" w:hAnsi="Times New Roman"/>
          <w:color w:val="000000"/>
          <w:szCs w:val="20"/>
        </w:rPr>
        <w:t>(</w:t>
      </w:r>
      <w:r w:rsidR="00E46BDC" w:rsidRPr="00311CA2">
        <w:rPr>
          <w:rFonts w:ascii="Times New Roman" w:eastAsia="Arial" w:hAnsi="Times New Roman"/>
          <w:color w:val="000000"/>
          <w:szCs w:val="20"/>
        </w:rPr>
        <w:t>TOVAR</w:t>
      </w:r>
      <w:r w:rsidRPr="00311CA2">
        <w:rPr>
          <w:rFonts w:ascii="Times New Roman" w:eastAsia="Arial" w:hAnsi="Times New Roman"/>
          <w:color w:val="000000"/>
          <w:szCs w:val="20"/>
        </w:rPr>
        <w:t>)</w:t>
      </w:r>
    </w:p>
    <w:p w14:paraId="43391058" w14:textId="77777777" w:rsidR="004D5369" w:rsidRPr="00311CA2" w:rsidRDefault="004D5369" w:rsidP="004D5369">
      <w:pPr>
        <w:jc w:val="center"/>
        <w:rPr>
          <w:rFonts w:ascii="Times New Roman" w:eastAsia="Arial" w:hAnsi="Times New Roman"/>
          <w:color w:val="000000"/>
          <w:szCs w:val="20"/>
        </w:rPr>
      </w:pPr>
    </w:p>
    <w:p w14:paraId="7F34CF64" w14:textId="77777777" w:rsidR="004D5369" w:rsidRPr="00311CA2" w:rsidRDefault="004D5369" w:rsidP="004D5369">
      <w:pPr>
        <w:rPr>
          <w:rFonts w:ascii="Times New Roman" w:eastAsia="Arial" w:hAnsi="Times New Roman"/>
          <w:color w:val="000000"/>
          <w:szCs w:val="20"/>
        </w:rPr>
      </w:pPr>
    </w:p>
    <w:p w14:paraId="28051DD9" w14:textId="77777777" w:rsidR="004D5369" w:rsidRPr="00311CA2" w:rsidRDefault="004D5369" w:rsidP="004D5369">
      <w:pPr>
        <w:jc w:val="center"/>
        <w:rPr>
          <w:rFonts w:ascii="Times New Roman" w:eastAsia="Arial" w:hAnsi="Times New Roman"/>
          <w:color w:val="000000"/>
          <w:szCs w:val="20"/>
        </w:rPr>
      </w:pPr>
      <w:r w:rsidRPr="00311CA2">
        <w:rPr>
          <w:rFonts w:ascii="Times New Roman" w:eastAsia="Arial" w:hAnsi="Times New Roman"/>
          <w:color w:val="000000"/>
          <w:szCs w:val="20"/>
        </w:rPr>
        <w:t>PREDMET ZÁKAZKY:</w:t>
      </w:r>
    </w:p>
    <w:p w14:paraId="6756E4AC" w14:textId="77777777" w:rsidR="004D5369" w:rsidRPr="00311CA2" w:rsidRDefault="004D5369" w:rsidP="004D5369">
      <w:pPr>
        <w:jc w:val="center"/>
        <w:rPr>
          <w:rFonts w:ascii="Times New Roman" w:eastAsia="Arial" w:hAnsi="Times New Roman"/>
          <w:color w:val="000000"/>
          <w:szCs w:val="20"/>
        </w:rPr>
      </w:pPr>
    </w:p>
    <w:p w14:paraId="0B8F8855" w14:textId="09DB977F" w:rsidR="004D5369" w:rsidRPr="00311CA2" w:rsidRDefault="00EB7968" w:rsidP="00311CA2">
      <w:pPr>
        <w:pStyle w:val="Zkladntext3"/>
        <w:rPr>
          <w:rFonts w:ascii="Times New Roman" w:hAnsi="Times New Roman"/>
          <w:b/>
          <w:sz w:val="24"/>
          <w:szCs w:val="24"/>
        </w:rPr>
      </w:pPr>
      <w:r>
        <w:rPr>
          <w:rFonts w:ascii="Times New Roman" w:hAnsi="Times New Roman"/>
          <w:b/>
          <w:color w:val="000000" w:themeColor="text1"/>
          <w:sz w:val="24"/>
          <w:szCs w:val="24"/>
        </w:rPr>
        <w:t>Endoskopická zostava 2D/3D</w:t>
      </w:r>
    </w:p>
    <w:p w14:paraId="1C6DE34C" w14:textId="77777777" w:rsidR="004D5369" w:rsidRPr="00311CA2" w:rsidRDefault="004D5369" w:rsidP="004D5369">
      <w:pPr>
        <w:pStyle w:val="Zkladntext3"/>
        <w:jc w:val="left"/>
        <w:rPr>
          <w:rFonts w:ascii="Times New Roman" w:hAnsi="Times New Roman"/>
          <w:color w:val="auto"/>
        </w:rPr>
      </w:pPr>
    </w:p>
    <w:p w14:paraId="3EB599D9" w14:textId="77777777" w:rsidR="004D5369" w:rsidRPr="00311CA2" w:rsidRDefault="004D5369" w:rsidP="004D5369">
      <w:pPr>
        <w:rPr>
          <w:rFonts w:ascii="Times New Roman" w:eastAsia="Arial" w:hAnsi="Times New Roman"/>
          <w:color w:val="000000"/>
          <w:szCs w:val="20"/>
        </w:rPr>
      </w:pPr>
      <w:r w:rsidRPr="00311CA2">
        <w:rPr>
          <w:rFonts w:ascii="Times New Roman" w:eastAsia="Arial" w:hAnsi="Times New Roman"/>
          <w:color w:val="000000"/>
          <w:szCs w:val="20"/>
        </w:rPr>
        <w:t>Súlad súťažných podkladov so zákonom č. 343 / 2015 Z. z. o verejnom obstarávaní v platnom znení (ďalej len „zákon o verejnom obstarávaní“) potvrdzuje:</w:t>
      </w:r>
    </w:p>
    <w:p w14:paraId="57DBFF5C" w14:textId="77777777" w:rsidR="004D5369" w:rsidRPr="00311CA2" w:rsidRDefault="004D5369" w:rsidP="004D5369">
      <w:pPr>
        <w:rPr>
          <w:rFonts w:ascii="Times New Roman" w:eastAsia="Arial" w:hAnsi="Times New Roman"/>
          <w:color w:val="000000"/>
          <w:szCs w:val="20"/>
        </w:rPr>
      </w:pPr>
    </w:p>
    <w:p w14:paraId="2DE04AFC" w14:textId="77777777" w:rsidR="004D5369" w:rsidRPr="00311CA2" w:rsidRDefault="004D5369" w:rsidP="004D5369">
      <w:pPr>
        <w:rPr>
          <w:rFonts w:ascii="Times New Roman" w:eastAsia="Arial" w:hAnsi="Times New Roman"/>
          <w:color w:val="000000"/>
          <w:szCs w:val="20"/>
        </w:rPr>
      </w:pPr>
    </w:p>
    <w:p w14:paraId="10A961DE" w14:textId="77777777" w:rsidR="004D5369" w:rsidRPr="00311CA2" w:rsidRDefault="004D5369" w:rsidP="004D5369">
      <w:pPr>
        <w:rPr>
          <w:rFonts w:ascii="Times New Roman" w:eastAsia="Arial" w:hAnsi="Times New Roman"/>
          <w:color w:val="000000"/>
          <w:szCs w:val="20"/>
        </w:rPr>
      </w:pPr>
    </w:p>
    <w:p w14:paraId="4D1C3D97" w14:textId="77777777" w:rsidR="004D5369" w:rsidRPr="00311CA2" w:rsidRDefault="004D5369" w:rsidP="004D5369">
      <w:pPr>
        <w:rPr>
          <w:rFonts w:ascii="Times New Roman" w:eastAsia="Arial" w:hAnsi="Times New Roman"/>
          <w:color w:val="000000"/>
          <w:szCs w:val="20"/>
        </w:rPr>
      </w:pPr>
    </w:p>
    <w:p w14:paraId="4F73AFAF" w14:textId="77777777" w:rsidR="004D5369" w:rsidRPr="00311CA2" w:rsidRDefault="004D5369" w:rsidP="004D5369">
      <w:pPr>
        <w:rPr>
          <w:rFonts w:ascii="Times New Roman" w:eastAsia="Arial" w:hAnsi="Times New Roman"/>
          <w:color w:val="000000"/>
          <w:szCs w:val="20"/>
        </w:rPr>
      </w:pPr>
      <w:r w:rsidRPr="00311CA2">
        <w:rPr>
          <w:rFonts w:ascii="Times New Roman" w:eastAsia="Arial" w:hAnsi="Times New Roman"/>
          <w:color w:val="000000"/>
          <w:szCs w:val="20"/>
        </w:rPr>
        <w:tab/>
      </w:r>
      <w:r w:rsidRPr="00311CA2">
        <w:rPr>
          <w:rFonts w:ascii="Times New Roman" w:eastAsia="Arial" w:hAnsi="Times New Roman"/>
          <w:color w:val="000000"/>
          <w:szCs w:val="20"/>
        </w:rPr>
        <w:tab/>
      </w:r>
      <w:r w:rsidRPr="00311CA2">
        <w:rPr>
          <w:rFonts w:ascii="Times New Roman" w:eastAsia="Arial" w:hAnsi="Times New Roman"/>
          <w:color w:val="000000"/>
          <w:szCs w:val="20"/>
        </w:rPr>
        <w:tab/>
      </w:r>
      <w:r w:rsidRPr="00311CA2">
        <w:rPr>
          <w:rFonts w:ascii="Times New Roman" w:eastAsia="Arial" w:hAnsi="Times New Roman"/>
          <w:color w:val="000000"/>
          <w:szCs w:val="20"/>
        </w:rPr>
        <w:tab/>
      </w:r>
      <w:r w:rsidRPr="00311CA2">
        <w:rPr>
          <w:rFonts w:ascii="Times New Roman" w:eastAsia="Arial" w:hAnsi="Times New Roman"/>
          <w:color w:val="000000"/>
          <w:szCs w:val="20"/>
        </w:rPr>
        <w:tab/>
      </w:r>
      <w:r w:rsidRPr="00311CA2">
        <w:rPr>
          <w:rFonts w:ascii="Times New Roman" w:eastAsia="Arial" w:hAnsi="Times New Roman"/>
          <w:color w:val="000000"/>
          <w:szCs w:val="20"/>
        </w:rPr>
        <w:tab/>
      </w:r>
      <w:r w:rsidRPr="00311CA2">
        <w:rPr>
          <w:rFonts w:ascii="Times New Roman" w:eastAsia="Arial" w:hAnsi="Times New Roman"/>
          <w:color w:val="000000"/>
          <w:szCs w:val="20"/>
        </w:rPr>
        <w:tab/>
      </w:r>
      <w:r w:rsidRPr="00311CA2">
        <w:rPr>
          <w:rFonts w:ascii="Times New Roman" w:eastAsia="Arial" w:hAnsi="Times New Roman"/>
          <w:color w:val="000000"/>
          <w:szCs w:val="20"/>
        </w:rPr>
        <w:tab/>
        <w:t xml:space="preserve">  </w:t>
      </w:r>
      <w:r w:rsidR="004324CC" w:rsidRPr="00311CA2">
        <w:rPr>
          <w:rFonts w:ascii="Times New Roman" w:eastAsia="Arial" w:hAnsi="Times New Roman"/>
          <w:color w:val="000000"/>
          <w:szCs w:val="20"/>
        </w:rPr>
        <w:t xml:space="preserve">     </w:t>
      </w:r>
      <w:r w:rsidRPr="00311CA2">
        <w:rPr>
          <w:rFonts w:ascii="Times New Roman" w:eastAsia="Arial" w:hAnsi="Times New Roman"/>
          <w:color w:val="000000"/>
          <w:szCs w:val="20"/>
        </w:rPr>
        <w:t>....................................</w:t>
      </w:r>
    </w:p>
    <w:p w14:paraId="2427A0A5" w14:textId="0CB22528" w:rsidR="004D5369" w:rsidRPr="00311CA2" w:rsidRDefault="004D5369" w:rsidP="004D5369">
      <w:pPr>
        <w:rPr>
          <w:rFonts w:ascii="Times New Roman" w:eastAsia="Tahoma" w:hAnsi="Times New Roman"/>
          <w:szCs w:val="20"/>
        </w:rPr>
      </w:pPr>
      <w:r w:rsidRPr="00311CA2">
        <w:rPr>
          <w:rFonts w:ascii="Times New Roman" w:eastAsia="Tahoma" w:hAnsi="Times New Roman"/>
          <w:szCs w:val="20"/>
        </w:rPr>
        <w:t xml:space="preserve">   V Žiline, </w:t>
      </w:r>
      <w:r w:rsidR="00897058" w:rsidRPr="00311CA2">
        <w:rPr>
          <w:rFonts w:ascii="Times New Roman" w:eastAsia="Tahoma" w:hAnsi="Times New Roman"/>
          <w:szCs w:val="20"/>
        </w:rPr>
        <w:t>-------------------</w:t>
      </w:r>
      <w:r w:rsidRPr="00311CA2">
        <w:rPr>
          <w:rFonts w:ascii="Times New Roman" w:eastAsia="Tahoma" w:hAnsi="Times New Roman"/>
          <w:szCs w:val="20"/>
        </w:rPr>
        <w:t xml:space="preserve">                                                </w:t>
      </w:r>
      <w:r w:rsidR="00897058" w:rsidRPr="00311CA2">
        <w:rPr>
          <w:rFonts w:ascii="Times New Roman" w:eastAsia="Tahoma" w:hAnsi="Times New Roman"/>
          <w:szCs w:val="20"/>
        </w:rPr>
        <w:t xml:space="preserve">                            </w:t>
      </w:r>
      <w:r w:rsidRPr="00311CA2">
        <w:rPr>
          <w:rFonts w:ascii="Times New Roman" w:eastAsia="Tahoma" w:hAnsi="Times New Roman"/>
          <w:szCs w:val="20"/>
        </w:rPr>
        <w:t xml:space="preserve"> </w:t>
      </w:r>
      <w:r w:rsidR="004324CC" w:rsidRPr="00311CA2">
        <w:rPr>
          <w:rFonts w:ascii="Times New Roman" w:eastAsia="Tahoma" w:hAnsi="Times New Roman"/>
          <w:szCs w:val="20"/>
        </w:rPr>
        <w:t xml:space="preserve"> </w:t>
      </w:r>
      <w:r w:rsidR="00897058" w:rsidRPr="00311CA2">
        <w:rPr>
          <w:rFonts w:ascii="Times New Roman" w:eastAsia="Tahoma" w:hAnsi="Times New Roman"/>
          <w:szCs w:val="20"/>
        </w:rPr>
        <w:t>Bc. Barbora Ľachová</w:t>
      </w:r>
      <w:r w:rsidRPr="00311CA2">
        <w:rPr>
          <w:rFonts w:ascii="Times New Roman" w:eastAsia="Tahoma" w:hAnsi="Times New Roman"/>
          <w:szCs w:val="20"/>
        </w:rPr>
        <w:t xml:space="preserve"> </w:t>
      </w:r>
    </w:p>
    <w:p w14:paraId="0EBA9E86" w14:textId="348A965B" w:rsidR="004D5369" w:rsidRPr="00C365D1" w:rsidRDefault="004D5369" w:rsidP="004D5369">
      <w:pPr>
        <w:pStyle w:val="Bezriadkovania"/>
        <w:rPr>
          <w:rFonts w:ascii="Times New Roman" w:eastAsia="Tahoma" w:hAnsi="Times New Roman" w:cs="Times New Roman"/>
          <w:sz w:val="20"/>
          <w:szCs w:val="20"/>
        </w:rPr>
      </w:pP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r w:rsidRPr="00C365D1">
        <w:rPr>
          <w:rFonts w:ascii="Times New Roman" w:eastAsia="Tahoma" w:hAnsi="Times New Roman" w:cs="Times New Roman"/>
          <w:sz w:val="16"/>
          <w:szCs w:val="16"/>
        </w:rPr>
        <w:t xml:space="preserve">                                                                  </w:t>
      </w:r>
      <w:r w:rsidR="00897058" w:rsidRPr="00C365D1">
        <w:rPr>
          <w:rFonts w:ascii="Times New Roman" w:eastAsia="Tahoma" w:hAnsi="Times New Roman" w:cs="Times New Roman"/>
          <w:sz w:val="16"/>
          <w:szCs w:val="16"/>
        </w:rPr>
        <w:t xml:space="preserve">                 </w:t>
      </w:r>
      <w:r w:rsidR="00C365D1">
        <w:rPr>
          <w:rFonts w:ascii="Times New Roman" w:eastAsia="Tahoma" w:hAnsi="Times New Roman" w:cs="Times New Roman"/>
          <w:sz w:val="16"/>
          <w:szCs w:val="16"/>
        </w:rPr>
        <w:tab/>
      </w:r>
      <w:r w:rsidR="004324CC" w:rsidRPr="00C365D1">
        <w:rPr>
          <w:rFonts w:ascii="Times New Roman" w:eastAsia="Tahoma" w:hAnsi="Times New Roman" w:cs="Times New Roman"/>
          <w:sz w:val="20"/>
          <w:szCs w:val="20"/>
        </w:rPr>
        <w:t xml:space="preserve"> </w:t>
      </w:r>
      <w:r w:rsidRPr="00C365D1">
        <w:rPr>
          <w:rFonts w:ascii="Times New Roman" w:eastAsia="Tahoma" w:hAnsi="Times New Roman" w:cs="Times New Roman"/>
          <w:sz w:val="20"/>
          <w:szCs w:val="20"/>
        </w:rPr>
        <w:t xml:space="preserve">referent oddelenia verejného obstarávania </w:t>
      </w:r>
    </w:p>
    <w:p w14:paraId="28602C0F" w14:textId="77777777" w:rsidR="004D5369" w:rsidRPr="00C365D1" w:rsidRDefault="004D5369" w:rsidP="004D5369">
      <w:pPr>
        <w:spacing w:after="120"/>
        <w:ind w:firstLine="360"/>
        <w:rPr>
          <w:rFonts w:ascii="Times New Roman" w:eastAsia="Tahoma" w:hAnsi="Times New Roman"/>
          <w:b/>
          <w:szCs w:val="20"/>
        </w:rPr>
      </w:pPr>
      <w:r w:rsidRPr="00C365D1">
        <w:rPr>
          <w:rFonts w:ascii="Times New Roman" w:eastAsia="Tahoma" w:hAnsi="Times New Roman"/>
          <w:szCs w:val="20"/>
        </w:rPr>
        <w:t xml:space="preserve">                                                                                                            </w:t>
      </w:r>
    </w:p>
    <w:p w14:paraId="0C8709D4" w14:textId="77777777" w:rsidR="004D5369" w:rsidRPr="00311CA2" w:rsidRDefault="004D5369" w:rsidP="004D5369">
      <w:pPr>
        <w:spacing w:after="120"/>
        <w:rPr>
          <w:rFonts w:ascii="Times New Roman" w:eastAsia="Tahoma" w:hAnsi="Times New Roman"/>
          <w:szCs w:val="20"/>
        </w:rPr>
      </w:pPr>
      <w:r w:rsidRPr="00311CA2">
        <w:rPr>
          <w:rFonts w:ascii="Times New Roman" w:eastAsia="Tahoma" w:hAnsi="Times New Roman"/>
          <w:szCs w:val="20"/>
        </w:rPr>
        <w:t xml:space="preserve"> </w:t>
      </w:r>
      <w:r w:rsidRPr="00311CA2">
        <w:rPr>
          <w:rFonts w:ascii="Times New Roman" w:eastAsia="Tahoma" w:hAnsi="Times New Roman"/>
          <w:szCs w:val="20"/>
        </w:rPr>
        <w:tab/>
      </w:r>
      <w:r w:rsidRPr="00311CA2">
        <w:rPr>
          <w:rFonts w:ascii="Times New Roman" w:eastAsia="Tahoma" w:hAnsi="Times New Roman"/>
          <w:szCs w:val="20"/>
        </w:rPr>
        <w:tab/>
      </w:r>
      <w:r w:rsidRPr="00311CA2">
        <w:rPr>
          <w:rFonts w:ascii="Times New Roman" w:eastAsia="Tahoma" w:hAnsi="Times New Roman"/>
          <w:szCs w:val="20"/>
        </w:rPr>
        <w:tab/>
      </w:r>
      <w:r w:rsidRPr="00311CA2">
        <w:rPr>
          <w:rFonts w:ascii="Times New Roman" w:eastAsia="Tahoma" w:hAnsi="Times New Roman"/>
          <w:szCs w:val="20"/>
        </w:rPr>
        <w:tab/>
      </w:r>
      <w:r w:rsidRPr="00311CA2">
        <w:rPr>
          <w:rFonts w:ascii="Times New Roman" w:eastAsia="Tahoma" w:hAnsi="Times New Roman"/>
          <w:szCs w:val="20"/>
        </w:rPr>
        <w:tab/>
      </w:r>
      <w:r w:rsidRPr="00311CA2">
        <w:rPr>
          <w:rFonts w:ascii="Times New Roman" w:eastAsia="Tahoma" w:hAnsi="Times New Roman"/>
          <w:szCs w:val="20"/>
        </w:rPr>
        <w:tab/>
      </w:r>
      <w:r w:rsidRPr="00311CA2">
        <w:rPr>
          <w:rFonts w:ascii="Times New Roman" w:eastAsia="Tahoma" w:hAnsi="Times New Roman"/>
          <w:szCs w:val="20"/>
        </w:rPr>
        <w:tab/>
      </w:r>
      <w:r w:rsidRPr="00311CA2">
        <w:rPr>
          <w:rFonts w:ascii="Times New Roman" w:eastAsia="Tahoma" w:hAnsi="Times New Roman"/>
          <w:szCs w:val="20"/>
        </w:rPr>
        <w:tab/>
      </w:r>
      <w:r w:rsidRPr="00311CA2">
        <w:rPr>
          <w:rFonts w:ascii="Times New Roman" w:eastAsia="Tahoma" w:hAnsi="Times New Roman"/>
          <w:szCs w:val="20"/>
        </w:rPr>
        <w:tab/>
      </w:r>
    </w:p>
    <w:p w14:paraId="3390BD58" w14:textId="77777777" w:rsidR="004D5369" w:rsidRPr="00311CA2" w:rsidRDefault="004D5369" w:rsidP="004D5369">
      <w:pPr>
        <w:spacing w:after="120"/>
        <w:rPr>
          <w:rFonts w:ascii="Times New Roman" w:eastAsia="Tahoma" w:hAnsi="Times New Roman"/>
          <w:szCs w:val="20"/>
        </w:rPr>
      </w:pPr>
    </w:p>
    <w:p w14:paraId="52BC9CB4" w14:textId="77777777" w:rsidR="004D5369" w:rsidRPr="00311CA2" w:rsidRDefault="004D5369" w:rsidP="004D5369">
      <w:pPr>
        <w:pStyle w:val="Bezriadkovania"/>
        <w:rPr>
          <w:rFonts w:ascii="Times New Roman" w:eastAsia="Tahoma" w:hAnsi="Times New Roman" w:cs="Times New Roman"/>
          <w:sz w:val="20"/>
          <w:szCs w:val="20"/>
        </w:rPr>
      </w:pP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p>
    <w:p w14:paraId="28D48706" w14:textId="5E8EA973" w:rsidR="004D5369" w:rsidRPr="00311CA2" w:rsidRDefault="004D5369" w:rsidP="004D5369">
      <w:pPr>
        <w:pStyle w:val="Bezriadkovania"/>
        <w:rPr>
          <w:rFonts w:ascii="Times New Roman" w:eastAsia="Tahoma" w:hAnsi="Times New Roman" w:cs="Times New Roman"/>
          <w:sz w:val="20"/>
          <w:szCs w:val="20"/>
        </w:rPr>
      </w:pPr>
      <w:r w:rsidRPr="00311CA2">
        <w:rPr>
          <w:rFonts w:ascii="Times New Roman" w:eastAsia="Tahoma" w:hAnsi="Times New Roman" w:cs="Times New Roman"/>
          <w:sz w:val="20"/>
          <w:szCs w:val="20"/>
        </w:rPr>
        <w:t xml:space="preserve">Osoba zodpovedná za  technickú </w:t>
      </w:r>
      <w:r w:rsidR="00C365D1">
        <w:rPr>
          <w:rFonts w:ascii="Times New Roman" w:eastAsia="Tahoma" w:hAnsi="Times New Roman" w:cs="Times New Roman"/>
          <w:sz w:val="20"/>
          <w:szCs w:val="20"/>
        </w:rPr>
        <w:tab/>
      </w:r>
      <w:r w:rsidR="00C365D1">
        <w:rPr>
          <w:rFonts w:ascii="Times New Roman" w:eastAsia="Tahoma" w:hAnsi="Times New Roman" w:cs="Times New Roman"/>
          <w:sz w:val="20"/>
          <w:szCs w:val="20"/>
        </w:rPr>
        <w:tab/>
      </w:r>
      <w:r w:rsidR="00C365D1">
        <w:rPr>
          <w:rFonts w:ascii="Times New Roman" w:eastAsia="Tahoma" w:hAnsi="Times New Roman" w:cs="Times New Roman"/>
          <w:sz w:val="20"/>
          <w:szCs w:val="20"/>
        </w:rPr>
        <w:tab/>
      </w:r>
      <w:r w:rsidR="00C365D1">
        <w:rPr>
          <w:rFonts w:ascii="Times New Roman" w:eastAsia="Tahoma" w:hAnsi="Times New Roman" w:cs="Times New Roman"/>
          <w:sz w:val="20"/>
          <w:szCs w:val="20"/>
        </w:rPr>
        <w:tab/>
      </w:r>
      <w:r w:rsidR="00C365D1">
        <w:rPr>
          <w:rFonts w:ascii="Times New Roman" w:eastAsia="Tahoma" w:hAnsi="Times New Roman" w:cs="Times New Roman"/>
          <w:sz w:val="20"/>
          <w:szCs w:val="20"/>
        </w:rPr>
        <w:tab/>
        <w:t xml:space="preserve">  </w:t>
      </w:r>
      <w:r w:rsidRPr="00311CA2">
        <w:rPr>
          <w:rFonts w:ascii="Times New Roman" w:eastAsia="Tahoma" w:hAnsi="Times New Roman" w:cs="Times New Roman"/>
          <w:sz w:val="20"/>
          <w:szCs w:val="20"/>
        </w:rPr>
        <w:t xml:space="preserve"> </w:t>
      </w:r>
    </w:p>
    <w:p w14:paraId="5FBDE1A0" w14:textId="39DD7C7F" w:rsidR="00311CA2" w:rsidRPr="002967DC" w:rsidRDefault="004D5369" w:rsidP="00C365D1">
      <w:pPr>
        <w:pStyle w:val="Bezriadkovania"/>
        <w:rPr>
          <w:rFonts w:ascii="Times New Roman" w:eastAsia="Tahoma" w:hAnsi="Times New Roman" w:cs="Times New Roman"/>
          <w:sz w:val="20"/>
          <w:szCs w:val="20"/>
        </w:rPr>
      </w:pPr>
      <w:r w:rsidRPr="00311CA2">
        <w:rPr>
          <w:rFonts w:ascii="Times New Roman" w:eastAsia="Tahoma" w:hAnsi="Times New Roman" w:cs="Times New Roman"/>
          <w:sz w:val="20"/>
          <w:szCs w:val="20"/>
        </w:rPr>
        <w:t>špecifikáciu zadania</w:t>
      </w:r>
      <w:r w:rsidR="00693402" w:rsidRPr="00311CA2">
        <w:rPr>
          <w:rFonts w:ascii="Times New Roman" w:eastAsia="Tahoma" w:hAnsi="Times New Roman" w:cs="Times New Roman"/>
          <w:sz w:val="20"/>
          <w:szCs w:val="20"/>
        </w:rPr>
        <w:t xml:space="preserve">   </w:t>
      </w:r>
      <w:r w:rsidR="00181C52">
        <w:rPr>
          <w:rFonts w:ascii="Times New Roman" w:eastAsia="Tahoma" w:hAnsi="Times New Roman" w:cs="Times New Roman"/>
          <w:sz w:val="20"/>
          <w:szCs w:val="20"/>
        </w:rPr>
        <w:t>:</w:t>
      </w:r>
      <w:r w:rsidR="00693402" w:rsidRPr="00311CA2">
        <w:rPr>
          <w:rFonts w:ascii="Times New Roman" w:eastAsia="Tahoma" w:hAnsi="Times New Roman" w:cs="Times New Roman"/>
          <w:sz w:val="20"/>
          <w:szCs w:val="20"/>
        </w:rPr>
        <w:t xml:space="preserve">                                                          </w:t>
      </w:r>
    </w:p>
    <w:p w14:paraId="72111730" w14:textId="77777777" w:rsidR="00C365D1" w:rsidRDefault="00C365D1" w:rsidP="00C365D1">
      <w:pPr>
        <w:tabs>
          <w:tab w:val="left" w:pos="6120"/>
        </w:tabs>
        <w:spacing w:after="120"/>
        <w:jc w:val="center"/>
        <w:rPr>
          <w:rFonts w:ascii="Times New Roman" w:eastAsia="Tahoma" w:hAnsi="Times New Roman"/>
          <w:szCs w:val="20"/>
        </w:rPr>
      </w:pPr>
    </w:p>
    <w:p w14:paraId="74D435E8" w14:textId="6BD08725" w:rsidR="00C365D1" w:rsidRPr="00311CA2" w:rsidRDefault="00C365D1" w:rsidP="00C365D1">
      <w:pPr>
        <w:ind w:left="4963" w:firstLine="709"/>
        <w:rPr>
          <w:rFonts w:ascii="Times New Roman" w:eastAsia="Arial" w:hAnsi="Times New Roman"/>
          <w:color w:val="000000"/>
          <w:szCs w:val="20"/>
        </w:rPr>
      </w:pPr>
      <w:r w:rsidRPr="00311CA2">
        <w:rPr>
          <w:rFonts w:ascii="Times New Roman" w:eastAsia="Arial" w:hAnsi="Times New Roman"/>
          <w:color w:val="000000"/>
          <w:szCs w:val="20"/>
        </w:rPr>
        <w:t>...........</w:t>
      </w:r>
      <w:r w:rsidR="00181C52">
        <w:rPr>
          <w:rFonts w:ascii="Times New Roman" w:eastAsia="Arial" w:hAnsi="Times New Roman"/>
          <w:color w:val="000000"/>
          <w:szCs w:val="20"/>
        </w:rPr>
        <w:t>....</w:t>
      </w:r>
      <w:r w:rsidRPr="00311CA2">
        <w:rPr>
          <w:rFonts w:ascii="Times New Roman" w:eastAsia="Arial" w:hAnsi="Times New Roman"/>
          <w:color w:val="000000"/>
          <w:szCs w:val="20"/>
        </w:rPr>
        <w:t>.........................</w:t>
      </w:r>
    </w:p>
    <w:p w14:paraId="431F4FAE" w14:textId="77777777" w:rsidR="00C365D1" w:rsidRDefault="00C365D1" w:rsidP="00C365D1">
      <w:pPr>
        <w:tabs>
          <w:tab w:val="left" w:pos="6120"/>
        </w:tabs>
        <w:spacing w:after="120"/>
        <w:jc w:val="center"/>
        <w:rPr>
          <w:rFonts w:ascii="Times New Roman" w:eastAsia="Tahoma" w:hAnsi="Times New Roman"/>
          <w:szCs w:val="20"/>
        </w:rPr>
      </w:pPr>
    </w:p>
    <w:p w14:paraId="7EB6A202" w14:textId="7BC740FB" w:rsidR="00C365D1" w:rsidRDefault="00C365D1" w:rsidP="00C365D1">
      <w:pPr>
        <w:tabs>
          <w:tab w:val="left" w:pos="6120"/>
        </w:tabs>
        <w:spacing w:after="120"/>
        <w:jc w:val="center"/>
        <w:rPr>
          <w:rFonts w:ascii="Times New Roman" w:eastAsia="Tahoma" w:hAnsi="Times New Roman"/>
          <w:szCs w:val="20"/>
        </w:rPr>
      </w:pPr>
      <w:r>
        <w:rPr>
          <w:rFonts w:ascii="Times New Roman" w:eastAsia="Tahoma" w:hAnsi="Times New Roman"/>
          <w:szCs w:val="20"/>
        </w:rPr>
        <w:t xml:space="preserve">                                                                                  Ing. Bohdan Cinko</w:t>
      </w:r>
    </w:p>
    <w:p w14:paraId="2967A1C8" w14:textId="7F654A27" w:rsidR="00311CA2" w:rsidRPr="00C365D1" w:rsidRDefault="00311CA2" w:rsidP="00C365D1">
      <w:pPr>
        <w:tabs>
          <w:tab w:val="left" w:pos="6120"/>
        </w:tabs>
        <w:spacing w:after="120"/>
        <w:ind w:left="4254"/>
        <w:jc w:val="center"/>
        <w:rPr>
          <w:rFonts w:ascii="Times New Roman" w:eastAsia="Tahoma" w:hAnsi="Times New Roman"/>
          <w:szCs w:val="20"/>
        </w:rPr>
      </w:pPr>
      <w:r w:rsidRPr="00C365D1">
        <w:rPr>
          <w:rFonts w:ascii="Times New Roman" w:eastAsia="Tahoma" w:hAnsi="Times New Roman"/>
          <w:szCs w:val="20"/>
        </w:rPr>
        <w:t>Technický pracovník vnútorného servisu</w:t>
      </w:r>
      <w:r w:rsidR="00C365D1">
        <w:rPr>
          <w:rFonts w:ascii="Times New Roman" w:eastAsia="Tahoma" w:hAnsi="Times New Roman"/>
          <w:szCs w:val="20"/>
        </w:rPr>
        <w:t xml:space="preserve"> </w:t>
      </w:r>
      <w:r w:rsidRPr="00C365D1">
        <w:rPr>
          <w:rFonts w:ascii="Times New Roman" w:eastAsia="Tahoma" w:hAnsi="Times New Roman"/>
          <w:szCs w:val="20"/>
        </w:rPr>
        <w:t>elektronických a</w:t>
      </w:r>
      <w:r w:rsidR="00C365D1">
        <w:rPr>
          <w:rFonts w:ascii="Times New Roman" w:eastAsia="Tahoma" w:hAnsi="Times New Roman"/>
          <w:szCs w:val="20"/>
        </w:rPr>
        <w:t> </w:t>
      </w:r>
      <w:r w:rsidRPr="00C365D1">
        <w:rPr>
          <w:rFonts w:ascii="Times New Roman" w:eastAsia="Tahoma" w:hAnsi="Times New Roman"/>
          <w:szCs w:val="20"/>
        </w:rPr>
        <w:t>elektrotechnických</w:t>
      </w:r>
      <w:r w:rsidR="00C365D1">
        <w:rPr>
          <w:rFonts w:ascii="Times New Roman" w:eastAsia="Tahoma" w:hAnsi="Times New Roman"/>
          <w:szCs w:val="20"/>
        </w:rPr>
        <w:t xml:space="preserve"> </w:t>
      </w:r>
      <w:r w:rsidRPr="00C365D1">
        <w:rPr>
          <w:rFonts w:ascii="Times New Roman" w:eastAsia="Tahoma" w:hAnsi="Times New Roman"/>
          <w:szCs w:val="20"/>
        </w:rPr>
        <w:t xml:space="preserve">zariadení </w:t>
      </w:r>
      <w:proofErr w:type="spellStart"/>
      <w:r w:rsidRPr="00C365D1">
        <w:rPr>
          <w:rFonts w:ascii="Times New Roman" w:eastAsia="Tahoma" w:hAnsi="Times New Roman"/>
          <w:szCs w:val="20"/>
        </w:rPr>
        <w:t>FNsP</w:t>
      </w:r>
      <w:proofErr w:type="spellEnd"/>
      <w:r w:rsidRPr="00C365D1">
        <w:rPr>
          <w:rFonts w:ascii="Times New Roman" w:eastAsia="Tahoma" w:hAnsi="Times New Roman"/>
          <w:szCs w:val="20"/>
        </w:rPr>
        <w:t xml:space="preserve"> ZA</w:t>
      </w:r>
    </w:p>
    <w:p w14:paraId="273B05D4" w14:textId="4B608A57" w:rsidR="004D5369" w:rsidRPr="00311CA2" w:rsidRDefault="004D5369" w:rsidP="00311CA2">
      <w:pPr>
        <w:pStyle w:val="Bezriadkovania"/>
        <w:rPr>
          <w:rFonts w:ascii="Times New Roman" w:eastAsia="Tahoma" w:hAnsi="Times New Roman" w:cs="Times New Roman"/>
          <w:sz w:val="20"/>
          <w:szCs w:val="20"/>
        </w:rPr>
      </w:pPr>
    </w:p>
    <w:p w14:paraId="1E5B64EB" w14:textId="77777777" w:rsidR="004D5369" w:rsidRPr="00311CA2" w:rsidRDefault="004D5369" w:rsidP="004D5369">
      <w:pPr>
        <w:spacing w:after="120"/>
        <w:rPr>
          <w:rFonts w:ascii="Times New Roman" w:eastAsia="Tahoma" w:hAnsi="Times New Roman"/>
          <w:szCs w:val="20"/>
        </w:rPr>
      </w:pPr>
      <w:r w:rsidRPr="00311CA2">
        <w:rPr>
          <w:rFonts w:ascii="Times New Roman" w:eastAsia="Tahoma" w:hAnsi="Times New Roman"/>
          <w:szCs w:val="20"/>
        </w:rPr>
        <w:t xml:space="preserve">                                                                                                           </w:t>
      </w:r>
    </w:p>
    <w:p w14:paraId="333B491D" w14:textId="77777777" w:rsidR="004D5369" w:rsidRPr="00311CA2" w:rsidRDefault="004D5369" w:rsidP="004D5369">
      <w:pPr>
        <w:spacing w:after="120"/>
        <w:rPr>
          <w:rFonts w:ascii="Times New Roman" w:eastAsia="Tahoma" w:hAnsi="Times New Roman"/>
          <w:szCs w:val="20"/>
        </w:rPr>
      </w:pPr>
      <w:r w:rsidRPr="00311CA2">
        <w:rPr>
          <w:rFonts w:ascii="Times New Roman" w:eastAsia="Tahoma" w:hAnsi="Times New Roman"/>
          <w:szCs w:val="20"/>
        </w:rPr>
        <w:t>Súťažné podklady schválil:</w:t>
      </w:r>
      <w:r w:rsidRPr="00311CA2">
        <w:rPr>
          <w:rFonts w:ascii="Times New Roman" w:eastAsia="Tahoma" w:hAnsi="Times New Roman"/>
          <w:szCs w:val="20"/>
        </w:rPr>
        <w:tab/>
      </w:r>
      <w:r w:rsidRPr="00311CA2">
        <w:rPr>
          <w:rFonts w:ascii="Times New Roman" w:eastAsia="Tahoma" w:hAnsi="Times New Roman"/>
          <w:szCs w:val="20"/>
        </w:rPr>
        <w:tab/>
      </w:r>
      <w:r w:rsidRPr="00311CA2">
        <w:rPr>
          <w:rFonts w:ascii="Times New Roman" w:eastAsia="Tahoma" w:hAnsi="Times New Roman"/>
          <w:szCs w:val="20"/>
        </w:rPr>
        <w:tab/>
      </w:r>
      <w:r w:rsidRPr="00311CA2">
        <w:rPr>
          <w:rFonts w:ascii="Times New Roman" w:eastAsia="Tahoma" w:hAnsi="Times New Roman"/>
          <w:szCs w:val="20"/>
        </w:rPr>
        <w:tab/>
      </w:r>
      <w:r w:rsidRPr="00311CA2">
        <w:rPr>
          <w:rFonts w:ascii="Times New Roman" w:eastAsia="Tahoma" w:hAnsi="Times New Roman"/>
          <w:szCs w:val="20"/>
        </w:rPr>
        <w:tab/>
      </w:r>
      <w:r w:rsidRPr="00311CA2">
        <w:rPr>
          <w:rFonts w:ascii="Times New Roman" w:eastAsia="Tahoma" w:hAnsi="Times New Roman"/>
          <w:szCs w:val="20"/>
        </w:rPr>
        <w:tab/>
      </w:r>
      <w:r w:rsidRPr="00311CA2">
        <w:rPr>
          <w:rFonts w:ascii="Times New Roman" w:eastAsia="Tahoma" w:hAnsi="Times New Roman"/>
          <w:szCs w:val="20"/>
        </w:rPr>
        <w:tab/>
      </w:r>
    </w:p>
    <w:p w14:paraId="0470AACA" w14:textId="77777777" w:rsidR="004D5369" w:rsidRPr="00311CA2" w:rsidRDefault="004D5369" w:rsidP="004D5369">
      <w:pPr>
        <w:spacing w:after="120"/>
        <w:rPr>
          <w:rFonts w:ascii="Times New Roman" w:eastAsia="Tahoma" w:hAnsi="Times New Roman"/>
          <w:szCs w:val="20"/>
        </w:rPr>
      </w:pPr>
    </w:p>
    <w:p w14:paraId="73F6964D" w14:textId="77777777" w:rsidR="00B400F4" w:rsidRPr="00311CA2" w:rsidRDefault="00B400F4" w:rsidP="004D5369">
      <w:pPr>
        <w:pStyle w:val="Bezriadkovania"/>
        <w:rPr>
          <w:rFonts w:ascii="Times New Roman" w:eastAsia="Tahoma" w:hAnsi="Times New Roman" w:cs="Times New Roman"/>
          <w:sz w:val="20"/>
          <w:szCs w:val="20"/>
        </w:rPr>
      </w:pP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t>................................................</w:t>
      </w:r>
    </w:p>
    <w:p w14:paraId="148E8D65" w14:textId="5AA62F2E" w:rsidR="00B400F4" w:rsidRPr="00311CA2" w:rsidRDefault="00B400F4" w:rsidP="004D5369">
      <w:pPr>
        <w:pStyle w:val="Bezriadkovania"/>
        <w:rPr>
          <w:rFonts w:ascii="Times New Roman" w:eastAsia="Tahoma" w:hAnsi="Times New Roman" w:cs="Times New Roman"/>
          <w:sz w:val="20"/>
          <w:szCs w:val="20"/>
        </w:rPr>
      </w:pP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t xml:space="preserve">        Mgr. Eduard Dorčík</w:t>
      </w:r>
    </w:p>
    <w:p w14:paraId="5C972DF3" w14:textId="12AF7438" w:rsidR="004D5369" w:rsidRPr="00311CA2" w:rsidRDefault="00B400F4" w:rsidP="004D5369">
      <w:pPr>
        <w:pStyle w:val="Bezriadkovania"/>
        <w:rPr>
          <w:rFonts w:ascii="Times New Roman" w:eastAsia="Tahoma" w:hAnsi="Times New Roman" w:cs="Times New Roman"/>
          <w:sz w:val="20"/>
          <w:szCs w:val="20"/>
        </w:rPr>
      </w:pP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t xml:space="preserve">riaditeľ </w:t>
      </w:r>
      <w:proofErr w:type="spellStart"/>
      <w:r w:rsidRPr="00311CA2">
        <w:rPr>
          <w:rFonts w:ascii="Times New Roman" w:eastAsia="Tahoma" w:hAnsi="Times New Roman" w:cs="Times New Roman"/>
          <w:sz w:val="20"/>
          <w:szCs w:val="20"/>
        </w:rPr>
        <w:t>FNsP</w:t>
      </w:r>
      <w:proofErr w:type="spellEnd"/>
      <w:r w:rsidRPr="00311CA2">
        <w:rPr>
          <w:rFonts w:ascii="Times New Roman" w:eastAsia="Tahoma" w:hAnsi="Times New Roman" w:cs="Times New Roman"/>
          <w:sz w:val="20"/>
          <w:szCs w:val="20"/>
        </w:rPr>
        <w:tab/>
      </w:r>
      <w:r w:rsidRPr="00311CA2">
        <w:rPr>
          <w:rFonts w:ascii="Times New Roman" w:eastAsia="Tahoma" w:hAnsi="Times New Roman" w:cs="Times New Roman"/>
          <w:sz w:val="20"/>
          <w:szCs w:val="20"/>
        </w:rPr>
        <w:tab/>
      </w:r>
      <w:r w:rsidR="004D5369" w:rsidRPr="00311CA2">
        <w:rPr>
          <w:rFonts w:ascii="Times New Roman" w:eastAsia="Tahoma" w:hAnsi="Times New Roman" w:cs="Times New Roman"/>
          <w:sz w:val="20"/>
          <w:szCs w:val="20"/>
        </w:rPr>
        <w:tab/>
      </w:r>
      <w:r w:rsidR="004D5369" w:rsidRPr="00311CA2">
        <w:rPr>
          <w:rFonts w:ascii="Times New Roman" w:eastAsia="Tahoma" w:hAnsi="Times New Roman" w:cs="Times New Roman"/>
          <w:sz w:val="20"/>
          <w:szCs w:val="20"/>
        </w:rPr>
        <w:tab/>
      </w:r>
    </w:p>
    <w:p w14:paraId="2ECABA7D" w14:textId="77777777" w:rsidR="004D5369" w:rsidRPr="00311CA2" w:rsidRDefault="004D5369" w:rsidP="004D5369">
      <w:pPr>
        <w:tabs>
          <w:tab w:val="left" w:pos="851"/>
        </w:tabs>
        <w:rPr>
          <w:rFonts w:ascii="Times New Roman" w:hAnsi="Times New Roman"/>
          <w:szCs w:val="20"/>
          <w:lang w:eastAsia="en-US"/>
        </w:rPr>
      </w:pPr>
      <w:r w:rsidRPr="00311CA2">
        <w:rPr>
          <w:rFonts w:ascii="Times New Roman" w:hAnsi="Times New Roman"/>
          <w:szCs w:val="20"/>
          <w:lang w:eastAsia="en-US"/>
        </w:rPr>
        <w:t xml:space="preserve">                   </w:t>
      </w:r>
      <w:r w:rsidRPr="00311CA2">
        <w:rPr>
          <w:rFonts w:ascii="Times New Roman" w:hAnsi="Times New Roman"/>
          <w:szCs w:val="20"/>
          <w:lang w:eastAsia="en-US"/>
        </w:rPr>
        <w:tab/>
      </w:r>
      <w:r w:rsidRPr="00311CA2">
        <w:rPr>
          <w:rFonts w:ascii="Times New Roman" w:hAnsi="Times New Roman"/>
          <w:szCs w:val="20"/>
          <w:lang w:eastAsia="en-US"/>
        </w:rPr>
        <w:tab/>
      </w:r>
      <w:r w:rsidRPr="00311CA2">
        <w:rPr>
          <w:rFonts w:ascii="Times New Roman" w:hAnsi="Times New Roman"/>
          <w:szCs w:val="20"/>
          <w:lang w:eastAsia="en-US"/>
        </w:rPr>
        <w:tab/>
      </w:r>
      <w:r w:rsidRPr="00311CA2">
        <w:rPr>
          <w:rFonts w:ascii="Times New Roman" w:hAnsi="Times New Roman"/>
          <w:szCs w:val="20"/>
          <w:lang w:eastAsia="en-US"/>
        </w:rPr>
        <w:tab/>
        <w:t xml:space="preserve"> </w:t>
      </w:r>
    </w:p>
    <w:p w14:paraId="326126E0" w14:textId="77777777" w:rsidR="00C260F7" w:rsidRPr="00311CA2" w:rsidRDefault="00C260F7" w:rsidP="00241FD2">
      <w:pPr>
        <w:pStyle w:val="Nadpis1"/>
        <w:rPr>
          <w:rFonts w:ascii="Times New Roman" w:hAnsi="Times New Roman"/>
          <w:caps/>
          <w:sz w:val="20"/>
          <w:szCs w:val="20"/>
        </w:rPr>
      </w:pPr>
    </w:p>
    <w:p w14:paraId="541D3491" w14:textId="77777777" w:rsidR="00B53F62" w:rsidRPr="00311CA2" w:rsidRDefault="00E71529" w:rsidP="00241FD2">
      <w:pPr>
        <w:pStyle w:val="Nadpis1"/>
        <w:rPr>
          <w:rFonts w:ascii="Times New Roman" w:hAnsi="Times New Roman"/>
          <w:caps/>
          <w:sz w:val="20"/>
          <w:szCs w:val="20"/>
        </w:rPr>
      </w:pPr>
      <w:r w:rsidRPr="00311CA2">
        <w:rPr>
          <w:rFonts w:ascii="Times New Roman" w:hAnsi="Times New Roman"/>
          <w:caps/>
          <w:sz w:val="20"/>
          <w:szCs w:val="20"/>
        </w:rPr>
        <w:t xml:space="preserve"> </w:t>
      </w:r>
    </w:p>
    <w:bookmarkEnd w:id="0"/>
    <w:bookmarkEnd w:id="1"/>
    <w:bookmarkEnd w:id="2"/>
    <w:bookmarkEnd w:id="3"/>
    <w:bookmarkEnd w:id="4"/>
    <w:bookmarkEnd w:id="5"/>
    <w:p w14:paraId="7F768CAB" w14:textId="77777777" w:rsidR="004D5369" w:rsidRPr="00311CA2" w:rsidRDefault="004D5369" w:rsidP="004D5369">
      <w:pPr>
        <w:rPr>
          <w:rFonts w:ascii="Times New Roman" w:hAnsi="Times New Roman"/>
          <w:szCs w:val="20"/>
        </w:rPr>
      </w:pPr>
      <w:r w:rsidRPr="00311CA2">
        <w:rPr>
          <w:rFonts w:ascii="Times New Roman" w:hAnsi="Times New Roman"/>
          <w:szCs w:val="20"/>
        </w:rPr>
        <w:t>Súťažné podklady sú vlastníctvom Fakultnej nemocnice s poliklinikou Žilina a záujemca sa ich prevzatím zaväzuje používať len na účely, pre ktoré boli vydané.</w:t>
      </w:r>
    </w:p>
    <w:p w14:paraId="01FF6ED7" w14:textId="77777777" w:rsidR="007A1BE0" w:rsidRPr="00311CA2" w:rsidRDefault="007A1BE0" w:rsidP="007A1BE0">
      <w:pPr>
        <w:spacing w:after="120" w:line="216" w:lineRule="auto"/>
        <w:jc w:val="center"/>
        <w:rPr>
          <w:rFonts w:ascii="Times New Roman" w:hAnsi="Times New Roman"/>
          <w:szCs w:val="20"/>
        </w:rPr>
      </w:pPr>
    </w:p>
    <w:p w14:paraId="3F4BE52E" w14:textId="52F380FA" w:rsidR="004D5369" w:rsidRPr="00311CA2" w:rsidRDefault="004D5369" w:rsidP="004D5369">
      <w:pPr>
        <w:jc w:val="center"/>
        <w:rPr>
          <w:rFonts w:ascii="Times New Roman" w:hAnsi="Times New Roman"/>
          <w:szCs w:val="20"/>
        </w:rPr>
        <w:sectPr w:rsidR="004D5369" w:rsidRPr="00311CA2" w:rsidSect="00ED04DE">
          <w:headerReference w:type="default" r:id="rId8"/>
          <w:footerReference w:type="default" r:id="rId9"/>
          <w:headerReference w:type="first" r:id="rId10"/>
          <w:footerReference w:type="first" r:id="rId11"/>
          <w:pgSz w:w="11906" w:h="16838"/>
          <w:pgMar w:top="851" w:right="1418" w:bottom="851" w:left="1418" w:header="709" w:footer="709" w:gutter="0"/>
          <w:cols w:space="708"/>
          <w:titlePg/>
          <w:docGrid w:linePitch="360"/>
        </w:sectPr>
      </w:pPr>
      <w:r w:rsidRPr="00311CA2">
        <w:rPr>
          <w:rFonts w:ascii="Times New Roman" w:hAnsi="Times New Roman"/>
          <w:szCs w:val="20"/>
        </w:rPr>
        <w:t>Žilina, 20</w:t>
      </w:r>
      <w:r w:rsidR="00F84EB9" w:rsidRPr="00311CA2">
        <w:rPr>
          <w:rFonts w:ascii="Times New Roman" w:hAnsi="Times New Roman"/>
          <w:szCs w:val="20"/>
        </w:rPr>
        <w:t>2</w:t>
      </w:r>
      <w:r w:rsidR="00B400F4" w:rsidRPr="00311CA2">
        <w:rPr>
          <w:rFonts w:ascii="Times New Roman" w:hAnsi="Times New Roman"/>
          <w:szCs w:val="20"/>
        </w:rPr>
        <w:t>2</w:t>
      </w:r>
    </w:p>
    <w:p w14:paraId="5DA3DC98" w14:textId="77777777" w:rsidR="002314CD" w:rsidRPr="00311CA2" w:rsidRDefault="002314CD" w:rsidP="00D464D9">
      <w:pPr>
        <w:jc w:val="center"/>
        <w:rPr>
          <w:rFonts w:ascii="Times New Roman" w:hAnsi="Times New Roman"/>
          <w:b/>
          <w:szCs w:val="20"/>
        </w:rPr>
      </w:pPr>
    </w:p>
    <w:p w14:paraId="7F8F412D" w14:textId="77777777" w:rsidR="00BE5EC8" w:rsidRPr="00311CA2" w:rsidRDefault="00BE5EC8" w:rsidP="00BE5EC8">
      <w:pPr>
        <w:jc w:val="center"/>
        <w:rPr>
          <w:rFonts w:ascii="Times New Roman" w:hAnsi="Times New Roman"/>
          <w:szCs w:val="20"/>
        </w:rPr>
      </w:pPr>
      <w:r w:rsidRPr="00311CA2">
        <w:rPr>
          <w:rFonts w:ascii="Times New Roman" w:hAnsi="Times New Roman"/>
          <w:szCs w:val="20"/>
        </w:rPr>
        <w:t>(NADLIMITNÁ SÚŤAŽ NA DODANIE TOVARU v zmysle § 66 zákona č. 343/2015 Z. z. o verejnom obstarávaní a o zmene a doplnení niektorých zákonov v znení neskorších predpisov)</w:t>
      </w:r>
    </w:p>
    <w:p w14:paraId="35C464C4" w14:textId="77777777" w:rsidR="00BE5EC8" w:rsidRPr="00311CA2" w:rsidRDefault="00BE5EC8" w:rsidP="00BE5EC8">
      <w:pPr>
        <w:rPr>
          <w:rFonts w:ascii="Times New Roman" w:eastAsia="Arial" w:hAnsi="Times New Roman"/>
          <w:szCs w:val="20"/>
        </w:rPr>
      </w:pPr>
    </w:p>
    <w:p w14:paraId="66758D8A" w14:textId="77777777" w:rsidR="00E46BDC" w:rsidRPr="00311CA2" w:rsidRDefault="00E46BDC" w:rsidP="00D464D9">
      <w:pPr>
        <w:jc w:val="center"/>
        <w:rPr>
          <w:rFonts w:ascii="Times New Roman" w:hAnsi="Times New Roman"/>
          <w:b/>
          <w:szCs w:val="20"/>
        </w:rPr>
      </w:pPr>
    </w:p>
    <w:p w14:paraId="46C3CA90" w14:textId="77777777" w:rsidR="007A1BE0" w:rsidRPr="00311CA2" w:rsidRDefault="007A1BE0" w:rsidP="00D464D9">
      <w:pPr>
        <w:jc w:val="center"/>
        <w:rPr>
          <w:rFonts w:ascii="Times New Roman" w:hAnsi="Times New Roman"/>
          <w:b/>
          <w:szCs w:val="20"/>
        </w:rPr>
      </w:pPr>
      <w:r w:rsidRPr="00311CA2">
        <w:rPr>
          <w:rFonts w:ascii="Times New Roman" w:hAnsi="Times New Roman"/>
          <w:b/>
          <w:szCs w:val="20"/>
        </w:rPr>
        <w:t>V</w:t>
      </w:r>
      <w:r w:rsidR="00D464D9" w:rsidRPr="00311CA2">
        <w:rPr>
          <w:rFonts w:ascii="Times New Roman" w:hAnsi="Times New Roman"/>
          <w:b/>
          <w:szCs w:val="20"/>
        </w:rPr>
        <w:t>EREJNÁ SÚŤAŽ</w:t>
      </w:r>
    </w:p>
    <w:p w14:paraId="603ED193" w14:textId="77777777" w:rsidR="001C640F" w:rsidRPr="00311CA2" w:rsidRDefault="001C640F" w:rsidP="00D464D9">
      <w:pPr>
        <w:jc w:val="center"/>
        <w:rPr>
          <w:rFonts w:ascii="Times New Roman" w:hAnsi="Times New Roman"/>
          <w:b/>
          <w:szCs w:val="20"/>
        </w:rPr>
      </w:pPr>
    </w:p>
    <w:p w14:paraId="64FAD761" w14:textId="77777777" w:rsidR="007A1BE0" w:rsidRPr="00311CA2" w:rsidRDefault="007A1BE0" w:rsidP="007A1BE0">
      <w:pPr>
        <w:pStyle w:val="Zkladntext3"/>
        <w:rPr>
          <w:rFonts w:ascii="Times New Roman" w:hAnsi="Times New Roman"/>
          <w:noProof w:val="0"/>
          <w:color w:val="auto"/>
        </w:rPr>
      </w:pPr>
      <w:r w:rsidRPr="00311CA2">
        <w:rPr>
          <w:rFonts w:ascii="Times New Roman" w:hAnsi="Times New Roman"/>
          <w:noProof w:val="0"/>
          <w:color w:val="auto"/>
        </w:rPr>
        <w:t>podľa zákona č. 343/2015 Z. z. o verejnom obstarávaní a o zmene a doplnení niektorých zákonov v znení neskorších predpisov (ďalej len „zákon o verejnom obstarávaní“).</w:t>
      </w:r>
    </w:p>
    <w:p w14:paraId="0625A26C" w14:textId="77777777" w:rsidR="007A1BE0" w:rsidRPr="00311CA2" w:rsidRDefault="007A1BE0" w:rsidP="007A1BE0">
      <w:pPr>
        <w:spacing w:after="120" w:line="216" w:lineRule="auto"/>
        <w:jc w:val="center"/>
        <w:rPr>
          <w:rFonts w:ascii="Times New Roman" w:hAnsi="Times New Roman"/>
          <w:szCs w:val="20"/>
        </w:rPr>
      </w:pPr>
    </w:p>
    <w:p w14:paraId="6CD4B836" w14:textId="77777777" w:rsidR="007A1BE0" w:rsidRPr="00311CA2" w:rsidRDefault="007A1BE0" w:rsidP="007A1BE0">
      <w:pPr>
        <w:spacing w:after="120" w:line="216" w:lineRule="auto"/>
        <w:jc w:val="center"/>
        <w:rPr>
          <w:rFonts w:ascii="Times New Roman" w:hAnsi="Times New Roman"/>
          <w:szCs w:val="20"/>
        </w:rPr>
      </w:pPr>
    </w:p>
    <w:p w14:paraId="37ABEB8D" w14:textId="77777777" w:rsidR="007A1BE0" w:rsidRPr="00311CA2" w:rsidRDefault="007A1BE0" w:rsidP="007A1BE0">
      <w:pPr>
        <w:spacing w:after="120" w:line="216" w:lineRule="auto"/>
        <w:jc w:val="center"/>
        <w:rPr>
          <w:rFonts w:ascii="Times New Roman" w:hAnsi="Times New Roman"/>
          <w:szCs w:val="20"/>
        </w:rPr>
      </w:pPr>
    </w:p>
    <w:p w14:paraId="5978447B" w14:textId="77777777" w:rsidR="007A1BE0" w:rsidRPr="00311CA2" w:rsidRDefault="007A1BE0" w:rsidP="007A1BE0">
      <w:pPr>
        <w:spacing w:after="120" w:line="216" w:lineRule="auto"/>
        <w:jc w:val="center"/>
        <w:rPr>
          <w:rFonts w:ascii="Times New Roman" w:hAnsi="Times New Roman"/>
          <w:szCs w:val="20"/>
        </w:rPr>
      </w:pPr>
    </w:p>
    <w:p w14:paraId="75E80EBA" w14:textId="77777777" w:rsidR="007A1BE0" w:rsidRPr="00311CA2" w:rsidRDefault="007A1BE0" w:rsidP="007A1BE0">
      <w:pPr>
        <w:pStyle w:val="Zkladntext3"/>
        <w:rPr>
          <w:rFonts w:ascii="Times New Roman" w:hAnsi="Times New Roman"/>
          <w:b/>
          <w:i/>
          <w:noProof w:val="0"/>
          <w:color w:val="auto"/>
        </w:rPr>
      </w:pPr>
      <w:r w:rsidRPr="00311CA2">
        <w:rPr>
          <w:rFonts w:ascii="Times New Roman" w:hAnsi="Times New Roman"/>
          <w:b/>
          <w:noProof w:val="0"/>
          <w:color w:val="auto"/>
        </w:rPr>
        <w:t>SÚŤAŽNÉ  PODKLADY</w:t>
      </w:r>
    </w:p>
    <w:p w14:paraId="6289F2EC" w14:textId="77777777" w:rsidR="007A1BE0" w:rsidRPr="00311CA2" w:rsidRDefault="007A1BE0" w:rsidP="007A1BE0">
      <w:pPr>
        <w:pStyle w:val="Zkladntext3"/>
        <w:rPr>
          <w:rFonts w:ascii="Times New Roman" w:hAnsi="Times New Roman"/>
          <w:color w:val="auto"/>
        </w:rPr>
      </w:pPr>
    </w:p>
    <w:p w14:paraId="61394397" w14:textId="77777777" w:rsidR="007A1BE0" w:rsidRPr="00311CA2" w:rsidRDefault="007A1BE0" w:rsidP="007A1BE0">
      <w:pPr>
        <w:pStyle w:val="Zkladntext3"/>
        <w:rPr>
          <w:rFonts w:ascii="Times New Roman" w:hAnsi="Times New Roman"/>
          <w:color w:val="auto"/>
        </w:rPr>
      </w:pPr>
    </w:p>
    <w:p w14:paraId="6CE2DB5C" w14:textId="77777777" w:rsidR="007A1BE0" w:rsidRPr="00311CA2" w:rsidRDefault="007A1BE0" w:rsidP="007A1BE0">
      <w:pPr>
        <w:spacing w:before="20"/>
        <w:rPr>
          <w:rFonts w:ascii="Times New Roman" w:hAnsi="Times New Roman"/>
          <w:b/>
          <w:smallCaps/>
          <w:szCs w:val="20"/>
        </w:rPr>
      </w:pPr>
    </w:p>
    <w:p w14:paraId="56063AA7" w14:textId="77777777" w:rsidR="007A1BE0" w:rsidRPr="00311CA2" w:rsidRDefault="007A1BE0" w:rsidP="007A1BE0">
      <w:pPr>
        <w:spacing w:before="20"/>
        <w:rPr>
          <w:rFonts w:ascii="Times New Roman" w:hAnsi="Times New Roman"/>
          <w:szCs w:val="20"/>
        </w:rPr>
      </w:pPr>
      <w:r w:rsidRPr="00311CA2">
        <w:rPr>
          <w:rFonts w:ascii="Times New Roman" w:hAnsi="Times New Roman"/>
          <w:b/>
          <w:smallCaps/>
          <w:szCs w:val="20"/>
        </w:rPr>
        <w:t>Predmet zákazky</w:t>
      </w:r>
      <w:r w:rsidRPr="00311CA2">
        <w:rPr>
          <w:rFonts w:ascii="Times New Roman" w:hAnsi="Times New Roman"/>
          <w:b/>
          <w:szCs w:val="20"/>
        </w:rPr>
        <w:t>:</w:t>
      </w:r>
      <w:r w:rsidRPr="00311CA2">
        <w:rPr>
          <w:rFonts w:ascii="Times New Roman" w:hAnsi="Times New Roman"/>
          <w:szCs w:val="20"/>
        </w:rPr>
        <w:t xml:space="preserve"> </w:t>
      </w:r>
    </w:p>
    <w:p w14:paraId="4804F79A" w14:textId="77777777" w:rsidR="007A1BE0" w:rsidRPr="00311CA2" w:rsidRDefault="007A1BE0" w:rsidP="007A1BE0">
      <w:pPr>
        <w:rPr>
          <w:rFonts w:ascii="Times New Roman" w:hAnsi="Times New Roman"/>
          <w:b/>
          <w:szCs w:val="20"/>
        </w:rPr>
      </w:pPr>
    </w:p>
    <w:p w14:paraId="5882943C" w14:textId="77777777" w:rsidR="00EB7968" w:rsidRPr="00311CA2" w:rsidRDefault="00886043" w:rsidP="00EB7968">
      <w:pPr>
        <w:pStyle w:val="Zkladntext3"/>
        <w:rPr>
          <w:rFonts w:ascii="Times New Roman" w:hAnsi="Times New Roman"/>
          <w:b/>
          <w:sz w:val="24"/>
          <w:szCs w:val="24"/>
        </w:rPr>
      </w:pPr>
      <w:bookmarkStart w:id="6" w:name="_Toc355611534"/>
      <w:bookmarkStart w:id="7" w:name="_Toc390158960"/>
      <w:r w:rsidRPr="00311CA2">
        <w:rPr>
          <w:rFonts w:ascii="Times New Roman" w:hAnsi="Times New Roman"/>
          <w:b/>
          <w:color w:val="000000" w:themeColor="text1"/>
        </w:rPr>
        <w:t xml:space="preserve">                               </w:t>
      </w:r>
      <w:r w:rsidR="00EB7968">
        <w:rPr>
          <w:rFonts w:ascii="Times New Roman" w:hAnsi="Times New Roman"/>
          <w:b/>
          <w:color w:val="000000" w:themeColor="text1"/>
          <w:sz w:val="24"/>
          <w:szCs w:val="24"/>
        </w:rPr>
        <w:t>Endoskopická zostava 2D/3D</w:t>
      </w:r>
    </w:p>
    <w:p w14:paraId="5F0BFCF2" w14:textId="247D95B8" w:rsidR="004D46CB" w:rsidRPr="00311CA2" w:rsidRDefault="004D46CB" w:rsidP="004D46CB">
      <w:pPr>
        <w:pStyle w:val="Zkladntext3"/>
        <w:rPr>
          <w:rFonts w:ascii="Times New Roman" w:hAnsi="Times New Roman"/>
          <w:b/>
          <w:sz w:val="24"/>
          <w:szCs w:val="24"/>
        </w:rPr>
      </w:pPr>
    </w:p>
    <w:p w14:paraId="4C730F82" w14:textId="69F3C21A" w:rsidR="002D34D5" w:rsidRPr="00311CA2" w:rsidRDefault="002D34D5" w:rsidP="002D34D5">
      <w:pPr>
        <w:pStyle w:val="Zkladntext3"/>
        <w:jc w:val="left"/>
        <w:rPr>
          <w:rFonts w:ascii="Times New Roman" w:hAnsi="Times New Roman"/>
          <w:b/>
          <w:color w:val="000000" w:themeColor="text1"/>
        </w:rPr>
      </w:pPr>
    </w:p>
    <w:p w14:paraId="7526D5ED" w14:textId="77777777" w:rsidR="001D1D5A" w:rsidRPr="00311CA2" w:rsidRDefault="001D1D5A" w:rsidP="002D34D5">
      <w:pPr>
        <w:pStyle w:val="Zkladntext3"/>
        <w:jc w:val="left"/>
        <w:rPr>
          <w:rFonts w:ascii="Times New Roman" w:hAnsi="Times New Roman"/>
          <w:color w:val="auto"/>
        </w:rPr>
      </w:pPr>
    </w:p>
    <w:p w14:paraId="6DE9D962" w14:textId="77777777" w:rsidR="007A1BE0" w:rsidRPr="00311CA2" w:rsidRDefault="007A1BE0" w:rsidP="007A1BE0">
      <w:pPr>
        <w:pStyle w:val="Nadpis2"/>
        <w:jc w:val="left"/>
        <w:rPr>
          <w:rFonts w:ascii="Times New Roman" w:hAnsi="Times New Roman"/>
          <w:sz w:val="20"/>
          <w:szCs w:val="20"/>
        </w:rPr>
      </w:pPr>
    </w:p>
    <w:p w14:paraId="3F458135" w14:textId="77777777" w:rsidR="007A1BE0" w:rsidRPr="00311CA2" w:rsidRDefault="007A1BE0" w:rsidP="007A1BE0">
      <w:pPr>
        <w:pStyle w:val="Nadpis2"/>
        <w:jc w:val="left"/>
        <w:rPr>
          <w:rFonts w:ascii="Times New Roman" w:hAnsi="Times New Roman"/>
          <w:sz w:val="20"/>
          <w:szCs w:val="20"/>
        </w:rPr>
      </w:pPr>
    </w:p>
    <w:p w14:paraId="687AAACA" w14:textId="77777777" w:rsidR="007A1BE0" w:rsidRPr="00311CA2" w:rsidRDefault="00D76448" w:rsidP="007A1BE0">
      <w:pPr>
        <w:pStyle w:val="Nadpis2"/>
        <w:jc w:val="left"/>
        <w:rPr>
          <w:rFonts w:ascii="Times New Roman" w:hAnsi="Times New Roman"/>
          <w:sz w:val="20"/>
          <w:szCs w:val="20"/>
        </w:rPr>
      </w:pPr>
      <w:bookmarkStart w:id="8" w:name="_Toc523043617"/>
      <w:bookmarkStart w:id="9" w:name="_Toc530515861"/>
      <w:r w:rsidRPr="00311CA2">
        <w:rPr>
          <w:rFonts w:ascii="Times New Roman" w:hAnsi="Times New Roman"/>
          <w:sz w:val="20"/>
          <w:szCs w:val="20"/>
        </w:rPr>
        <w:t xml:space="preserve">          </w:t>
      </w:r>
      <w:r w:rsidR="007A1BE0" w:rsidRPr="00311CA2">
        <w:rPr>
          <w:rFonts w:ascii="Times New Roman" w:hAnsi="Times New Roman"/>
          <w:sz w:val="20"/>
          <w:szCs w:val="20"/>
        </w:rPr>
        <w:t>A.1 Pokyny pre záujemcov a uchádzačov</w:t>
      </w:r>
      <w:bookmarkEnd w:id="6"/>
      <w:bookmarkEnd w:id="7"/>
      <w:bookmarkEnd w:id="8"/>
      <w:bookmarkEnd w:id="9"/>
    </w:p>
    <w:p w14:paraId="44F6EDBC" w14:textId="77777777" w:rsidR="007A1BE0" w:rsidRPr="00311CA2" w:rsidRDefault="007A1BE0" w:rsidP="007A1BE0">
      <w:pPr>
        <w:rPr>
          <w:rFonts w:ascii="Times New Roman" w:hAnsi="Times New Roman"/>
          <w:szCs w:val="20"/>
        </w:rPr>
      </w:pPr>
    </w:p>
    <w:p w14:paraId="500B23C8" w14:textId="77777777" w:rsidR="007A1BE0" w:rsidRPr="00311CA2" w:rsidRDefault="007A1BE0" w:rsidP="007A1BE0">
      <w:pPr>
        <w:rPr>
          <w:rFonts w:ascii="Times New Roman" w:hAnsi="Times New Roman"/>
          <w:szCs w:val="20"/>
        </w:rPr>
      </w:pPr>
    </w:p>
    <w:p w14:paraId="56688B5E" w14:textId="77777777" w:rsidR="007A1BE0" w:rsidRPr="00311CA2" w:rsidRDefault="007A1BE0" w:rsidP="007A1BE0">
      <w:pPr>
        <w:rPr>
          <w:rFonts w:ascii="Times New Roman" w:hAnsi="Times New Roman"/>
          <w:szCs w:val="20"/>
        </w:rPr>
      </w:pPr>
    </w:p>
    <w:p w14:paraId="03B77B94" w14:textId="77777777" w:rsidR="007A1BE0" w:rsidRPr="00311CA2" w:rsidRDefault="007A1BE0" w:rsidP="007A1BE0">
      <w:pPr>
        <w:rPr>
          <w:rFonts w:ascii="Times New Roman" w:hAnsi="Times New Roman"/>
          <w:szCs w:val="20"/>
        </w:rPr>
      </w:pPr>
    </w:p>
    <w:p w14:paraId="310C9BDB" w14:textId="77777777" w:rsidR="007A1BE0" w:rsidRPr="00311CA2" w:rsidRDefault="007A1BE0" w:rsidP="007A1BE0">
      <w:pPr>
        <w:rPr>
          <w:rFonts w:ascii="Times New Roman" w:hAnsi="Times New Roman"/>
          <w:szCs w:val="20"/>
        </w:rPr>
      </w:pPr>
    </w:p>
    <w:p w14:paraId="4BC3F826" w14:textId="77777777" w:rsidR="00E13CAF" w:rsidRPr="00311CA2" w:rsidRDefault="00E13CAF" w:rsidP="00E13CAF">
      <w:pPr>
        <w:rPr>
          <w:rFonts w:ascii="Times New Roman" w:hAnsi="Times New Roman"/>
          <w:szCs w:val="20"/>
        </w:rPr>
      </w:pPr>
    </w:p>
    <w:p w14:paraId="3813B09B" w14:textId="77777777" w:rsidR="00E13CAF" w:rsidRPr="00311CA2" w:rsidRDefault="00E13CAF" w:rsidP="00E13CAF">
      <w:pPr>
        <w:rPr>
          <w:rFonts w:ascii="Times New Roman" w:hAnsi="Times New Roman"/>
          <w:szCs w:val="20"/>
        </w:rPr>
      </w:pPr>
      <w:r w:rsidRPr="00311CA2">
        <w:rPr>
          <w:rFonts w:ascii="Times New Roman" w:eastAsia="Arial" w:hAnsi="Times New Roman"/>
          <w:b/>
          <w:szCs w:val="20"/>
        </w:rPr>
        <w:t>Elektronická komunikácia</w:t>
      </w:r>
      <w:r w:rsidRPr="00311CA2">
        <w:rPr>
          <w:rFonts w:ascii="Times New Roman" w:eastAsia="Arial" w:hAnsi="Times New Roman"/>
          <w:szCs w:val="20"/>
        </w:rPr>
        <w:t xml:space="preserve"> bude prebiehať cez modernizovaný systém EVO , ktorého správcom je Úrad pre verejné obstarávanie. Verejný obstarávateľ umožňuje neobmedzený a priamy prístup elektronickými prostriedkami k všetkým poskytnutým dokumentom / informáciám počas lehoty na predkladanie ponúk. Verejný obstarávateľ bude všetky dokumenty uverejňovať ako elektronické dokumenty v modernizovanom systéme EVO.</w:t>
      </w:r>
    </w:p>
    <w:p w14:paraId="666B0C3D" w14:textId="77777777" w:rsidR="00E13CAF" w:rsidRPr="00311CA2" w:rsidRDefault="00E13CAF" w:rsidP="00E13CAF">
      <w:pPr>
        <w:rPr>
          <w:rFonts w:ascii="Times New Roman" w:hAnsi="Times New Roman"/>
          <w:szCs w:val="20"/>
        </w:rPr>
      </w:pPr>
    </w:p>
    <w:p w14:paraId="33C16983" w14:textId="77777777" w:rsidR="00E13CAF" w:rsidRPr="00311CA2" w:rsidRDefault="00E13CAF" w:rsidP="00E13CAF">
      <w:pPr>
        <w:rPr>
          <w:rFonts w:ascii="Times New Roman" w:hAnsi="Times New Roman"/>
          <w:b/>
          <w:szCs w:val="20"/>
        </w:rPr>
      </w:pPr>
    </w:p>
    <w:p w14:paraId="1DF988E7" w14:textId="77777777" w:rsidR="00E13CAF" w:rsidRPr="00311CA2" w:rsidRDefault="00E13CAF" w:rsidP="00E13CAF">
      <w:pPr>
        <w:rPr>
          <w:rFonts w:ascii="Times New Roman" w:hAnsi="Times New Roman"/>
          <w:b/>
          <w:szCs w:val="20"/>
        </w:rPr>
      </w:pPr>
    </w:p>
    <w:p w14:paraId="0905D63F" w14:textId="77777777" w:rsidR="00E13CAF" w:rsidRPr="00311CA2" w:rsidRDefault="00E13CAF" w:rsidP="00E13CAF">
      <w:pPr>
        <w:rPr>
          <w:rFonts w:ascii="Times New Roman" w:hAnsi="Times New Roman"/>
          <w:b/>
          <w:szCs w:val="20"/>
        </w:rPr>
      </w:pPr>
    </w:p>
    <w:p w14:paraId="3FF8D793" w14:textId="77777777" w:rsidR="00E13CAF" w:rsidRPr="00311CA2" w:rsidRDefault="00E13CAF" w:rsidP="00E13CAF">
      <w:pPr>
        <w:rPr>
          <w:rFonts w:ascii="Times New Roman" w:hAnsi="Times New Roman"/>
          <w:b/>
          <w:szCs w:val="20"/>
        </w:rPr>
      </w:pPr>
    </w:p>
    <w:p w14:paraId="4872EE14" w14:textId="64544B6B" w:rsidR="00E13CAF" w:rsidRPr="009C0BCC" w:rsidRDefault="00E13CAF" w:rsidP="00E13CAF">
      <w:pPr>
        <w:rPr>
          <w:rFonts w:ascii="Times New Roman" w:hAnsi="Times New Roman"/>
          <w:szCs w:val="20"/>
        </w:rPr>
      </w:pPr>
      <w:r w:rsidRPr="00311CA2">
        <w:rPr>
          <w:rFonts w:ascii="Times New Roman" w:hAnsi="Times New Roman"/>
          <w:b/>
          <w:szCs w:val="20"/>
        </w:rPr>
        <w:t>ID zákazky</w:t>
      </w:r>
      <w:r w:rsidR="009C0BCC" w:rsidRPr="009C0BCC">
        <w:rPr>
          <w:rFonts w:ascii="Times New Roman" w:hAnsi="Times New Roman"/>
          <w:szCs w:val="20"/>
        </w:rPr>
        <w:t>:</w:t>
      </w:r>
      <w:r w:rsidR="009C0BCC">
        <w:rPr>
          <w:rFonts w:ascii="Times New Roman" w:hAnsi="Times New Roman"/>
          <w:szCs w:val="20"/>
        </w:rPr>
        <w:t xml:space="preserve"> </w:t>
      </w:r>
      <w:r w:rsidR="00213A26">
        <w:rPr>
          <w:rFonts w:ascii="Times New Roman" w:hAnsi="Times New Roman"/>
          <w:szCs w:val="20"/>
        </w:rPr>
        <w:t>455654</w:t>
      </w:r>
    </w:p>
    <w:p w14:paraId="7C2460A2" w14:textId="77777777" w:rsidR="00E13CAF" w:rsidRPr="00311CA2" w:rsidRDefault="00E13CAF" w:rsidP="00E13CAF">
      <w:pPr>
        <w:rPr>
          <w:rFonts w:ascii="Times New Roman" w:hAnsi="Times New Roman"/>
          <w:szCs w:val="20"/>
        </w:rPr>
      </w:pPr>
    </w:p>
    <w:p w14:paraId="1A9C3239" w14:textId="77777777" w:rsidR="007A1BE0" w:rsidRPr="00311CA2" w:rsidRDefault="007A1BE0" w:rsidP="007A1BE0">
      <w:pPr>
        <w:rPr>
          <w:rFonts w:ascii="Times New Roman" w:hAnsi="Times New Roman"/>
          <w:szCs w:val="20"/>
        </w:rPr>
      </w:pPr>
    </w:p>
    <w:p w14:paraId="753F627C" w14:textId="77777777" w:rsidR="007A1BE0" w:rsidRPr="00311CA2" w:rsidRDefault="007A1BE0" w:rsidP="007A1BE0">
      <w:pPr>
        <w:rPr>
          <w:rFonts w:ascii="Times New Roman" w:hAnsi="Times New Roman"/>
          <w:szCs w:val="20"/>
        </w:rPr>
      </w:pPr>
    </w:p>
    <w:p w14:paraId="1BB22E94" w14:textId="77777777" w:rsidR="007A1BE0" w:rsidRPr="00311CA2" w:rsidRDefault="007A1BE0" w:rsidP="007A1BE0">
      <w:pPr>
        <w:rPr>
          <w:rFonts w:ascii="Times New Roman" w:hAnsi="Times New Roman"/>
          <w:szCs w:val="20"/>
        </w:rPr>
      </w:pPr>
    </w:p>
    <w:p w14:paraId="1DB19D3D" w14:textId="77777777" w:rsidR="007A1BE0" w:rsidRPr="00311CA2" w:rsidRDefault="007A1BE0" w:rsidP="007A1BE0">
      <w:pPr>
        <w:rPr>
          <w:rFonts w:ascii="Times New Roman" w:hAnsi="Times New Roman"/>
          <w:szCs w:val="20"/>
        </w:rPr>
      </w:pPr>
    </w:p>
    <w:p w14:paraId="41E9ECD9" w14:textId="77777777" w:rsidR="008158B4" w:rsidRPr="00311CA2" w:rsidRDefault="008158B4" w:rsidP="007A1BE0">
      <w:pPr>
        <w:rPr>
          <w:rFonts w:ascii="Times New Roman" w:hAnsi="Times New Roman"/>
          <w:szCs w:val="20"/>
        </w:rPr>
      </w:pPr>
    </w:p>
    <w:p w14:paraId="463029CE" w14:textId="77777777" w:rsidR="008158B4" w:rsidRPr="00311CA2" w:rsidRDefault="008158B4" w:rsidP="007A1BE0">
      <w:pPr>
        <w:rPr>
          <w:rFonts w:ascii="Times New Roman" w:hAnsi="Times New Roman"/>
          <w:szCs w:val="20"/>
        </w:rPr>
      </w:pPr>
    </w:p>
    <w:p w14:paraId="40C0B008" w14:textId="77777777" w:rsidR="00BD6D58" w:rsidRPr="00311CA2" w:rsidRDefault="00BD6D58" w:rsidP="007A1BE0">
      <w:pPr>
        <w:jc w:val="center"/>
        <w:rPr>
          <w:rFonts w:ascii="Times New Roman" w:hAnsi="Times New Roman"/>
          <w:szCs w:val="20"/>
        </w:rPr>
      </w:pPr>
    </w:p>
    <w:p w14:paraId="3B2E07D6" w14:textId="77777777" w:rsidR="002D6F73" w:rsidRPr="00311CA2" w:rsidRDefault="002D6F73" w:rsidP="007A1BE0">
      <w:pPr>
        <w:jc w:val="center"/>
        <w:rPr>
          <w:rFonts w:ascii="Times New Roman" w:hAnsi="Times New Roman"/>
          <w:szCs w:val="20"/>
        </w:rPr>
      </w:pPr>
    </w:p>
    <w:p w14:paraId="6FEF69EA" w14:textId="77777777" w:rsidR="002D6F73" w:rsidRPr="00311CA2" w:rsidRDefault="002D6F73" w:rsidP="007A1BE0">
      <w:pPr>
        <w:jc w:val="center"/>
        <w:rPr>
          <w:rFonts w:ascii="Times New Roman" w:hAnsi="Times New Roman"/>
          <w:szCs w:val="20"/>
        </w:rPr>
      </w:pPr>
    </w:p>
    <w:p w14:paraId="4EBF39A8" w14:textId="77777777" w:rsidR="002D6F73" w:rsidRPr="00311CA2" w:rsidRDefault="002D6F73" w:rsidP="007A1BE0">
      <w:pPr>
        <w:jc w:val="center"/>
        <w:rPr>
          <w:rFonts w:ascii="Times New Roman" w:hAnsi="Times New Roman"/>
          <w:szCs w:val="20"/>
        </w:rPr>
      </w:pPr>
    </w:p>
    <w:p w14:paraId="1913C16B" w14:textId="2A839701" w:rsidR="00616591" w:rsidRPr="00311CA2" w:rsidRDefault="002D34D5" w:rsidP="007A1BE0">
      <w:pPr>
        <w:jc w:val="center"/>
        <w:rPr>
          <w:rFonts w:ascii="Times New Roman" w:hAnsi="Times New Roman"/>
          <w:szCs w:val="20"/>
        </w:rPr>
      </w:pPr>
      <w:r w:rsidRPr="00311CA2">
        <w:rPr>
          <w:rFonts w:ascii="Times New Roman" w:hAnsi="Times New Roman"/>
          <w:szCs w:val="20"/>
        </w:rPr>
        <w:t>Žilina</w:t>
      </w:r>
      <w:r w:rsidR="007A1BE0" w:rsidRPr="00311CA2">
        <w:rPr>
          <w:rFonts w:ascii="Times New Roman" w:hAnsi="Times New Roman"/>
          <w:szCs w:val="20"/>
        </w:rPr>
        <w:t xml:space="preserve">, </w:t>
      </w:r>
      <w:r w:rsidR="006B1701" w:rsidRPr="00311CA2">
        <w:rPr>
          <w:rFonts w:ascii="Times New Roman" w:hAnsi="Times New Roman"/>
          <w:szCs w:val="20"/>
        </w:rPr>
        <w:t>20</w:t>
      </w:r>
      <w:r w:rsidR="00F84EB9" w:rsidRPr="00311CA2">
        <w:rPr>
          <w:rFonts w:ascii="Times New Roman" w:hAnsi="Times New Roman"/>
          <w:szCs w:val="20"/>
        </w:rPr>
        <w:t>2</w:t>
      </w:r>
      <w:r w:rsidR="00B400F4" w:rsidRPr="00311CA2">
        <w:rPr>
          <w:rFonts w:ascii="Times New Roman" w:hAnsi="Times New Roman"/>
          <w:szCs w:val="20"/>
        </w:rPr>
        <w:t>2</w:t>
      </w:r>
      <w:r w:rsidR="00616591" w:rsidRPr="00311CA2">
        <w:rPr>
          <w:rFonts w:ascii="Times New Roman" w:hAnsi="Times New Roman"/>
          <w:szCs w:val="20"/>
        </w:rPr>
        <w:br w:type="page"/>
      </w:r>
    </w:p>
    <w:p w14:paraId="25EFE21E" w14:textId="77777777" w:rsidR="00663E42" w:rsidRPr="00311CA2" w:rsidRDefault="00663E42" w:rsidP="00313992">
      <w:pPr>
        <w:rPr>
          <w:rFonts w:ascii="Times New Roman" w:hAnsi="Times New Roman"/>
          <w:b/>
          <w:szCs w:val="20"/>
        </w:rPr>
      </w:pPr>
      <w:r w:rsidRPr="00311CA2">
        <w:rPr>
          <w:rFonts w:ascii="Times New Roman" w:hAnsi="Times New Roman"/>
          <w:b/>
          <w:szCs w:val="20"/>
        </w:rPr>
        <w:lastRenderedPageBreak/>
        <w:t>A.1  Pokyny pre záujemcov a uchádzačov</w:t>
      </w:r>
    </w:p>
    <w:p w14:paraId="7EC24DDF" w14:textId="77777777" w:rsidR="00663E42" w:rsidRPr="00311CA2" w:rsidRDefault="00663E42" w:rsidP="00663E42">
      <w:pPr>
        <w:rPr>
          <w:rFonts w:ascii="Times New Roman" w:hAnsi="Times New Roman"/>
          <w:szCs w:val="20"/>
        </w:rPr>
      </w:pPr>
    </w:p>
    <w:p w14:paraId="7F324DF5" w14:textId="77777777" w:rsidR="00663E42" w:rsidRPr="00311CA2" w:rsidRDefault="00663E42" w:rsidP="00663E42">
      <w:pPr>
        <w:pStyle w:val="Nadpis2"/>
        <w:rPr>
          <w:rFonts w:ascii="Times New Roman" w:hAnsi="Times New Roman"/>
          <w:sz w:val="20"/>
          <w:szCs w:val="20"/>
        </w:rPr>
      </w:pPr>
      <w:bookmarkStart w:id="10" w:name="_Toc355611535"/>
      <w:bookmarkStart w:id="11" w:name="_Toc523043618"/>
      <w:bookmarkStart w:id="12" w:name="_Toc530515862"/>
      <w:r w:rsidRPr="00311CA2">
        <w:rPr>
          <w:rFonts w:ascii="Times New Roman" w:hAnsi="Times New Roman"/>
          <w:sz w:val="20"/>
          <w:szCs w:val="20"/>
        </w:rPr>
        <w:t>Časť I.</w:t>
      </w:r>
      <w:bookmarkEnd w:id="10"/>
      <w:bookmarkEnd w:id="11"/>
      <w:bookmarkEnd w:id="12"/>
    </w:p>
    <w:p w14:paraId="47E5AA36" w14:textId="77777777" w:rsidR="00663E42" w:rsidRPr="00311CA2" w:rsidRDefault="00663E42" w:rsidP="00663E42">
      <w:pPr>
        <w:pStyle w:val="Nadpis2"/>
        <w:rPr>
          <w:rFonts w:ascii="Times New Roman" w:hAnsi="Times New Roman"/>
          <w:sz w:val="20"/>
          <w:szCs w:val="20"/>
        </w:rPr>
      </w:pPr>
      <w:bookmarkStart w:id="13" w:name="_Toc354993018"/>
      <w:bookmarkStart w:id="14" w:name="_Toc355611536"/>
      <w:bookmarkStart w:id="15" w:name="_Toc357758495"/>
      <w:bookmarkStart w:id="16" w:name="_Toc359919521"/>
      <w:bookmarkStart w:id="17" w:name="_Toc383529767"/>
      <w:bookmarkStart w:id="18" w:name="_Toc390158962"/>
      <w:bookmarkStart w:id="19" w:name="_Toc459228021"/>
      <w:bookmarkStart w:id="20" w:name="_Toc523043619"/>
      <w:bookmarkStart w:id="21" w:name="_Toc530515863"/>
      <w:r w:rsidRPr="00311CA2">
        <w:rPr>
          <w:rFonts w:ascii="Times New Roman" w:hAnsi="Times New Roman"/>
          <w:sz w:val="20"/>
          <w:szCs w:val="20"/>
        </w:rPr>
        <w:t>Všeobecné informácie</w:t>
      </w:r>
      <w:bookmarkEnd w:id="13"/>
      <w:bookmarkEnd w:id="14"/>
      <w:bookmarkEnd w:id="15"/>
      <w:bookmarkEnd w:id="16"/>
      <w:bookmarkEnd w:id="17"/>
      <w:bookmarkEnd w:id="18"/>
      <w:bookmarkEnd w:id="19"/>
      <w:bookmarkEnd w:id="20"/>
      <w:bookmarkEnd w:id="21"/>
    </w:p>
    <w:p w14:paraId="50BFBD59" w14:textId="77777777" w:rsidR="00663E42" w:rsidRPr="00311CA2" w:rsidRDefault="00663E42" w:rsidP="00663E42">
      <w:pPr>
        <w:rPr>
          <w:rFonts w:ascii="Times New Roman" w:hAnsi="Times New Roman"/>
          <w:szCs w:val="20"/>
        </w:rPr>
      </w:pPr>
    </w:p>
    <w:p w14:paraId="66CFD01A" w14:textId="77777777" w:rsidR="00663E42" w:rsidRPr="00311CA2" w:rsidRDefault="00663E42" w:rsidP="00663E42">
      <w:pPr>
        <w:pStyle w:val="Nadpis3"/>
        <w:rPr>
          <w:rFonts w:ascii="Times New Roman" w:hAnsi="Times New Roman"/>
          <w:sz w:val="20"/>
          <w:szCs w:val="20"/>
        </w:rPr>
      </w:pPr>
      <w:bookmarkStart w:id="22" w:name="_Toc355611537"/>
      <w:bookmarkStart w:id="23" w:name="_Toc523043620"/>
      <w:bookmarkStart w:id="24" w:name="_Toc530515864"/>
      <w:r w:rsidRPr="00311CA2">
        <w:rPr>
          <w:rFonts w:ascii="Times New Roman" w:hAnsi="Times New Roman"/>
          <w:sz w:val="20"/>
          <w:szCs w:val="20"/>
        </w:rPr>
        <w:t xml:space="preserve">Identifikácia </w:t>
      </w:r>
      <w:r w:rsidR="001C640F" w:rsidRPr="00311CA2">
        <w:rPr>
          <w:rFonts w:ascii="Times New Roman" w:hAnsi="Times New Roman"/>
          <w:sz w:val="20"/>
          <w:szCs w:val="20"/>
        </w:rPr>
        <w:t xml:space="preserve">verejného </w:t>
      </w:r>
      <w:r w:rsidRPr="00311CA2">
        <w:rPr>
          <w:rFonts w:ascii="Times New Roman" w:hAnsi="Times New Roman"/>
          <w:sz w:val="20"/>
          <w:szCs w:val="20"/>
        </w:rPr>
        <w:t>obstarávateľa</w:t>
      </w:r>
      <w:bookmarkEnd w:id="22"/>
      <w:bookmarkEnd w:id="23"/>
      <w:bookmarkEnd w:id="24"/>
      <w:r w:rsidRPr="00311CA2">
        <w:rPr>
          <w:rFonts w:ascii="Times New Roman" w:hAnsi="Times New Roman"/>
          <w:sz w:val="20"/>
          <w:szCs w:val="20"/>
        </w:rPr>
        <w:t xml:space="preserve"> </w:t>
      </w:r>
    </w:p>
    <w:p w14:paraId="4D6F6E4E" w14:textId="77777777" w:rsidR="007A1BE0" w:rsidRPr="00311CA2" w:rsidRDefault="002D34D5" w:rsidP="007A1BE0">
      <w:pPr>
        <w:rPr>
          <w:rFonts w:ascii="Times New Roman" w:hAnsi="Times New Roman"/>
          <w:szCs w:val="20"/>
        </w:rPr>
      </w:pPr>
      <w:r w:rsidRPr="00311CA2">
        <w:rPr>
          <w:rFonts w:ascii="Times New Roman" w:hAnsi="Times New Roman"/>
          <w:szCs w:val="20"/>
        </w:rPr>
        <w:t>Verejný o</w:t>
      </w:r>
      <w:r w:rsidR="007A1BE0" w:rsidRPr="00311CA2">
        <w:rPr>
          <w:rFonts w:ascii="Times New Roman" w:hAnsi="Times New Roman"/>
          <w:szCs w:val="20"/>
        </w:rPr>
        <w:t xml:space="preserve">bstarávateľ: </w:t>
      </w:r>
    </w:p>
    <w:p w14:paraId="46E77FA6" w14:textId="77777777" w:rsidR="007A1BE0" w:rsidRPr="00311CA2" w:rsidRDefault="007A1BE0" w:rsidP="00032C89">
      <w:pPr>
        <w:rPr>
          <w:rFonts w:ascii="Times New Roman" w:hAnsi="Times New Roman"/>
          <w:szCs w:val="20"/>
        </w:rPr>
      </w:pPr>
      <w:r w:rsidRPr="00311CA2">
        <w:rPr>
          <w:rFonts w:ascii="Times New Roman" w:hAnsi="Times New Roman"/>
          <w:szCs w:val="20"/>
        </w:rPr>
        <w:t>Obchodné meno:</w:t>
      </w:r>
      <w:r w:rsidRPr="00311CA2">
        <w:rPr>
          <w:rFonts w:ascii="Times New Roman" w:hAnsi="Times New Roman"/>
          <w:szCs w:val="20"/>
        </w:rPr>
        <w:tab/>
      </w:r>
      <w:r w:rsidRPr="00311CA2">
        <w:rPr>
          <w:rFonts w:ascii="Times New Roman" w:hAnsi="Times New Roman"/>
          <w:szCs w:val="20"/>
        </w:rPr>
        <w:tab/>
      </w:r>
      <w:r w:rsidR="002D34D5" w:rsidRPr="00311CA2">
        <w:rPr>
          <w:rFonts w:ascii="Times New Roman" w:hAnsi="Times New Roman"/>
          <w:szCs w:val="20"/>
        </w:rPr>
        <w:t>Fakultná nemocnica s poliklinikou Žilina</w:t>
      </w:r>
    </w:p>
    <w:p w14:paraId="0E0C91F4" w14:textId="13480247" w:rsidR="00B400F4" w:rsidRPr="00311CA2" w:rsidRDefault="007A1BE0" w:rsidP="00032C89">
      <w:pPr>
        <w:rPr>
          <w:rFonts w:ascii="Times New Roman" w:hAnsi="Times New Roman"/>
          <w:szCs w:val="20"/>
        </w:rPr>
      </w:pPr>
      <w:r w:rsidRPr="00311CA2">
        <w:rPr>
          <w:rFonts w:ascii="Times New Roman" w:hAnsi="Times New Roman"/>
          <w:szCs w:val="20"/>
        </w:rPr>
        <w:t>Sídlo:</w:t>
      </w:r>
      <w:r w:rsidRPr="00311CA2">
        <w:rPr>
          <w:rFonts w:ascii="Times New Roman" w:hAnsi="Times New Roman"/>
          <w:szCs w:val="20"/>
        </w:rPr>
        <w:tab/>
      </w:r>
      <w:r w:rsidRPr="00311CA2">
        <w:rPr>
          <w:rFonts w:ascii="Times New Roman" w:hAnsi="Times New Roman"/>
          <w:szCs w:val="20"/>
        </w:rPr>
        <w:tab/>
      </w:r>
      <w:r w:rsidRPr="00311CA2">
        <w:rPr>
          <w:rFonts w:ascii="Times New Roman" w:hAnsi="Times New Roman"/>
          <w:szCs w:val="20"/>
        </w:rPr>
        <w:tab/>
      </w:r>
      <w:r w:rsidRPr="00311CA2">
        <w:rPr>
          <w:rFonts w:ascii="Times New Roman" w:hAnsi="Times New Roman"/>
          <w:szCs w:val="20"/>
        </w:rPr>
        <w:tab/>
      </w:r>
      <w:r w:rsidR="00343F02" w:rsidRPr="00311CA2">
        <w:rPr>
          <w:rFonts w:ascii="Times New Roman" w:hAnsi="Times New Roman"/>
          <w:szCs w:val="20"/>
        </w:rPr>
        <w:t xml:space="preserve">Ul. Vojtecha  </w:t>
      </w:r>
      <w:proofErr w:type="spellStart"/>
      <w:r w:rsidR="00343F02" w:rsidRPr="00311CA2">
        <w:rPr>
          <w:rFonts w:ascii="Times New Roman" w:hAnsi="Times New Roman"/>
          <w:szCs w:val="20"/>
        </w:rPr>
        <w:t>Spanyola</w:t>
      </w:r>
      <w:proofErr w:type="spellEnd"/>
      <w:r w:rsidR="00343F02" w:rsidRPr="00311CA2">
        <w:rPr>
          <w:rFonts w:ascii="Times New Roman" w:hAnsi="Times New Roman"/>
          <w:szCs w:val="20"/>
        </w:rPr>
        <w:t xml:space="preserve"> 43, 012 07  Žilina</w:t>
      </w:r>
    </w:p>
    <w:p w14:paraId="31E31024" w14:textId="72402A66" w:rsidR="00343F02" w:rsidRPr="00311CA2" w:rsidRDefault="00B400F4" w:rsidP="00B400F4">
      <w:pPr>
        <w:rPr>
          <w:rFonts w:ascii="Times New Roman" w:hAnsi="Times New Roman"/>
          <w:szCs w:val="20"/>
        </w:rPr>
      </w:pPr>
      <w:r w:rsidRPr="00311CA2">
        <w:rPr>
          <w:rFonts w:ascii="Times New Roman" w:hAnsi="Times New Roman"/>
          <w:szCs w:val="20"/>
        </w:rPr>
        <w:t>Zastúpená štatutárnym zástupom:  Mgr. Eduard Dorčík - riaditeľ</w:t>
      </w:r>
    </w:p>
    <w:p w14:paraId="6EEF0B51" w14:textId="77777777" w:rsidR="006B1701" w:rsidRPr="00311CA2" w:rsidRDefault="006B1701" w:rsidP="00343F02">
      <w:pPr>
        <w:ind w:left="2835"/>
        <w:rPr>
          <w:rFonts w:ascii="Times New Roman" w:hAnsi="Times New Roman"/>
          <w:szCs w:val="20"/>
          <w:highlight w:val="yellow"/>
        </w:rPr>
      </w:pPr>
    </w:p>
    <w:p w14:paraId="63922540" w14:textId="77777777" w:rsidR="007A1BE0" w:rsidRPr="00311CA2" w:rsidRDefault="007A1BE0" w:rsidP="00343F02">
      <w:pPr>
        <w:spacing w:line="360" w:lineRule="auto"/>
        <w:rPr>
          <w:rFonts w:ascii="Times New Roman" w:hAnsi="Times New Roman"/>
          <w:szCs w:val="20"/>
        </w:rPr>
      </w:pPr>
      <w:r w:rsidRPr="00311CA2">
        <w:rPr>
          <w:rFonts w:ascii="Times New Roman" w:hAnsi="Times New Roman"/>
          <w:szCs w:val="20"/>
        </w:rPr>
        <w:t>Kontaktné miesto:</w:t>
      </w:r>
      <w:r w:rsidRPr="00311CA2">
        <w:rPr>
          <w:rFonts w:ascii="Times New Roman" w:hAnsi="Times New Roman"/>
          <w:szCs w:val="20"/>
        </w:rPr>
        <w:tab/>
      </w:r>
      <w:r w:rsidRPr="00311CA2">
        <w:rPr>
          <w:rFonts w:ascii="Times New Roman" w:hAnsi="Times New Roman"/>
          <w:szCs w:val="20"/>
        </w:rPr>
        <w:tab/>
      </w:r>
      <w:r w:rsidR="00343F02" w:rsidRPr="00311CA2">
        <w:rPr>
          <w:rFonts w:ascii="Times New Roman" w:hAnsi="Times New Roman"/>
          <w:szCs w:val="20"/>
        </w:rPr>
        <w:t xml:space="preserve">Ul. Vojtecha  </w:t>
      </w:r>
      <w:proofErr w:type="spellStart"/>
      <w:r w:rsidR="00343F02" w:rsidRPr="00311CA2">
        <w:rPr>
          <w:rFonts w:ascii="Times New Roman" w:hAnsi="Times New Roman"/>
          <w:szCs w:val="20"/>
        </w:rPr>
        <w:t>Spanyola</w:t>
      </w:r>
      <w:proofErr w:type="spellEnd"/>
      <w:r w:rsidR="00343F02" w:rsidRPr="00311CA2">
        <w:rPr>
          <w:rFonts w:ascii="Times New Roman" w:hAnsi="Times New Roman"/>
          <w:szCs w:val="20"/>
        </w:rPr>
        <w:t xml:space="preserve"> 43, 012 07  Žilina</w:t>
      </w:r>
    </w:p>
    <w:p w14:paraId="78ABE7C8" w14:textId="2ACBD865" w:rsidR="007A1BE0" w:rsidRPr="00311CA2" w:rsidRDefault="007A1BE0" w:rsidP="00343F02">
      <w:pPr>
        <w:spacing w:line="360" w:lineRule="auto"/>
        <w:rPr>
          <w:rFonts w:ascii="Times New Roman" w:hAnsi="Times New Roman"/>
          <w:szCs w:val="20"/>
        </w:rPr>
      </w:pPr>
      <w:r w:rsidRPr="00311CA2">
        <w:rPr>
          <w:rFonts w:ascii="Times New Roman" w:hAnsi="Times New Roman"/>
          <w:szCs w:val="20"/>
        </w:rPr>
        <w:t>Kontaktná osoba:</w:t>
      </w:r>
      <w:r w:rsidRPr="00311CA2">
        <w:rPr>
          <w:rFonts w:ascii="Times New Roman" w:hAnsi="Times New Roman"/>
          <w:szCs w:val="20"/>
        </w:rPr>
        <w:tab/>
      </w:r>
      <w:r w:rsidRPr="00311CA2">
        <w:rPr>
          <w:rFonts w:ascii="Times New Roman" w:hAnsi="Times New Roman"/>
          <w:szCs w:val="20"/>
        </w:rPr>
        <w:tab/>
      </w:r>
      <w:r w:rsidR="00181C52">
        <w:rPr>
          <w:rFonts w:ascii="Times New Roman" w:hAnsi="Times New Roman"/>
          <w:szCs w:val="20"/>
        </w:rPr>
        <w:tab/>
        <w:t>Bc. Barbora Ľachová</w:t>
      </w:r>
    </w:p>
    <w:p w14:paraId="75E7D432" w14:textId="3DA129CC" w:rsidR="007A1BE0" w:rsidRPr="00311CA2" w:rsidRDefault="007A1BE0" w:rsidP="00343F02">
      <w:pPr>
        <w:spacing w:line="360" w:lineRule="auto"/>
        <w:rPr>
          <w:rFonts w:ascii="Times New Roman" w:hAnsi="Times New Roman"/>
          <w:szCs w:val="20"/>
        </w:rPr>
      </w:pPr>
      <w:r w:rsidRPr="00311CA2">
        <w:rPr>
          <w:rFonts w:ascii="Times New Roman" w:hAnsi="Times New Roman"/>
          <w:szCs w:val="20"/>
        </w:rPr>
        <w:t>Telefón:</w:t>
      </w:r>
      <w:r w:rsidRPr="00311CA2">
        <w:rPr>
          <w:rFonts w:ascii="Times New Roman" w:hAnsi="Times New Roman"/>
          <w:szCs w:val="20"/>
        </w:rPr>
        <w:tab/>
      </w:r>
      <w:r w:rsidRPr="00311CA2">
        <w:rPr>
          <w:rFonts w:ascii="Times New Roman" w:hAnsi="Times New Roman"/>
          <w:szCs w:val="20"/>
        </w:rPr>
        <w:tab/>
      </w:r>
      <w:r w:rsidRPr="00311CA2">
        <w:rPr>
          <w:rFonts w:ascii="Times New Roman" w:hAnsi="Times New Roman"/>
          <w:szCs w:val="20"/>
        </w:rPr>
        <w:tab/>
      </w:r>
      <w:r w:rsidR="00181C52">
        <w:rPr>
          <w:rFonts w:ascii="Times New Roman" w:hAnsi="Times New Roman"/>
          <w:szCs w:val="20"/>
        </w:rPr>
        <w:tab/>
      </w:r>
      <w:r w:rsidR="00343F02" w:rsidRPr="00311CA2">
        <w:rPr>
          <w:rFonts w:ascii="Times New Roman" w:hAnsi="Times New Roman"/>
          <w:szCs w:val="20"/>
        </w:rPr>
        <w:t>041/5110</w:t>
      </w:r>
      <w:r w:rsidR="00181C52">
        <w:rPr>
          <w:rFonts w:ascii="Times New Roman" w:hAnsi="Times New Roman"/>
          <w:szCs w:val="20"/>
        </w:rPr>
        <w:t>876</w:t>
      </w:r>
    </w:p>
    <w:p w14:paraId="59C47BC5" w14:textId="77777777" w:rsidR="007A1BE0" w:rsidRPr="00311CA2" w:rsidRDefault="007A1BE0" w:rsidP="00343F02">
      <w:pPr>
        <w:spacing w:line="360" w:lineRule="auto"/>
        <w:rPr>
          <w:rFonts w:ascii="Times New Roman" w:hAnsi="Times New Roman"/>
          <w:szCs w:val="20"/>
        </w:rPr>
      </w:pPr>
      <w:r w:rsidRPr="00311CA2">
        <w:rPr>
          <w:rFonts w:ascii="Times New Roman" w:hAnsi="Times New Roman"/>
          <w:szCs w:val="20"/>
        </w:rPr>
        <w:t>IČO:</w:t>
      </w:r>
      <w:r w:rsidRPr="00311CA2">
        <w:rPr>
          <w:rFonts w:ascii="Times New Roman" w:hAnsi="Times New Roman"/>
          <w:szCs w:val="20"/>
        </w:rPr>
        <w:tab/>
      </w:r>
      <w:r w:rsidRPr="00311CA2">
        <w:rPr>
          <w:rFonts w:ascii="Times New Roman" w:hAnsi="Times New Roman"/>
          <w:szCs w:val="20"/>
        </w:rPr>
        <w:tab/>
      </w:r>
      <w:r w:rsidRPr="00311CA2">
        <w:rPr>
          <w:rFonts w:ascii="Times New Roman" w:hAnsi="Times New Roman"/>
          <w:szCs w:val="20"/>
        </w:rPr>
        <w:tab/>
      </w:r>
      <w:r w:rsidRPr="00311CA2">
        <w:rPr>
          <w:rFonts w:ascii="Times New Roman" w:hAnsi="Times New Roman"/>
          <w:szCs w:val="20"/>
        </w:rPr>
        <w:tab/>
      </w:r>
      <w:r w:rsidR="00343F02" w:rsidRPr="00311CA2">
        <w:rPr>
          <w:rFonts w:ascii="Times New Roman" w:hAnsi="Times New Roman"/>
          <w:szCs w:val="20"/>
        </w:rPr>
        <w:t>17335825</w:t>
      </w:r>
    </w:p>
    <w:p w14:paraId="61CD2D46" w14:textId="77777777" w:rsidR="007A1BE0" w:rsidRPr="00311CA2" w:rsidRDefault="007A1BE0" w:rsidP="00343F02">
      <w:pPr>
        <w:spacing w:line="360" w:lineRule="auto"/>
        <w:rPr>
          <w:rFonts w:ascii="Times New Roman" w:hAnsi="Times New Roman"/>
          <w:szCs w:val="20"/>
        </w:rPr>
      </w:pPr>
      <w:r w:rsidRPr="00311CA2">
        <w:rPr>
          <w:rFonts w:ascii="Times New Roman" w:hAnsi="Times New Roman"/>
          <w:szCs w:val="20"/>
        </w:rPr>
        <w:t>DIČ:</w:t>
      </w:r>
      <w:r w:rsidRPr="00311CA2">
        <w:rPr>
          <w:rFonts w:ascii="Times New Roman" w:hAnsi="Times New Roman"/>
          <w:szCs w:val="20"/>
        </w:rPr>
        <w:tab/>
      </w:r>
      <w:r w:rsidRPr="00311CA2">
        <w:rPr>
          <w:rFonts w:ascii="Times New Roman" w:hAnsi="Times New Roman"/>
          <w:szCs w:val="20"/>
        </w:rPr>
        <w:tab/>
      </w:r>
      <w:r w:rsidRPr="00311CA2">
        <w:rPr>
          <w:rFonts w:ascii="Times New Roman" w:hAnsi="Times New Roman"/>
          <w:szCs w:val="20"/>
        </w:rPr>
        <w:tab/>
      </w:r>
      <w:r w:rsidRPr="00311CA2">
        <w:rPr>
          <w:rFonts w:ascii="Times New Roman" w:hAnsi="Times New Roman"/>
          <w:szCs w:val="20"/>
        </w:rPr>
        <w:tab/>
      </w:r>
      <w:r w:rsidR="00343F02" w:rsidRPr="00311CA2">
        <w:rPr>
          <w:rFonts w:ascii="Times New Roman" w:hAnsi="Times New Roman"/>
          <w:szCs w:val="20"/>
        </w:rPr>
        <w:t>2020699923</w:t>
      </w:r>
    </w:p>
    <w:p w14:paraId="174EC82C" w14:textId="6ACD4F39" w:rsidR="007A1BE0" w:rsidRPr="00311CA2" w:rsidRDefault="007A1BE0" w:rsidP="00343F02">
      <w:pPr>
        <w:spacing w:line="360" w:lineRule="auto"/>
        <w:rPr>
          <w:rFonts w:ascii="Times New Roman" w:hAnsi="Times New Roman"/>
          <w:szCs w:val="20"/>
        </w:rPr>
      </w:pPr>
      <w:r w:rsidRPr="00311CA2">
        <w:rPr>
          <w:rFonts w:ascii="Times New Roman" w:hAnsi="Times New Roman"/>
          <w:szCs w:val="20"/>
        </w:rPr>
        <w:t>IČ DPH:</w:t>
      </w:r>
      <w:r w:rsidRPr="00311CA2">
        <w:rPr>
          <w:rFonts w:ascii="Times New Roman" w:hAnsi="Times New Roman"/>
          <w:szCs w:val="20"/>
        </w:rPr>
        <w:tab/>
      </w:r>
      <w:r w:rsidRPr="00311CA2">
        <w:rPr>
          <w:rFonts w:ascii="Times New Roman" w:hAnsi="Times New Roman"/>
          <w:szCs w:val="20"/>
        </w:rPr>
        <w:tab/>
      </w:r>
      <w:r w:rsidRPr="00311CA2">
        <w:rPr>
          <w:rFonts w:ascii="Times New Roman" w:hAnsi="Times New Roman"/>
          <w:szCs w:val="20"/>
        </w:rPr>
        <w:tab/>
      </w:r>
      <w:r w:rsidR="00181C52">
        <w:rPr>
          <w:rFonts w:ascii="Times New Roman" w:hAnsi="Times New Roman"/>
          <w:szCs w:val="20"/>
        </w:rPr>
        <w:tab/>
      </w:r>
      <w:r w:rsidR="00343F02" w:rsidRPr="00311CA2">
        <w:rPr>
          <w:rFonts w:ascii="Times New Roman" w:hAnsi="Times New Roman"/>
          <w:szCs w:val="20"/>
        </w:rPr>
        <w:t>SK2020699923</w:t>
      </w:r>
    </w:p>
    <w:p w14:paraId="44620F7C" w14:textId="77777777" w:rsidR="007A1BE0" w:rsidRPr="00311CA2" w:rsidRDefault="007A1BE0" w:rsidP="00343F02">
      <w:pPr>
        <w:spacing w:line="360" w:lineRule="auto"/>
        <w:rPr>
          <w:rFonts w:ascii="Times New Roman" w:hAnsi="Times New Roman"/>
          <w:szCs w:val="20"/>
        </w:rPr>
      </w:pPr>
      <w:r w:rsidRPr="00311CA2">
        <w:rPr>
          <w:rFonts w:ascii="Times New Roman" w:hAnsi="Times New Roman"/>
          <w:szCs w:val="20"/>
        </w:rPr>
        <w:t>Bankové spojenie:</w:t>
      </w:r>
      <w:r w:rsidRPr="00311CA2">
        <w:rPr>
          <w:rFonts w:ascii="Times New Roman" w:hAnsi="Times New Roman"/>
          <w:szCs w:val="20"/>
        </w:rPr>
        <w:tab/>
      </w:r>
      <w:r w:rsidRPr="00311CA2">
        <w:rPr>
          <w:rFonts w:ascii="Times New Roman" w:hAnsi="Times New Roman"/>
          <w:szCs w:val="20"/>
        </w:rPr>
        <w:tab/>
      </w:r>
      <w:r w:rsidR="00343F02" w:rsidRPr="00311CA2">
        <w:rPr>
          <w:rFonts w:ascii="Times New Roman" w:hAnsi="Times New Roman"/>
          <w:szCs w:val="20"/>
        </w:rPr>
        <w:t xml:space="preserve">Štátna pokladnica                                                  </w:t>
      </w:r>
    </w:p>
    <w:p w14:paraId="00F8D72D" w14:textId="77777777" w:rsidR="007A1BE0" w:rsidRPr="00311CA2" w:rsidRDefault="002D34D5" w:rsidP="00343F02">
      <w:pPr>
        <w:spacing w:line="360" w:lineRule="auto"/>
        <w:rPr>
          <w:rFonts w:ascii="Times New Roman" w:hAnsi="Times New Roman"/>
          <w:szCs w:val="20"/>
        </w:rPr>
      </w:pPr>
      <w:r w:rsidRPr="00311CA2">
        <w:rPr>
          <w:rFonts w:ascii="Times New Roman" w:hAnsi="Times New Roman"/>
          <w:szCs w:val="20"/>
        </w:rPr>
        <w:t>IBAN</w:t>
      </w:r>
      <w:r w:rsidR="007A1BE0" w:rsidRPr="00311CA2">
        <w:rPr>
          <w:rFonts w:ascii="Times New Roman" w:hAnsi="Times New Roman"/>
          <w:szCs w:val="20"/>
        </w:rPr>
        <w:t>:</w:t>
      </w:r>
      <w:r w:rsidR="007A1BE0" w:rsidRPr="00311CA2">
        <w:rPr>
          <w:rFonts w:ascii="Times New Roman" w:hAnsi="Times New Roman"/>
          <w:szCs w:val="20"/>
        </w:rPr>
        <w:tab/>
      </w:r>
      <w:r w:rsidR="007A1BE0" w:rsidRPr="00311CA2">
        <w:rPr>
          <w:rFonts w:ascii="Times New Roman" w:hAnsi="Times New Roman"/>
          <w:szCs w:val="20"/>
        </w:rPr>
        <w:tab/>
      </w:r>
      <w:r w:rsidR="007A1BE0" w:rsidRPr="00311CA2">
        <w:rPr>
          <w:rFonts w:ascii="Times New Roman" w:hAnsi="Times New Roman"/>
          <w:szCs w:val="20"/>
        </w:rPr>
        <w:tab/>
      </w:r>
      <w:r w:rsidR="007A1BE0" w:rsidRPr="00311CA2">
        <w:rPr>
          <w:rFonts w:ascii="Times New Roman" w:hAnsi="Times New Roman"/>
          <w:szCs w:val="20"/>
        </w:rPr>
        <w:tab/>
      </w:r>
      <w:r w:rsidR="00343F02" w:rsidRPr="00311CA2">
        <w:rPr>
          <w:rFonts w:ascii="Times New Roman" w:hAnsi="Times New Roman"/>
          <w:szCs w:val="20"/>
        </w:rPr>
        <w:t xml:space="preserve">SK 32 8180 0000 0070 0028 0470        </w:t>
      </w:r>
    </w:p>
    <w:p w14:paraId="656385A1" w14:textId="77777777" w:rsidR="00343F02" w:rsidRPr="00311CA2" w:rsidRDefault="002D34D5" w:rsidP="00343F02">
      <w:pPr>
        <w:spacing w:line="360" w:lineRule="auto"/>
        <w:rPr>
          <w:rFonts w:ascii="Times New Roman" w:hAnsi="Times New Roman"/>
          <w:szCs w:val="20"/>
        </w:rPr>
      </w:pPr>
      <w:r w:rsidRPr="00311CA2">
        <w:rPr>
          <w:rFonts w:ascii="Times New Roman" w:hAnsi="Times New Roman"/>
          <w:szCs w:val="20"/>
        </w:rPr>
        <w:t>BIC:</w:t>
      </w:r>
      <w:r w:rsidRPr="00311CA2">
        <w:rPr>
          <w:rFonts w:ascii="Times New Roman" w:hAnsi="Times New Roman"/>
          <w:szCs w:val="20"/>
        </w:rPr>
        <w:tab/>
      </w:r>
      <w:r w:rsidRPr="00311CA2">
        <w:rPr>
          <w:rFonts w:ascii="Times New Roman" w:hAnsi="Times New Roman"/>
          <w:szCs w:val="20"/>
        </w:rPr>
        <w:tab/>
      </w:r>
      <w:r w:rsidRPr="00311CA2">
        <w:rPr>
          <w:rFonts w:ascii="Times New Roman" w:hAnsi="Times New Roman"/>
          <w:szCs w:val="20"/>
        </w:rPr>
        <w:tab/>
      </w:r>
      <w:r w:rsidRPr="00311CA2">
        <w:rPr>
          <w:rFonts w:ascii="Times New Roman" w:hAnsi="Times New Roman"/>
          <w:szCs w:val="20"/>
        </w:rPr>
        <w:tab/>
      </w:r>
      <w:r w:rsidR="00343F02" w:rsidRPr="00311CA2">
        <w:rPr>
          <w:rFonts w:ascii="Times New Roman" w:hAnsi="Times New Roman"/>
          <w:szCs w:val="20"/>
        </w:rPr>
        <w:t>SPSRSKBA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43F02" w:rsidRPr="00311CA2" w14:paraId="52268C78" w14:textId="77777777" w:rsidTr="00343F02">
        <w:trPr>
          <w:tblCellSpacing w:w="15" w:type="dxa"/>
        </w:trPr>
        <w:tc>
          <w:tcPr>
            <w:tcW w:w="0" w:type="auto"/>
            <w:vAlign w:val="center"/>
          </w:tcPr>
          <w:p w14:paraId="360A58BE" w14:textId="77777777" w:rsidR="00343F02" w:rsidRPr="00311CA2" w:rsidRDefault="00343F02" w:rsidP="00343F02">
            <w:pPr>
              <w:jc w:val="left"/>
              <w:rPr>
                <w:rFonts w:ascii="Times New Roman" w:hAnsi="Times New Roman"/>
                <w:szCs w:val="20"/>
              </w:rPr>
            </w:pPr>
          </w:p>
        </w:tc>
        <w:tc>
          <w:tcPr>
            <w:tcW w:w="0" w:type="auto"/>
            <w:vAlign w:val="center"/>
          </w:tcPr>
          <w:p w14:paraId="45FB3B81" w14:textId="77777777" w:rsidR="00343F02" w:rsidRPr="00311CA2" w:rsidRDefault="00343F02" w:rsidP="00343F02">
            <w:pPr>
              <w:jc w:val="left"/>
              <w:rPr>
                <w:rFonts w:ascii="Times New Roman" w:hAnsi="Times New Roman"/>
                <w:szCs w:val="20"/>
              </w:rPr>
            </w:pPr>
          </w:p>
        </w:tc>
      </w:tr>
    </w:tbl>
    <w:p w14:paraId="2BE7B1CF" w14:textId="77777777" w:rsidR="002D34D5" w:rsidRPr="00311CA2" w:rsidRDefault="002D34D5" w:rsidP="007A1BE0">
      <w:pPr>
        <w:rPr>
          <w:rFonts w:ascii="Times New Roman" w:hAnsi="Times New Roman"/>
          <w:szCs w:val="20"/>
          <w:highlight w:val="yellow"/>
        </w:rPr>
      </w:pPr>
    </w:p>
    <w:p w14:paraId="729D2059" w14:textId="77777777" w:rsidR="006C2FF6" w:rsidRPr="00311CA2" w:rsidRDefault="006C2FF6" w:rsidP="006C2FF6">
      <w:pPr>
        <w:pStyle w:val="Nadpis3"/>
        <w:rPr>
          <w:rFonts w:ascii="Times New Roman" w:hAnsi="Times New Roman"/>
          <w:sz w:val="20"/>
          <w:szCs w:val="20"/>
        </w:rPr>
      </w:pPr>
      <w:bookmarkStart w:id="25" w:name="_Toc355611538"/>
      <w:bookmarkStart w:id="26" w:name="_Toc523043621"/>
      <w:bookmarkStart w:id="27" w:name="_Toc530515865"/>
      <w:r w:rsidRPr="00311CA2">
        <w:rPr>
          <w:rFonts w:ascii="Times New Roman" w:hAnsi="Times New Roman"/>
          <w:sz w:val="20"/>
          <w:szCs w:val="20"/>
        </w:rPr>
        <w:t>Predmet zákazky</w:t>
      </w:r>
      <w:bookmarkEnd w:id="25"/>
      <w:bookmarkEnd w:id="26"/>
      <w:bookmarkEnd w:id="27"/>
    </w:p>
    <w:p w14:paraId="10EEE17C" w14:textId="77777777" w:rsidR="007A1BE0" w:rsidRPr="00311CA2" w:rsidRDefault="007A1BE0" w:rsidP="007A1BE0">
      <w:pPr>
        <w:numPr>
          <w:ilvl w:val="1"/>
          <w:numId w:val="1"/>
        </w:numPr>
        <w:spacing w:after="120"/>
        <w:ind w:left="1021" w:hanging="567"/>
        <w:rPr>
          <w:rFonts w:ascii="Times New Roman" w:hAnsi="Times New Roman"/>
          <w:szCs w:val="20"/>
        </w:rPr>
      </w:pPr>
      <w:bookmarkStart w:id="28" w:name="_Toc355611539"/>
      <w:r w:rsidRPr="00311CA2">
        <w:rPr>
          <w:rFonts w:ascii="Times New Roman" w:hAnsi="Times New Roman"/>
          <w:szCs w:val="20"/>
        </w:rPr>
        <w:t>Názov predmetu zákazky:</w:t>
      </w:r>
    </w:p>
    <w:p w14:paraId="374CFBEF" w14:textId="3E4443DF" w:rsidR="0017357F" w:rsidRPr="00EB7968" w:rsidRDefault="0017357F" w:rsidP="00EB7968">
      <w:pPr>
        <w:pStyle w:val="Zkladntext3"/>
        <w:rPr>
          <w:rFonts w:ascii="Times New Roman" w:hAnsi="Times New Roman"/>
          <w:b/>
          <w:sz w:val="24"/>
          <w:szCs w:val="24"/>
        </w:rPr>
      </w:pPr>
      <w:r w:rsidRPr="00311CA2">
        <w:rPr>
          <w:rFonts w:ascii="Times New Roman" w:hAnsi="Times New Roman"/>
          <w:b/>
        </w:rPr>
        <w:tab/>
      </w:r>
      <w:r w:rsidR="00EB7968">
        <w:rPr>
          <w:rFonts w:ascii="Times New Roman" w:hAnsi="Times New Roman"/>
          <w:b/>
          <w:color w:val="000000" w:themeColor="text1"/>
          <w:sz w:val="24"/>
          <w:szCs w:val="24"/>
        </w:rPr>
        <w:t>Endoskopická zostava 2D/3D</w:t>
      </w:r>
      <w:r w:rsidRPr="004D46CB">
        <w:rPr>
          <w:rFonts w:ascii="Times New Roman" w:hAnsi="Times New Roman"/>
          <w:b/>
          <w:color w:val="auto"/>
          <w:sz w:val="24"/>
          <w:szCs w:val="24"/>
        </w:rPr>
        <w:tab/>
      </w:r>
    </w:p>
    <w:p w14:paraId="1F69C7E8" w14:textId="77777777" w:rsidR="007A1BE0" w:rsidRPr="00311CA2" w:rsidRDefault="0017357F" w:rsidP="0017357F">
      <w:pPr>
        <w:pStyle w:val="Zkladntext3"/>
        <w:jc w:val="both"/>
        <w:rPr>
          <w:rFonts w:ascii="Times New Roman" w:hAnsi="Times New Roman"/>
          <w:b/>
          <w:color w:val="auto"/>
        </w:rPr>
      </w:pPr>
      <w:r w:rsidRPr="00311CA2">
        <w:rPr>
          <w:rFonts w:ascii="Times New Roman" w:hAnsi="Times New Roman"/>
          <w:b/>
          <w:color w:val="auto"/>
        </w:rPr>
        <w:t xml:space="preserve">                   </w:t>
      </w:r>
    </w:p>
    <w:p w14:paraId="3826DF15" w14:textId="77777777" w:rsidR="007A1BE0" w:rsidRPr="00311CA2" w:rsidRDefault="007A1BE0" w:rsidP="007A1BE0">
      <w:pPr>
        <w:ind w:left="993"/>
        <w:rPr>
          <w:rFonts w:ascii="Times New Roman" w:hAnsi="Times New Roman"/>
          <w:szCs w:val="20"/>
        </w:rPr>
      </w:pPr>
    </w:p>
    <w:p w14:paraId="4648ED43" w14:textId="77777777" w:rsidR="007A1BE0" w:rsidRPr="00311CA2" w:rsidRDefault="007A1BE0" w:rsidP="007A1BE0">
      <w:pPr>
        <w:spacing w:after="120"/>
        <w:ind w:left="1021"/>
        <w:rPr>
          <w:rFonts w:ascii="Times New Roman" w:hAnsi="Times New Roman"/>
          <w:szCs w:val="20"/>
        </w:rPr>
      </w:pPr>
      <w:r w:rsidRPr="00311CA2">
        <w:rPr>
          <w:rFonts w:ascii="Times New Roman" w:hAnsi="Times New Roman"/>
          <w:szCs w:val="20"/>
        </w:rPr>
        <w:t xml:space="preserve">Číselný kód pre hlavný predmet a doplňujúce predmety z Hlavného slovníka, prípadne  alfanumerický kód z Doplnkového slovníka Spoločného slovníka obstarávania (CPV/SSO) </w:t>
      </w:r>
    </w:p>
    <w:p w14:paraId="76C30BDD" w14:textId="23DE538E" w:rsidR="008158B4" w:rsidRPr="00311CA2" w:rsidRDefault="008158B4" w:rsidP="008158B4">
      <w:pPr>
        <w:spacing w:after="120"/>
        <w:ind w:left="3541" w:hanging="2520"/>
        <w:rPr>
          <w:rFonts w:ascii="Times New Roman" w:hAnsi="Times New Roman"/>
          <w:szCs w:val="20"/>
        </w:rPr>
      </w:pPr>
      <w:r w:rsidRPr="00311CA2">
        <w:rPr>
          <w:rFonts w:ascii="Times New Roman" w:hAnsi="Times New Roman"/>
          <w:szCs w:val="20"/>
          <w:u w:val="single"/>
        </w:rPr>
        <w:t>Hlavný predmet</w:t>
      </w:r>
      <w:r w:rsidRPr="00311CA2">
        <w:rPr>
          <w:rFonts w:ascii="Times New Roman" w:hAnsi="Times New Roman"/>
          <w:szCs w:val="20"/>
        </w:rPr>
        <w:t xml:space="preserve">:  </w:t>
      </w:r>
      <w:r w:rsidRPr="00311CA2">
        <w:rPr>
          <w:rFonts w:ascii="Times New Roman" w:hAnsi="Times New Roman"/>
          <w:szCs w:val="20"/>
        </w:rPr>
        <w:tab/>
      </w:r>
    </w:p>
    <w:p w14:paraId="4B0AF5CF" w14:textId="77777777" w:rsidR="00181C52" w:rsidRDefault="008158B4" w:rsidP="008158B4">
      <w:pPr>
        <w:spacing w:after="120"/>
        <w:ind w:left="3969" w:hanging="2948"/>
        <w:rPr>
          <w:rFonts w:ascii="Times New Roman" w:hAnsi="Times New Roman"/>
          <w:szCs w:val="20"/>
        </w:rPr>
      </w:pPr>
      <w:r w:rsidRPr="00311CA2">
        <w:rPr>
          <w:rFonts w:ascii="Times New Roman" w:hAnsi="Times New Roman"/>
          <w:szCs w:val="20"/>
          <w:u w:val="single"/>
        </w:rPr>
        <w:t>Hlavný slovník</w:t>
      </w:r>
      <w:r w:rsidRPr="00311CA2">
        <w:rPr>
          <w:rFonts w:ascii="Times New Roman" w:hAnsi="Times New Roman"/>
          <w:szCs w:val="20"/>
        </w:rPr>
        <w:t xml:space="preserve">: </w:t>
      </w:r>
      <w:r w:rsidR="00181C52">
        <w:rPr>
          <w:rFonts w:ascii="Times New Roman" w:hAnsi="Times New Roman"/>
          <w:szCs w:val="20"/>
        </w:rPr>
        <w:t xml:space="preserve"> </w:t>
      </w:r>
    </w:p>
    <w:p w14:paraId="33AB0609" w14:textId="13A26C19" w:rsidR="008158B4" w:rsidRDefault="00181C52" w:rsidP="008158B4">
      <w:pPr>
        <w:spacing w:after="120"/>
        <w:ind w:left="3969" w:hanging="2948"/>
        <w:rPr>
          <w:rFonts w:ascii="Times New Roman" w:hAnsi="Times New Roman"/>
          <w:szCs w:val="20"/>
        </w:rPr>
      </w:pPr>
      <w:r>
        <w:rPr>
          <w:rFonts w:ascii="Times New Roman" w:hAnsi="Times New Roman"/>
          <w:szCs w:val="20"/>
        </w:rPr>
        <w:t xml:space="preserve">3168000-5 Endoskopia, </w:t>
      </w:r>
      <w:proofErr w:type="spellStart"/>
      <w:r>
        <w:rPr>
          <w:rFonts w:ascii="Times New Roman" w:hAnsi="Times New Roman"/>
          <w:szCs w:val="20"/>
        </w:rPr>
        <w:t>Endochirurgické</w:t>
      </w:r>
      <w:proofErr w:type="spellEnd"/>
      <w:r>
        <w:rPr>
          <w:rFonts w:ascii="Times New Roman" w:hAnsi="Times New Roman"/>
          <w:szCs w:val="20"/>
        </w:rPr>
        <w:t xml:space="preserve"> prístroje</w:t>
      </w:r>
    </w:p>
    <w:p w14:paraId="541F0CF8" w14:textId="1A54E522" w:rsidR="003D0E88" w:rsidRPr="00311CA2" w:rsidRDefault="003D0E88" w:rsidP="008158B4">
      <w:pPr>
        <w:spacing w:after="120"/>
        <w:ind w:left="3969" w:hanging="2948"/>
        <w:rPr>
          <w:rFonts w:ascii="Times New Roman" w:hAnsi="Times New Roman"/>
          <w:szCs w:val="20"/>
        </w:rPr>
      </w:pPr>
      <w:r>
        <w:rPr>
          <w:rFonts w:ascii="Times New Roman" w:hAnsi="Times New Roman"/>
          <w:szCs w:val="20"/>
        </w:rPr>
        <w:t xml:space="preserve">60000000-8 Dopravné služby </w:t>
      </w:r>
    </w:p>
    <w:p w14:paraId="05D43B5C" w14:textId="27B75E8E" w:rsidR="00CA570D" w:rsidRPr="00311CA2" w:rsidRDefault="00CA570D" w:rsidP="00D72640">
      <w:pPr>
        <w:pStyle w:val="ColorfulList-Accent111"/>
        <w:rPr>
          <w:sz w:val="20"/>
          <w:szCs w:val="20"/>
        </w:rPr>
      </w:pPr>
    </w:p>
    <w:p w14:paraId="44BA9BC5" w14:textId="23CD3AE9" w:rsidR="00E547E7" w:rsidRDefault="008158B4" w:rsidP="00301741">
      <w:pPr>
        <w:pStyle w:val="Odsekzoznamu"/>
        <w:numPr>
          <w:ilvl w:val="1"/>
          <w:numId w:val="1"/>
        </w:numPr>
        <w:autoSpaceDE w:val="0"/>
        <w:autoSpaceDN w:val="0"/>
        <w:adjustRightInd w:val="0"/>
        <w:ind w:left="644"/>
        <w:jc w:val="both"/>
        <w:rPr>
          <w:sz w:val="20"/>
          <w:szCs w:val="20"/>
        </w:rPr>
      </w:pPr>
      <w:r w:rsidRPr="00301741">
        <w:rPr>
          <w:sz w:val="20"/>
          <w:szCs w:val="20"/>
        </w:rPr>
        <w:t>Predmetom zákazky je dodávka</w:t>
      </w:r>
      <w:r w:rsidR="00BF5E00" w:rsidRPr="00301741">
        <w:rPr>
          <w:sz w:val="20"/>
          <w:szCs w:val="20"/>
        </w:rPr>
        <w:t>, inštalácia</w:t>
      </w:r>
      <w:r w:rsidR="0072345A">
        <w:rPr>
          <w:sz w:val="20"/>
          <w:szCs w:val="20"/>
        </w:rPr>
        <w:t>, zaškolenie</w:t>
      </w:r>
      <w:r w:rsidR="00301741" w:rsidRPr="00301741">
        <w:rPr>
          <w:sz w:val="20"/>
          <w:szCs w:val="20"/>
        </w:rPr>
        <w:t xml:space="preserve"> a záručný servis od doby inštalácie prístroja</w:t>
      </w:r>
      <w:r w:rsidR="00FF05F3">
        <w:rPr>
          <w:sz w:val="20"/>
          <w:szCs w:val="20"/>
        </w:rPr>
        <w:t xml:space="preserve"> pre </w:t>
      </w:r>
      <w:r w:rsidR="00EB7968">
        <w:rPr>
          <w:sz w:val="20"/>
          <w:szCs w:val="20"/>
        </w:rPr>
        <w:t xml:space="preserve">urologické oddelenie vo </w:t>
      </w:r>
      <w:r w:rsidR="00FF05F3">
        <w:rPr>
          <w:sz w:val="20"/>
          <w:szCs w:val="20"/>
        </w:rPr>
        <w:t xml:space="preserve"> </w:t>
      </w:r>
      <w:proofErr w:type="spellStart"/>
      <w:r w:rsidR="00FF05F3">
        <w:rPr>
          <w:sz w:val="20"/>
          <w:szCs w:val="20"/>
        </w:rPr>
        <w:t>FNsP</w:t>
      </w:r>
      <w:proofErr w:type="spellEnd"/>
      <w:r w:rsidR="00FF05F3">
        <w:rPr>
          <w:sz w:val="20"/>
          <w:szCs w:val="20"/>
        </w:rPr>
        <w:t xml:space="preserve"> Žilina</w:t>
      </w:r>
      <w:r w:rsidR="00301741">
        <w:rPr>
          <w:sz w:val="20"/>
          <w:szCs w:val="20"/>
        </w:rPr>
        <w:t xml:space="preserve">. </w:t>
      </w:r>
    </w:p>
    <w:p w14:paraId="7339A0E9" w14:textId="77777777" w:rsidR="00301741" w:rsidRPr="00311CA2" w:rsidRDefault="00301741" w:rsidP="00301741">
      <w:pPr>
        <w:pStyle w:val="Odsekzoznamu"/>
        <w:autoSpaceDE w:val="0"/>
        <w:autoSpaceDN w:val="0"/>
        <w:adjustRightInd w:val="0"/>
        <w:ind w:left="644"/>
        <w:jc w:val="both"/>
        <w:rPr>
          <w:sz w:val="20"/>
          <w:szCs w:val="20"/>
        </w:rPr>
      </w:pPr>
    </w:p>
    <w:p w14:paraId="28263690" w14:textId="6B3B6D42" w:rsidR="002D1491" w:rsidRDefault="003F7D02" w:rsidP="00301741">
      <w:pPr>
        <w:spacing w:after="120"/>
        <w:ind w:firstLine="284"/>
        <w:rPr>
          <w:rFonts w:ascii="Times New Roman" w:hAnsi="Times New Roman"/>
          <w:b/>
          <w:bCs/>
          <w:szCs w:val="20"/>
        </w:rPr>
      </w:pPr>
      <w:r w:rsidRPr="00301741">
        <w:rPr>
          <w:rFonts w:ascii="Times New Roman" w:hAnsi="Times New Roman"/>
          <w:b/>
          <w:bCs/>
          <w:szCs w:val="20"/>
        </w:rPr>
        <w:t xml:space="preserve">Predpokladaná hodnota predmetu zákazky bez DPH: </w:t>
      </w:r>
      <w:r w:rsidR="00EB7968">
        <w:rPr>
          <w:rFonts w:ascii="Times New Roman" w:hAnsi="Times New Roman"/>
          <w:b/>
          <w:bCs/>
          <w:szCs w:val="20"/>
        </w:rPr>
        <w:t>127 584,74</w:t>
      </w:r>
      <w:r w:rsidRPr="00301741">
        <w:rPr>
          <w:rFonts w:ascii="Times New Roman" w:hAnsi="Times New Roman"/>
          <w:b/>
          <w:bCs/>
          <w:szCs w:val="20"/>
        </w:rPr>
        <w:t xml:space="preserve"> EUR </w:t>
      </w:r>
    </w:p>
    <w:p w14:paraId="26A85A08" w14:textId="29A01082" w:rsidR="003F7D02" w:rsidRPr="00301741" w:rsidRDefault="002D1491" w:rsidP="002D1491">
      <w:pPr>
        <w:spacing w:after="120"/>
        <w:ind w:left="3545" w:firstLine="709"/>
        <w:rPr>
          <w:rFonts w:ascii="Times New Roman" w:hAnsi="Times New Roman"/>
          <w:b/>
          <w:bCs/>
          <w:szCs w:val="20"/>
        </w:rPr>
      </w:pPr>
      <w:r>
        <w:rPr>
          <w:rFonts w:ascii="Times New Roman" w:hAnsi="Times New Roman"/>
          <w:b/>
          <w:bCs/>
          <w:szCs w:val="20"/>
        </w:rPr>
        <w:t xml:space="preserve">s DPH: </w:t>
      </w:r>
      <w:r w:rsidR="00EB7968">
        <w:rPr>
          <w:rFonts w:ascii="Times New Roman" w:hAnsi="Times New Roman"/>
          <w:b/>
          <w:bCs/>
          <w:szCs w:val="20"/>
        </w:rPr>
        <w:t>153 101</w:t>
      </w:r>
      <w:r>
        <w:rPr>
          <w:rFonts w:ascii="Times New Roman" w:hAnsi="Times New Roman"/>
          <w:b/>
          <w:bCs/>
          <w:szCs w:val="20"/>
        </w:rPr>
        <w:t>,</w:t>
      </w:r>
      <w:r w:rsidR="00EB7968">
        <w:rPr>
          <w:rFonts w:ascii="Times New Roman" w:hAnsi="Times New Roman"/>
          <w:b/>
          <w:bCs/>
          <w:szCs w:val="20"/>
        </w:rPr>
        <w:t>69</w:t>
      </w:r>
      <w:r>
        <w:rPr>
          <w:rFonts w:ascii="Times New Roman" w:hAnsi="Times New Roman"/>
          <w:b/>
          <w:bCs/>
          <w:szCs w:val="20"/>
        </w:rPr>
        <w:t xml:space="preserve"> EUR</w:t>
      </w:r>
    </w:p>
    <w:p w14:paraId="4C53559F" w14:textId="7410BB1D" w:rsidR="00AA45C1" w:rsidRPr="00311CA2" w:rsidRDefault="00AA45C1" w:rsidP="002F14B3">
      <w:pPr>
        <w:autoSpaceDE w:val="0"/>
        <w:autoSpaceDN w:val="0"/>
        <w:adjustRightInd w:val="0"/>
        <w:ind w:left="360"/>
        <w:rPr>
          <w:rFonts w:ascii="Times New Roman" w:hAnsi="Times New Roman"/>
          <w:szCs w:val="20"/>
        </w:rPr>
      </w:pPr>
      <w:r w:rsidRPr="00311CA2">
        <w:rPr>
          <w:rFonts w:ascii="Times New Roman" w:hAnsi="Times New Roman"/>
          <w:szCs w:val="20"/>
        </w:rPr>
        <w:t xml:space="preserve">Podrobné vymedzenie predmetu zákazky je v časti  </w:t>
      </w:r>
      <w:r w:rsidRPr="00311CA2">
        <w:rPr>
          <w:rFonts w:ascii="Times New Roman" w:hAnsi="Times New Roman"/>
          <w:i/>
          <w:szCs w:val="20"/>
        </w:rPr>
        <w:t>B.1 „Opis predmetu zákazky“</w:t>
      </w:r>
      <w:r w:rsidRPr="00311CA2">
        <w:rPr>
          <w:rFonts w:ascii="Times New Roman" w:hAnsi="Times New Roman"/>
          <w:szCs w:val="20"/>
        </w:rPr>
        <w:t xml:space="preserve"> a </w:t>
      </w:r>
      <w:r w:rsidRPr="00311CA2">
        <w:rPr>
          <w:rFonts w:ascii="Times New Roman" w:hAnsi="Times New Roman"/>
          <w:i/>
          <w:szCs w:val="20"/>
        </w:rPr>
        <w:t>B.2 „Obchodné podmienky dodania predmetu zákazky“,</w:t>
      </w:r>
      <w:r w:rsidRPr="00311CA2">
        <w:rPr>
          <w:rFonts w:ascii="Times New Roman" w:hAnsi="Times New Roman"/>
          <w:szCs w:val="20"/>
        </w:rPr>
        <w:t xml:space="preserve"> týchto súťažných podkladov.</w:t>
      </w:r>
    </w:p>
    <w:p w14:paraId="3408945F" w14:textId="77777777" w:rsidR="00AA45C1" w:rsidRPr="00311CA2" w:rsidRDefault="00AA45C1" w:rsidP="00570F9B">
      <w:pPr>
        <w:rPr>
          <w:rFonts w:ascii="Times New Roman" w:eastAsia="ArialMT" w:hAnsi="Times New Roman"/>
          <w:szCs w:val="20"/>
        </w:rPr>
      </w:pPr>
    </w:p>
    <w:p w14:paraId="4830D1A9" w14:textId="77777777" w:rsidR="004F6780" w:rsidRPr="00311CA2" w:rsidRDefault="004F6780" w:rsidP="004F6780">
      <w:pPr>
        <w:pStyle w:val="Nadpis3"/>
        <w:rPr>
          <w:rFonts w:ascii="Times New Roman" w:hAnsi="Times New Roman"/>
          <w:sz w:val="20"/>
          <w:szCs w:val="20"/>
        </w:rPr>
      </w:pPr>
      <w:bookmarkStart w:id="29" w:name="_Toc523043622"/>
      <w:bookmarkStart w:id="30" w:name="_Toc530515866"/>
      <w:r w:rsidRPr="00311CA2">
        <w:rPr>
          <w:rFonts w:ascii="Times New Roman" w:hAnsi="Times New Roman"/>
          <w:sz w:val="20"/>
          <w:szCs w:val="20"/>
        </w:rPr>
        <w:t>Rozdelenie predmetu zákazky</w:t>
      </w:r>
      <w:bookmarkEnd w:id="28"/>
      <w:bookmarkEnd w:id="29"/>
      <w:bookmarkEnd w:id="30"/>
    </w:p>
    <w:p w14:paraId="08470241" w14:textId="77777777" w:rsidR="00301741" w:rsidRPr="00B57D76" w:rsidRDefault="00301741" w:rsidP="00301741">
      <w:pPr>
        <w:numPr>
          <w:ilvl w:val="1"/>
          <w:numId w:val="1"/>
        </w:numPr>
        <w:ind w:left="1021" w:hanging="567"/>
        <w:rPr>
          <w:rFonts w:ascii="Times New Roman" w:hAnsi="Times New Roman"/>
          <w:szCs w:val="20"/>
        </w:rPr>
      </w:pPr>
      <w:r w:rsidRPr="00B57D76">
        <w:rPr>
          <w:rFonts w:ascii="Times New Roman" w:hAnsi="Times New Roman"/>
          <w:szCs w:val="20"/>
        </w:rPr>
        <w:t>Predmet zákazky nie je rozdelený na časti. Uchádzač musí predložiť ponuku na celý predmet zákazky.</w:t>
      </w:r>
    </w:p>
    <w:p w14:paraId="272E30B6" w14:textId="77777777" w:rsidR="00301741" w:rsidRPr="00B57D76" w:rsidRDefault="00301741" w:rsidP="00301741">
      <w:pPr>
        <w:ind w:left="1021"/>
        <w:rPr>
          <w:rFonts w:ascii="Times New Roman" w:hAnsi="Times New Roman"/>
          <w:szCs w:val="20"/>
        </w:rPr>
      </w:pPr>
    </w:p>
    <w:p w14:paraId="48A27439" w14:textId="320F7954" w:rsidR="00144FA7" w:rsidRPr="00311CA2" w:rsidRDefault="00301741" w:rsidP="00301741">
      <w:pPr>
        <w:autoSpaceDE w:val="0"/>
        <w:autoSpaceDN w:val="0"/>
        <w:adjustRightInd w:val="0"/>
        <w:ind w:left="284"/>
        <w:rPr>
          <w:rFonts w:ascii="Times New Roman" w:hAnsi="Times New Roman"/>
          <w:szCs w:val="20"/>
        </w:rPr>
      </w:pPr>
      <w:r w:rsidRPr="00B57D76">
        <w:rPr>
          <w:rFonts w:ascii="Times New Roman" w:hAnsi="Times New Roman"/>
          <w:i/>
          <w:szCs w:val="20"/>
        </w:rPr>
        <w:lastRenderedPageBreak/>
        <w:t xml:space="preserve">Odôvodnenie nerozdelenia zákazky podľa § 28 ods. 2 zákona o verejnom obstarávaní: Verejný obstarávateľ neumožňuje rozdeliť predmet zákazky z dôvodov minimalizácie možných rizík vyplývajúcich z nevyhnutnosti zabezpečenia riadnej komplexnej </w:t>
      </w:r>
      <w:r>
        <w:rPr>
          <w:rFonts w:ascii="Times New Roman" w:hAnsi="Times New Roman"/>
          <w:i/>
          <w:szCs w:val="20"/>
        </w:rPr>
        <w:t>dodávky zdravotnej techniky dôležitej</w:t>
      </w:r>
      <w:r w:rsidRPr="00B57D76">
        <w:rPr>
          <w:rFonts w:ascii="Times New Roman" w:hAnsi="Times New Roman"/>
          <w:i/>
          <w:szCs w:val="20"/>
        </w:rPr>
        <w:t xml:space="preserve"> pre zabezpečenie poskytovania plynulej zdravotnej starostlivosti</w:t>
      </w:r>
    </w:p>
    <w:p w14:paraId="1B5177D7" w14:textId="132CFE68" w:rsidR="004F6780" w:rsidRPr="00311CA2" w:rsidRDefault="004F6780" w:rsidP="004F6780">
      <w:pPr>
        <w:pStyle w:val="Nadpis3"/>
        <w:rPr>
          <w:rFonts w:ascii="Times New Roman" w:hAnsi="Times New Roman"/>
          <w:sz w:val="20"/>
          <w:szCs w:val="20"/>
        </w:rPr>
      </w:pPr>
      <w:bookmarkStart w:id="31" w:name="_Toc355611540"/>
      <w:bookmarkStart w:id="32" w:name="_Toc523043623"/>
      <w:bookmarkStart w:id="33" w:name="_Toc530515867"/>
      <w:r w:rsidRPr="00311CA2">
        <w:rPr>
          <w:rFonts w:ascii="Times New Roman" w:hAnsi="Times New Roman"/>
          <w:sz w:val="20"/>
          <w:szCs w:val="20"/>
        </w:rPr>
        <w:t>Variantné riešenie</w:t>
      </w:r>
      <w:bookmarkEnd w:id="31"/>
      <w:bookmarkEnd w:id="32"/>
      <w:bookmarkEnd w:id="33"/>
      <w:r w:rsidR="00301741">
        <w:rPr>
          <w:rFonts w:ascii="Times New Roman" w:hAnsi="Times New Roman"/>
          <w:sz w:val="20"/>
          <w:szCs w:val="20"/>
        </w:rPr>
        <w:t xml:space="preserve"> a ekvivalent</w:t>
      </w:r>
    </w:p>
    <w:p w14:paraId="2CE27FB3" w14:textId="77777777" w:rsidR="00301741" w:rsidRPr="00801F37" w:rsidRDefault="00301741" w:rsidP="00022ED0">
      <w:pPr>
        <w:numPr>
          <w:ilvl w:val="1"/>
          <w:numId w:val="1"/>
        </w:numPr>
        <w:spacing w:after="120"/>
        <w:ind w:left="1021" w:hanging="567"/>
        <w:rPr>
          <w:rFonts w:ascii="Times New Roman" w:hAnsi="Times New Roman"/>
          <w:szCs w:val="20"/>
          <w:u w:val="single"/>
        </w:rPr>
      </w:pPr>
      <w:r w:rsidRPr="00801F37">
        <w:rPr>
          <w:rFonts w:ascii="Times New Roman" w:hAnsi="Times New Roman"/>
          <w:szCs w:val="20"/>
          <w:u w:val="single"/>
        </w:rPr>
        <w:t>Variantné riešenie</w:t>
      </w:r>
    </w:p>
    <w:p w14:paraId="1F6F3160" w14:textId="016F7B86" w:rsidR="004F6780" w:rsidRPr="00311CA2" w:rsidRDefault="004F6780" w:rsidP="00022ED0">
      <w:pPr>
        <w:numPr>
          <w:ilvl w:val="1"/>
          <w:numId w:val="1"/>
        </w:numPr>
        <w:spacing w:after="120"/>
        <w:ind w:left="1021" w:hanging="567"/>
        <w:rPr>
          <w:rFonts w:ascii="Times New Roman" w:hAnsi="Times New Roman"/>
          <w:szCs w:val="20"/>
        </w:rPr>
      </w:pPr>
      <w:r w:rsidRPr="00311CA2">
        <w:rPr>
          <w:rFonts w:ascii="Times New Roman" w:hAnsi="Times New Roman"/>
          <w:szCs w:val="20"/>
        </w:rPr>
        <w:t>Uchádzačom sa nepovoľuje predložiť variantné riešenie vo vzťahu k požadovanému predmetu zákazky.</w:t>
      </w:r>
    </w:p>
    <w:p w14:paraId="07C5E12E" w14:textId="40289F4B" w:rsidR="004F6780" w:rsidRDefault="004F6780" w:rsidP="00022ED0">
      <w:pPr>
        <w:numPr>
          <w:ilvl w:val="1"/>
          <w:numId w:val="1"/>
        </w:numPr>
        <w:spacing w:after="120"/>
        <w:ind w:left="1021" w:hanging="567"/>
        <w:rPr>
          <w:rFonts w:ascii="Times New Roman" w:hAnsi="Times New Roman"/>
          <w:szCs w:val="20"/>
        </w:rPr>
      </w:pPr>
      <w:r w:rsidRPr="00311CA2">
        <w:rPr>
          <w:rFonts w:ascii="Times New Roman" w:hAnsi="Times New Roman"/>
          <w:szCs w:val="20"/>
        </w:rPr>
        <w:t>Ak súčasťou ponuky bude aj variantné riešenie, variantné riešenie nebude zaradené do vyhodnotenia a bude sa naň hľadieť, akoby nebolo predložené. Vyhodnotené bude iba základné riešenie.</w:t>
      </w:r>
    </w:p>
    <w:p w14:paraId="7173CCF8" w14:textId="02EC7463" w:rsidR="00301741" w:rsidRPr="00801F37" w:rsidRDefault="00301741" w:rsidP="00022ED0">
      <w:pPr>
        <w:numPr>
          <w:ilvl w:val="1"/>
          <w:numId w:val="1"/>
        </w:numPr>
        <w:spacing w:after="120"/>
        <w:ind w:left="1021" w:hanging="567"/>
        <w:rPr>
          <w:rFonts w:ascii="Times New Roman" w:hAnsi="Times New Roman"/>
          <w:bCs/>
          <w:szCs w:val="20"/>
        </w:rPr>
      </w:pPr>
      <w:r w:rsidRPr="00801F37">
        <w:rPr>
          <w:rFonts w:ascii="Times New Roman" w:hAnsi="Times New Roman"/>
          <w:bCs/>
          <w:u w:val="single"/>
        </w:rPr>
        <w:t>Ekvivalent</w:t>
      </w:r>
    </w:p>
    <w:p w14:paraId="72FFA4FA" w14:textId="0BB87160" w:rsidR="00801F37" w:rsidRPr="00801F37" w:rsidRDefault="00801F37" w:rsidP="00801F37">
      <w:pPr>
        <w:pStyle w:val="Odsekzoznamu"/>
        <w:numPr>
          <w:ilvl w:val="1"/>
          <w:numId w:val="1"/>
        </w:numPr>
        <w:spacing w:after="120"/>
        <w:rPr>
          <w:sz w:val="20"/>
          <w:szCs w:val="20"/>
        </w:rPr>
      </w:pPr>
      <w:r w:rsidRPr="00801F37">
        <w:rPr>
          <w:sz w:val="20"/>
          <w:szCs w:val="20"/>
        </w:rPr>
        <w:t xml:space="preserve">Verejný obstarávateľ umožňuje predloženie ekvivalentu za nasledovných podmienok: </w:t>
      </w:r>
    </w:p>
    <w:p w14:paraId="5468FC56" w14:textId="77777777" w:rsidR="00801F37" w:rsidRPr="00801F37" w:rsidRDefault="00801F37" w:rsidP="001E141D">
      <w:pPr>
        <w:pStyle w:val="Odsekzoznamu"/>
        <w:numPr>
          <w:ilvl w:val="0"/>
          <w:numId w:val="34"/>
        </w:numPr>
        <w:spacing w:after="120"/>
        <w:jc w:val="both"/>
        <w:rPr>
          <w:sz w:val="20"/>
          <w:szCs w:val="20"/>
        </w:rPr>
      </w:pPr>
      <w:r w:rsidRPr="00801F37">
        <w:rPr>
          <w:sz w:val="20"/>
          <w:szCs w:val="20"/>
        </w:rPr>
        <w:t xml:space="preserve">predložený ekvivalent bude spĺňať požiadavky verejného obstarávateľa na predmet zákazky, </w:t>
      </w:r>
    </w:p>
    <w:p w14:paraId="5AA55046" w14:textId="77777777" w:rsidR="00801F37" w:rsidRPr="00801F37" w:rsidRDefault="00801F37" w:rsidP="001E141D">
      <w:pPr>
        <w:pStyle w:val="Odsekzoznamu"/>
        <w:numPr>
          <w:ilvl w:val="0"/>
          <w:numId w:val="34"/>
        </w:numPr>
        <w:spacing w:after="120"/>
        <w:jc w:val="both"/>
        <w:rPr>
          <w:sz w:val="20"/>
          <w:szCs w:val="20"/>
        </w:rPr>
      </w:pPr>
      <w:r w:rsidRPr="00801F37">
        <w:rPr>
          <w:sz w:val="20"/>
          <w:szCs w:val="20"/>
        </w:rPr>
        <w:t xml:space="preserve">predložený ekvivalent bude obsahovať rovnaké alebo kvalitatívne výhodnejšie parametre ako sú požiadavky verejného obstarávateľa na predmet zákazky, </w:t>
      </w:r>
    </w:p>
    <w:p w14:paraId="13056FE3" w14:textId="77777777" w:rsidR="00801F37" w:rsidRPr="00801F37" w:rsidRDefault="00801F37" w:rsidP="001E141D">
      <w:pPr>
        <w:pStyle w:val="Odsekzoznamu"/>
        <w:numPr>
          <w:ilvl w:val="0"/>
          <w:numId w:val="34"/>
        </w:numPr>
        <w:spacing w:after="120"/>
        <w:jc w:val="both"/>
        <w:rPr>
          <w:sz w:val="20"/>
          <w:szCs w:val="20"/>
        </w:rPr>
      </w:pPr>
      <w:r w:rsidRPr="00801F37">
        <w:rPr>
          <w:sz w:val="20"/>
          <w:szCs w:val="20"/>
        </w:rPr>
        <w:t xml:space="preserve">predložený ekvivalent bude zabezpečovať rovnaké alebo výhodnejšie funkcionality a funkčnosť predmetu zákazky ako sú požiadavky verejného obstarávateľa na funkčnosť predmetu zákazky/zmluvy, </w:t>
      </w:r>
    </w:p>
    <w:p w14:paraId="52A224DD" w14:textId="77777777" w:rsidR="00801F37" w:rsidRPr="00801F37" w:rsidRDefault="00801F37" w:rsidP="001E141D">
      <w:pPr>
        <w:pStyle w:val="Odsekzoznamu"/>
        <w:numPr>
          <w:ilvl w:val="0"/>
          <w:numId w:val="34"/>
        </w:numPr>
        <w:spacing w:after="120"/>
        <w:jc w:val="both"/>
        <w:rPr>
          <w:sz w:val="20"/>
          <w:szCs w:val="20"/>
        </w:rPr>
      </w:pPr>
      <w:r w:rsidRPr="00801F37">
        <w:rPr>
          <w:sz w:val="20"/>
          <w:szCs w:val="20"/>
        </w:rPr>
        <w:t xml:space="preserve">predložený ekvivalent nesmie vyžadovať iné vedľajšie náklady, ktoré by musel zabezpečiť verejný obstarávateľ v rámci súčinnosti viažucej sa k plneniu predmetu zmluvy, ktorá bola výsledkom verejného obstarávania ako prijatie ekvivalentu, </w:t>
      </w:r>
    </w:p>
    <w:p w14:paraId="316D247A" w14:textId="77777777" w:rsidR="00801F37" w:rsidRPr="00801F37" w:rsidRDefault="00801F37" w:rsidP="001E141D">
      <w:pPr>
        <w:pStyle w:val="Odsekzoznamu"/>
        <w:numPr>
          <w:ilvl w:val="0"/>
          <w:numId w:val="34"/>
        </w:numPr>
        <w:spacing w:after="120"/>
        <w:jc w:val="both"/>
        <w:rPr>
          <w:sz w:val="20"/>
          <w:szCs w:val="20"/>
        </w:rPr>
      </w:pPr>
      <w:r w:rsidRPr="00801F37">
        <w:rPr>
          <w:sz w:val="20"/>
          <w:szCs w:val="20"/>
        </w:rPr>
        <w:t xml:space="preserve">prijatím predloženého ekvivalentu nesmie dôjsť k zvýšeným priamym alebo nepriamym nákladom vyplývajúcim z užívania dodaného predmetu zmluvy, </w:t>
      </w:r>
    </w:p>
    <w:p w14:paraId="431D2F44" w14:textId="77777777" w:rsidR="00801F37" w:rsidRPr="00801F37" w:rsidRDefault="00801F37" w:rsidP="001E141D">
      <w:pPr>
        <w:pStyle w:val="Odsekzoznamu"/>
        <w:numPr>
          <w:ilvl w:val="0"/>
          <w:numId w:val="34"/>
        </w:numPr>
        <w:spacing w:after="120"/>
        <w:jc w:val="both"/>
        <w:rPr>
          <w:sz w:val="20"/>
          <w:szCs w:val="20"/>
        </w:rPr>
      </w:pPr>
      <w:r w:rsidRPr="00801F37">
        <w:rPr>
          <w:sz w:val="20"/>
          <w:szCs w:val="20"/>
        </w:rPr>
        <w:t xml:space="preserve">ak podklady alebo iné dokumenty poskytnuté záujemcom v procese verejného obstarávania obsahujú odkaz na konkrétneho výrobcu, výrobný postup, obchodné označenie, patent, typ, oblasť alebo miesto pôvodu alebo výroby, verejný obstarávateľ takýto odkaz dopĺňa slovami „alebo ekvivalentný“. </w:t>
      </w:r>
    </w:p>
    <w:p w14:paraId="51AB2077" w14:textId="77777777" w:rsidR="00801F37" w:rsidRPr="00801F37" w:rsidRDefault="00801F37" w:rsidP="001E141D">
      <w:pPr>
        <w:pStyle w:val="Odsekzoznamu"/>
        <w:numPr>
          <w:ilvl w:val="0"/>
          <w:numId w:val="34"/>
        </w:numPr>
        <w:spacing w:after="120"/>
        <w:jc w:val="both"/>
        <w:rPr>
          <w:sz w:val="20"/>
          <w:szCs w:val="20"/>
        </w:rPr>
      </w:pPr>
      <w:r w:rsidRPr="00801F37">
        <w:rPr>
          <w:sz w:val="20"/>
          <w:szCs w:val="20"/>
        </w:rPr>
        <w:t>ak je predmet zákazky opísaný bez odkazu na konkrétneho výrobcu, výrobný postup, obchodné označenie, patent,  typ, oblasť alebo miesto pôvodu alebo výroby, verejný obstarávateľ nevylúči ponuku uchádzača v súvislosti s   predložením ekvivalentu vo väzbe na § 42 ods. 3 ZVO, ak predložený ekvivalent bude spĺňať podmienky ,ktoré sú uvedené v opise predmetu zákazky.</w:t>
      </w:r>
    </w:p>
    <w:p w14:paraId="2D094A20" w14:textId="77777777" w:rsidR="00801F37" w:rsidRPr="00801F37" w:rsidRDefault="00801F37" w:rsidP="001E141D">
      <w:pPr>
        <w:pStyle w:val="Odsekzoznamu"/>
        <w:numPr>
          <w:ilvl w:val="0"/>
          <w:numId w:val="35"/>
        </w:numPr>
        <w:spacing w:after="120"/>
        <w:ind w:left="567" w:firstLine="0"/>
        <w:jc w:val="both"/>
        <w:rPr>
          <w:sz w:val="20"/>
          <w:szCs w:val="20"/>
        </w:rPr>
      </w:pPr>
      <w:r w:rsidRPr="00801F37">
        <w:rPr>
          <w:sz w:val="20"/>
          <w:szCs w:val="20"/>
        </w:rPr>
        <w:t xml:space="preserve">   V prípade ak uchádzač použije ekvivalent predloží verejnému obstarávateľovi Opis predmetu zákazky   </w:t>
      </w:r>
    </w:p>
    <w:p w14:paraId="586D7FBF" w14:textId="77777777" w:rsidR="00801F37" w:rsidRPr="00801F37" w:rsidRDefault="00801F37" w:rsidP="00801F37">
      <w:pPr>
        <w:spacing w:after="120"/>
        <w:ind w:left="567"/>
        <w:rPr>
          <w:rFonts w:ascii="Times New Roman" w:hAnsi="Times New Roman"/>
          <w:szCs w:val="20"/>
        </w:rPr>
      </w:pPr>
      <w:r w:rsidRPr="00801F37">
        <w:rPr>
          <w:rFonts w:ascii="Times New Roman" w:hAnsi="Times New Roman"/>
          <w:szCs w:val="20"/>
        </w:rPr>
        <w:t xml:space="preserve">      s označením technických vlastnosti zadaných verejným obstarávateľom a doplnením ponúkaných     </w:t>
      </w:r>
    </w:p>
    <w:p w14:paraId="7BCA9F38" w14:textId="77777777" w:rsidR="00801F37" w:rsidRPr="00801F37" w:rsidRDefault="00801F37" w:rsidP="00801F37">
      <w:pPr>
        <w:spacing w:after="120"/>
        <w:ind w:left="567"/>
        <w:rPr>
          <w:rFonts w:ascii="Times New Roman" w:hAnsi="Times New Roman"/>
          <w:szCs w:val="20"/>
        </w:rPr>
      </w:pPr>
      <w:r w:rsidRPr="00801F37">
        <w:rPr>
          <w:rFonts w:ascii="Times New Roman" w:hAnsi="Times New Roman"/>
          <w:szCs w:val="20"/>
        </w:rPr>
        <w:t xml:space="preserve">      funkcionalít uchádzača.   </w:t>
      </w:r>
    </w:p>
    <w:p w14:paraId="4439B53C" w14:textId="77777777" w:rsidR="00801F37" w:rsidRPr="00801F37" w:rsidRDefault="00801F37" w:rsidP="00801F37">
      <w:pPr>
        <w:spacing w:after="120"/>
        <w:ind w:left="1021"/>
        <w:rPr>
          <w:rFonts w:ascii="Times New Roman" w:hAnsi="Times New Roman"/>
          <w:bCs/>
          <w:szCs w:val="20"/>
        </w:rPr>
      </w:pPr>
    </w:p>
    <w:p w14:paraId="4D5C691E" w14:textId="77777777" w:rsidR="004F6780" w:rsidRPr="00311CA2" w:rsidRDefault="004F6780" w:rsidP="004F6780">
      <w:pPr>
        <w:pStyle w:val="Nadpis3"/>
        <w:rPr>
          <w:rFonts w:ascii="Times New Roman" w:hAnsi="Times New Roman"/>
          <w:sz w:val="20"/>
          <w:szCs w:val="20"/>
        </w:rPr>
      </w:pPr>
      <w:bookmarkStart w:id="34" w:name="_Toc355611541"/>
      <w:bookmarkStart w:id="35" w:name="_Toc523043624"/>
      <w:bookmarkStart w:id="36" w:name="_Toc530515868"/>
      <w:r w:rsidRPr="00311CA2">
        <w:rPr>
          <w:rFonts w:ascii="Times New Roman" w:hAnsi="Times New Roman"/>
          <w:sz w:val="20"/>
          <w:szCs w:val="20"/>
        </w:rPr>
        <w:t xml:space="preserve">Miesto a termín </w:t>
      </w:r>
      <w:r w:rsidR="00E1747D" w:rsidRPr="00311CA2">
        <w:rPr>
          <w:rFonts w:ascii="Times New Roman" w:hAnsi="Times New Roman"/>
          <w:sz w:val="20"/>
          <w:szCs w:val="20"/>
        </w:rPr>
        <w:t>dodania</w:t>
      </w:r>
      <w:r w:rsidRPr="00311CA2">
        <w:rPr>
          <w:rFonts w:ascii="Times New Roman" w:hAnsi="Times New Roman"/>
          <w:sz w:val="20"/>
          <w:szCs w:val="20"/>
        </w:rPr>
        <w:t xml:space="preserve"> predmetu zákazky</w:t>
      </w:r>
      <w:bookmarkEnd w:id="34"/>
      <w:bookmarkEnd w:id="35"/>
      <w:bookmarkEnd w:id="36"/>
    </w:p>
    <w:p w14:paraId="6D3981B5" w14:textId="77777777" w:rsidR="00D4600B" w:rsidRPr="00311CA2" w:rsidRDefault="00AA507D" w:rsidP="00E95B6D">
      <w:pPr>
        <w:numPr>
          <w:ilvl w:val="1"/>
          <w:numId w:val="1"/>
        </w:numPr>
        <w:spacing w:after="120"/>
        <w:ind w:left="1021" w:hanging="567"/>
        <w:rPr>
          <w:rFonts w:ascii="Times New Roman" w:hAnsi="Times New Roman"/>
          <w:szCs w:val="20"/>
        </w:rPr>
      </w:pPr>
      <w:r w:rsidRPr="00311CA2">
        <w:rPr>
          <w:rFonts w:ascii="Times New Roman" w:hAnsi="Times New Roman"/>
          <w:szCs w:val="20"/>
        </w:rPr>
        <w:t xml:space="preserve">Miesto </w:t>
      </w:r>
      <w:r w:rsidR="00E1747D" w:rsidRPr="00311CA2">
        <w:rPr>
          <w:rFonts w:ascii="Times New Roman" w:hAnsi="Times New Roman"/>
          <w:szCs w:val="20"/>
        </w:rPr>
        <w:t>dodania</w:t>
      </w:r>
      <w:r w:rsidRPr="00311CA2">
        <w:rPr>
          <w:rFonts w:ascii="Times New Roman" w:hAnsi="Times New Roman"/>
          <w:szCs w:val="20"/>
        </w:rPr>
        <w:t xml:space="preserve"> predmetu zákazky: </w:t>
      </w:r>
      <w:r w:rsidR="00B133B3" w:rsidRPr="00311CA2">
        <w:rPr>
          <w:rFonts w:ascii="Times New Roman" w:hAnsi="Times New Roman"/>
          <w:szCs w:val="20"/>
        </w:rPr>
        <w:t xml:space="preserve">Fakultná nemocnica s poliklinikou Žilina, </w:t>
      </w:r>
      <w:r w:rsidR="00B133B3" w:rsidRPr="00311CA2">
        <w:rPr>
          <w:rFonts w:ascii="Times New Roman" w:hAnsi="Times New Roman"/>
          <w:bCs/>
          <w:color w:val="000000" w:themeColor="text1"/>
          <w:szCs w:val="20"/>
        </w:rPr>
        <w:t xml:space="preserve">ul. Vojtecha </w:t>
      </w:r>
      <w:proofErr w:type="spellStart"/>
      <w:r w:rsidR="00B133B3" w:rsidRPr="00311CA2">
        <w:rPr>
          <w:rFonts w:ascii="Times New Roman" w:hAnsi="Times New Roman"/>
          <w:bCs/>
          <w:color w:val="000000" w:themeColor="text1"/>
          <w:szCs w:val="20"/>
        </w:rPr>
        <w:t>Spanyola</w:t>
      </w:r>
      <w:proofErr w:type="spellEnd"/>
      <w:r w:rsidR="00B133B3" w:rsidRPr="00311CA2">
        <w:rPr>
          <w:rFonts w:ascii="Times New Roman" w:hAnsi="Times New Roman"/>
          <w:bCs/>
          <w:color w:val="000000" w:themeColor="text1"/>
          <w:szCs w:val="20"/>
        </w:rPr>
        <w:t xml:space="preserve"> 43, 012 07 Žilina.</w:t>
      </w:r>
    </w:p>
    <w:p w14:paraId="5231E67A" w14:textId="3324110F" w:rsidR="00A81F67" w:rsidRPr="00311CA2" w:rsidRDefault="00E346D2" w:rsidP="0011638A">
      <w:pPr>
        <w:numPr>
          <w:ilvl w:val="1"/>
          <w:numId w:val="1"/>
        </w:numPr>
        <w:spacing w:after="120"/>
        <w:ind w:left="1021" w:hanging="567"/>
        <w:rPr>
          <w:rFonts w:ascii="Times New Roman" w:hAnsi="Times New Roman"/>
          <w:szCs w:val="20"/>
        </w:rPr>
      </w:pPr>
      <w:r w:rsidRPr="00311CA2">
        <w:rPr>
          <w:rFonts w:ascii="Times New Roman" w:hAnsi="Times New Roman"/>
          <w:szCs w:val="20"/>
        </w:rPr>
        <w:t xml:space="preserve">Termín </w:t>
      </w:r>
      <w:r w:rsidR="00072302" w:rsidRPr="00311CA2">
        <w:rPr>
          <w:rFonts w:ascii="Times New Roman" w:hAnsi="Times New Roman"/>
          <w:szCs w:val="20"/>
        </w:rPr>
        <w:t>dodania</w:t>
      </w:r>
      <w:r w:rsidRPr="00311CA2">
        <w:rPr>
          <w:rFonts w:ascii="Times New Roman" w:hAnsi="Times New Roman"/>
          <w:szCs w:val="20"/>
        </w:rPr>
        <w:t xml:space="preserve"> predmetu zákazky</w:t>
      </w:r>
      <w:r w:rsidR="004272F3" w:rsidRPr="00311CA2">
        <w:rPr>
          <w:rFonts w:ascii="Times New Roman" w:hAnsi="Times New Roman"/>
          <w:szCs w:val="20"/>
        </w:rPr>
        <w:t xml:space="preserve"> – </w:t>
      </w:r>
      <w:r w:rsidR="00801F37">
        <w:rPr>
          <w:rFonts w:ascii="Times New Roman" w:hAnsi="Times New Roman"/>
          <w:szCs w:val="20"/>
        </w:rPr>
        <w:t>úspešný uchádzač bude povinný dodať, nainštalovať prístroj</w:t>
      </w:r>
      <w:r w:rsidR="00FB6EB1">
        <w:rPr>
          <w:rFonts w:ascii="Times New Roman" w:hAnsi="Times New Roman"/>
          <w:szCs w:val="20"/>
        </w:rPr>
        <w:t xml:space="preserve"> a zaškoliť personál </w:t>
      </w:r>
      <w:r w:rsidR="00FB6EB1" w:rsidRPr="00FB6EB1">
        <w:rPr>
          <w:rFonts w:ascii="Times New Roman" w:hAnsi="Times New Roman"/>
          <w:b/>
          <w:bCs/>
          <w:szCs w:val="20"/>
        </w:rPr>
        <w:t xml:space="preserve">do </w:t>
      </w:r>
      <w:r w:rsidR="00366248">
        <w:rPr>
          <w:rFonts w:ascii="Times New Roman" w:hAnsi="Times New Roman"/>
          <w:b/>
          <w:bCs/>
          <w:szCs w:val="20"/>
        </w:rPr>
        <w:t>3 mesiacov</w:t>
      </w:r>
      <w:r w:rsidR="00870414">
        <w:rPr>
          <w:rFonts w:ascii="Times New Roman" w:hAnsi="Times New Roman"/>
          <w:b/>
          <w:bCs/>
          <w:szCs w:val="20"/>
        </w:rPr>
        <w:t xml:space="preserve"> od</w:t>
      </w:r>
      <w:r w:rsidR="00FB6EB1" w:rsidRPr="00FB6EB1">
        <w:rPr>
          <w:rFonts w:ascii="Times New Roman" w:hAnsi="Times New Roman"/>
          <w:b/>
          <w:bCs/>
          <w:szCs w:val="20"/>
        </w:rPr>
        <w:t xml:space="preserve"> nadobudnutia účinnosti zmluvy</w:t>
      </w:r>
      <w:r w:rsidR="002F14B3" w:rsidRPr="00311CA2">
        <w:rPr>
          <w:rFonts w:ascii="Times New Roman" w:hAnsi="Times New Roman"/>
          <w:szCs w:val="20"/>
        </w:rPr>
        <w:t xml:space="preserve">. </w:t>
      </w:r>
      <w:r w:rsidR="00830C3E" w:rsidRPr="00311CA2">
        <w:rPr>
          <w:rFonts w:ascii="Times New Roman" w:hAnsi="Times New Roman"/>
          <w:szCs w:val="20"/>
        </w:rPr>
        <w:t xml:space="preserve"> </w:t>
      </w:r>
      <w:r w:rsidR="008D2CF9" w:rsidRPr="00311CA2">
        <w:rPr>
          <w:rFonts w:ascii="Times New Roman" w:hAnsi="Times New Roman"/>
          <w:szCs w:val="20"/>
        </w:rPr>
        <w:t xml:space="preserve"> </w:t>
      </w:r>
    </w:p>
    <w:p w14:paraId="5F63BB8C" w14:textId="77777777" w:rsidR="00AA507D" w:rsidRPr="00311CA2" w:rsidRDefault="00AA507D" w:rsidP="0011638A">
      <w:pPr>
        <w:numPr>
          <w:ilvl w:val="1"/>
          <w:numId w:val="1"/>
        </w:numPr>
        <w:spacing w:after="120"/>
        <w:ind w:left="1021" w:hanging="567"/>
        <w:rPr>
          <w:rFonts w:ascii="Times New Roman" w:hAnsi="Times New Roman"/>
          <w:szCs w:val="20"/>
        </w:rPr>
      </w:pPr>
      <w:r w:rsidRPr="00311CA2">
        <w:rPr>
          <w:rFonts w:ascii="Times New Roman" w:hAnsi="Times New Roman"/>
          <w:szCs w:val="20"/>
        </w:rPr>
        <w:t xml:space="preserve">Úspešný uchádzač bude povinný </w:t>
      </w:r>
      <w:r w:rsidR="00E1747D" w:rsidRPr="00311CA2">
        <w:rPr>
          <w:rFonts w:ascii="Times New Roman" w:hAnsi="Times New Roman"/>
          <w:szCs w:val="20"/>
        </w:rPr>
        <w:t>dodávať</w:t>
      </w:r>
      <w:r w:rsidR="00B133B3" w:rsidRPr="00311CA2">
        <w:rPr>
          <w:rFonts w:ascii="Times New Roman" w:hAnsi="Times New Roman"/>
          <w:szCs w:val="20"/>
        </w:rPr>
        <w:t xml:space="preserve"> predmet zákazky </w:t>
      </w:r>
      <w:r w:rsidR="0011638A" w:rsidRPr="00311CA2">
        <w:rPr>
          <w:rFonts w:ascii="Times New Roman" w:hAnsi="Times New Roman"/>
          <w:szCs w:val="20"/>
        </w:rPr>
        <w:t xml:space="preserve">v rozsahu požadovanom </w:t>
      </w:r>
      <w:r w:rsidR="00B133B3" w:rsidRPr="00311CA2">
        <w:rPr>
          <w:rFonts w:ascii="Times New Roman" w:hAnsi="Times New Roman"/>
          <w:szCs w:val="20"/>
        </w:rPr>
        <w:t xml:space="preserve">verejným obstarávateľom </w:t>
      </w:r>
      <w:r w:rsidR="0011638A" w:rsidRPr="00311CA2">
        <w:rPr>
          <w:rFonts w:ascii="Times New Roman" w:hAnsi="Times New Roman"/>
          <w:szCs w:val="20"/>
        </w:rPr>
        <w:t>a v</w:t>
      </w:r>
      <w:r w:rsidR="00B133B3" w:rsidRPr="00311CA2">
        <w:rPr>
          <w:rFonts w:ascii="Times New Roman" w:hAnsi="Times New Roman"/>
          <w:szCs w:val="20"/>
        </w:rPr>
        <w:t xml:space="preserve"> požadovaných </w:t>
      </w:r>
      <w:r w:rsidR="0011638A" w:rsidRPr="00311CA2">
        <w:rPr>
          <w:rFonts w:ascii="Times New Roman" w:hAnsi="Times New Roman"/>
          <w:szCs w:val="20"/>
        </w:rPr>
        <w:t>technických parametroch</w:t>
      </w:r>
      <w:r w:rsidRPr="00311CA2">
        <w:rPr>
          <w:rFonts w:ascii="Times New Roman" w:hAnsi="Times New Roman"/>
          <w:szCs w:val="20"/>
        </w:rPr>
        <w:t>.</w:t>
      </w:r>
    </w:p>
    <w:p w14:paraId="101ED2E9" w14:textId="77777777" w:rsidR="00AA507D" w:rsidRPr="00311CA2" w:rsidRDefault="00AA507D" w:rsidP="00AA507D">
      <w:pPr>
        <w:pStyle w:val="Nadpis3"/>
        <w:rPr>
          <w:rFonts w:ascii="Times New Roman" w:hAnsi="Times New Roman"/>
          <w:sz w:val="20"/>
          <w:szCs w:val="20"/>
        </w:rPr>
      </w:pPr>
      <w:bookmarkStart w:id="37" w:name="_Toc355611542"/>
      <w:bookmarkStart w:id="38" w:name="_Toc523043625"/>
      <w:bookmarkStart w:id="39" w:name="_Toc530515869"/>
      <w:r w:rsidRPr="00311CA2">
        <w:rPr>
          <w:rFonts w:ascii="Times New Roman" w:hAnsi="Times New Roman"/>
          <w:sz w:val="20"/>
          <w:szCs w:val="20"/>
        </w:rPr>
        <w:t>Zdroj finančných prostriedkov</w:t>
      </w:r>
      <w:bookmarkEnd w:id="37"/>
      <w:bookmarkEnd w:id="38"/>
      <w:bookmarkEnd w:id="39"/>
    </w:p>
    <w:p w14:paraId="098E0173" w14:textId="2D309D6F" w:rsidR="00AA507D" w:rsidRPr="00062E11" w:rsidRDefault="00AA507D" w:rsidP="00022ED0">
      <w:pPr>
        <w:numPr>
          <w:ilvl w:val="1"/>
          <w:numId w:val="1"/>
        </w:numPr>
        <w:ind w:left="1021" w:hanging="567"/>
        <w:rPr>
          <w:rFonts w:ascii="Times New Roman" w:hAnsi="Times New Roman"/>
          <w:szCs w:val="20"/>
        </w:rPr>
      </w:pPr>
      <w:r w:rsidRPr="00062E11">
        <w:rPr>
          <w:rFonts w:ascii="Times New Roman" w:hAnsi="Times New Roman"/>
          <w:szCs w:val="20"/>
        </w:rPr>
        <w:t xml:space="preserve">Predmet zákazky bude </w:t>
      </w:r>
      <w:r w:rsidRPr="00733591">
        <w:rPr>
          <w:rFonts w:ascii="Times New Roman" w:hAnsi="Times New Roman"/>
          <w:szCs w:val="20"/>
        </w:rPr>
        <w:t>financovaný z</w:t>
      </w:r>
      <w:r w:rsidR="00313538" w:rsidRPr="00733591">
        <w:rPr>
          <w:rFonts w:ascii="Times New Roman" w:hAnsi="Times New Roman"/>
          <w:szCs w:val="20"/>
        </w:rPr>
        <w:t xml:space="preserve"> pridelených kapitálových výdavkov z rozpočtu kapitoly Ministerstva zdravotníctva SR vo výške </w:t>
      </w:r>
      <w:r w:rsidR="00197D73" w:rsidRPr="00733591">
        <w:rPr>
          <w:rFonts w:ascii="Times New Roman" w:hAnsi="Times New Roman"/>
          <w:b/>
          <w:bCs/>
          <w:szCs w:val="20"/>
        </w:rPr>
        <w:t xml:space="preserve">153 101,69 </w:t>
      </w:r>
      <w:r w:rsidR="00313538" w:rsidRPr="00733591">
        <w:rPr>
          <w:rFonts w:ascii="Times New Roman" w:hAnsi="Times New Roman"/>
          <w:szCs w:val="20"/>
        </w:rPr>
        <w:t xml:space="preserve">EUR </w:t>
      </w:r>
      <w:r w:rsidRPr="00733591">
        <w:rPr>
          <w:rFonts w:ascii="Times New Roman" w:hAnsi="Times New Roman"/>
          <w:szCs w:val="20"/>
        </w:rPr>
        <w:t>Preddavok sa nebude poskytovať</w:t>
      </w:r>
      <w:r w:rsidRPr="00062E11">
        <w:rPr>
          <w:rFonts w:ascii="Times New Roman" w:hAnsi="Times New Roman"/>
          <w:szCs w:val="20"/>
        </w:rPr>
        <w:t>.</w:t>
      </w:r>
      <w:r w:rsidR="00377B67" w:rsidRPr="00062E11">
        <w:rPr>
          <w:rFonts w:ascii="Times New Roman" w:hAnsi="Times New Roman"/>
          <w:szCs w:val="20"/>
        </w:rPr>
        <w:t xml:space="preserve"> Platby budú realizované bezhotovostným platobným stykom na základe vystavenej faktúry so splatnosťou 60 dní.</w:t>
      </w:r>
    </w:p>
    <w:p w14:paraId="27DA5339" w14:textId="77777777" w:rsidR="00AA507D" w:rsidRPr="00311CA2" w:rsidRDefault="00AA507D" w:rsidP="00AA507D">
      <w:pPr>
        <w:pStyle w:val="Nadpis3"/>
        <w:rPr>
          <w:rFonts w:ascii="Times New Roman" w:hAnsi="Times New Roman"/>
          <w:sz w:val="20"/>
          <w:szCs w:val="20"/>
        </w:rPr>
      </w:pPr>
      <w:bookmarkStart w:id="40" w:name="_Toc355611543"/>
      <w:bookmarkStart w:id="41" w:name="_Toc523043626"/>
      <w:bookmarkStart w:id="42" w:name="_Toc530515870"/>
      <w:r w:rsidRPr="00311CA2">
        <w:rPr>
          <w:rFonts w:ascii="Times New Roman" w:hAnsi="Times New Roman"/>
          <w:sz w:val="20"/>
          <w:szCs w:val="20"/>
        </w:rPr>
        <w:lastRenderedPageBreak/>
        <w:t>Typ zákazky a zmluva</w:t>
      </w:r>
      <w:bookmarkEnd w:id="40"/>
      <w:bookmarkEnd w:id="41"/>
      <w:bookmarkEnd w:id="42"/>
    </w:p>
    <w:p w14:paraId="7DB77F41" w14:textId="77777777" w:rsidR="00AA507D" w:rsidRPr="00311CA2" w:rsidRDefault="00AA507D" w:rsidP="00022ED0">
      <w:pPr>
        <w:numPr>
          <w:ilvl w:val="1"/>
          <w:numId w:val="1"/>
        </w:numPr>
        <w:spacing w:after="120"/>
        <w:ind w:left="1021" w:hanging="567"/>
        <w:rPr>
          <w:rFonts w:ascii="Times New Roman" w:hAnsi="Times New Roman"/>
          <w:szCs w:val="20"/>
        </w:rPr>
      </w:pPr>
      <w:r w:rsidRPr="00311CA2">
        <w:rPr>
          <w:rFonts w:ascii="Times New Roman" w:hAnsi="Times New Roman"/>
          <w:szCs w:val="20"/>
        </w:rPr>
        <w:t xml:space="preserve">Zákazka na </w:t>
      </w:r>
      <w:r w:rsidR="00E1747D" w:rsidRPr="00311CA2">
        <w:rPr>
          <w:rFonts w:ascii="Times New Roman" w:hAnsi="Times New Roman"/>
          <w:szCs w:val="20"/>
        </w:rPr>
        <w:t>dodanie tovaru</w:t>
      </w:r>
      <w:r w:rsidRPr="00311CA2">
        <w:rPr>
          <w:rFonts w:ascii="Times New Roman" w:hAnsi="Times New Roman"/>
          <w:szCs w:val="20"/>
        </w:rPr>
        <w:t xml:space="preserve"> podľa ustanovenia § 3 ods.</w:t>
      </w:r>
      <w:r w:rsidR="00E1747D" w:rsidRPr="00311CA2">
        <w:rPr>
          <w:rFonts w:ascii="Times New Roman" w:hAnsi="Times New Roman"/>
          <w:szCs w:val="20"/>
        </w:rPr>
        <w:t xml:space="preserve"> 2</w:t>
      </w:r>
      <w:r w:rsidRPr="00311CA2">
        <w:rPr>
          <w:rFonts w:ascii="Times New Roman" w:hAnsi="Times New Roman"/>
          <w:szCs w:val="20"/>
        </w:rPr>
        <w:t xml:space="preserve"> zákona o verejnom obstarávaní.</w:t>
      </w:r>
    </w:p>
    <w:p w14:paraId="70358EE9" w14:textId="62ACAC8C" w:rsidR="00FB6EB1" w:rsidRPr="00FB6EB1" w:rsidRDefault="00FB6EB1" w:rsidP="00FB6EB1">
      <w:pPr>
        <w:pStyle w:val="Odsekzoznamu"/>
        <w:numPr>
          <w:ilvl w:val="1"/>
          <w:numId w:val="1"/>
        </w:numPr>
        <w:spacing w:after="120"/>
        <w:jc w:val="both"/>
        <w:rPr>
          <w:sz w:val="20"/>
          <w:szCs w:val="20"/>
        </w:rPr>
      </w:pPr>
      <w:r>
        <w:rPr>
          <w:sz w:val="20"/>
          <w:szCs w:val="20"/>
        </w:rPr>
        <w:t xml:space="preserve">   </w:t>
      </w:r>
      <w:r w:rsidRPr="00FB6EB1">
        <w:rPr>
          <w:sz w:val="20"/>
          <w:szCs w:val="20"/>
        </w:rPr>
        <w:t xml:space="preserve">Verejný obstarávateľ uzavrie s úspešným uchádzačom, na základe výsledku verejnej súťaže po e  aukcii kúpnu zmluvu  (ďalej aj „Zmluva“) v zmysle ustanovenia § 409 a </w:t>
      </w:r>
      <w:proofErr w:type="spellStart"/>
      <w:r w:rsidRPr="00FB6EB1">
        <w:rPr>
          <w:sz w:val="20"/>
          <w:szCs w:val="20"/>
        </w:rPr>
        <w:t>nasl</w:t>
      </w:r>
      <w:proofErr w:type="spellEnd"/>
      <w:r w:rsidRPr="00FB6EB1">
        <w:rPr>
          <w:sz w:val="20"/>
          <w:szCs w:val="20"/>
        </w:rPr>
        <w:t xml:space="preserve">. zákona č.   513/1991 Zb. Obchodného zákonníka v platnom znení. </w:t>
      </w:r>
    </w:p>
    <w:p w14:paraId="0399E0BF" w14:textId="7DD6F0B2" w:rsidR="003B44AC" w:rsidRPr="00311CA2" w:rsidRDefault="00FB6EB1" w:rsidP="000C5642">
      <w:pPr>
        <w:numPr>
          <w:ilvl w:val="1"/>
          <w:numId w:val="1"/>
        </w:numPr>
        <w:spacing w:after="120"/>
        <w:ind w:left="1021" w:hanging="567"/>
        <w:rPr>
          <w:rFonts w:ascii="Times New Roman" w:hAnsi="Times New Roman"/>
          <w:i/>
          <w:szCs w:val="20"/>
        </w:rPr>
      </w:pPr>
      <w:r w:rsidRPr="00B57D76">
        <w:rPr>
          <w:rFonts w:ascii="Times New Roman" w:hAnsi="Times New Roman"/>
          <w:szCs w:val="20"/>
        </w:rPr>
        <w:t xml:space="preserve">Verejný obstarávateľ si vyhradzuje právo neuzavrieť </w:t>
      </w:r>
      <w:r>
        <w:rPr>
          <w:rFonts w:ascii="Times New Roman" w:hAnsi="Times New Roman"/>
          <w:szCs w:val="20"/>
        </w:rPr>
        <w:t xml:space="preserve">kúpnu </w:t>
      </w:r>
      <w:r w:rsidRPr="00B57D76">
        <w:rPr>
          <w:rFonts w:ascii="Times New Roman" w:hAnsi="Times New Roman"/>
          <w:szCs w:val="20"/>
        </w:rPr>
        <w:t xml:space="preserve">zmluvu s úspešným uchádzačom v prípade ak bude ponúknutá suma úspešného uchádzača prevyšovať predpokladanú hodnotu zákazky uvedenú v bode </w:t>
      </w:r>
      <w:r w:rsidR="00313538">
        <w:rPr>
          <w:rFonts w:ascii="Times New Roman" w:hAnsi="Times New Roman"/>
          <w:szCs w:val="20"/>
        </w:rPr>
        <w:t>2.2.</w:t>
      </w:r>
    </w:p>
    <w:p w14:paraId="414FA3E1" w14:textId="77777777" w:rsidR="00475C02" w:rsidRPr="00311CA2" w:rsidRDefault="00475C02" w:rsidP="003B44AC">
      <w:pPr>
        <w:numPr>
          <w:ilvl w:val="1"/>
          <w:numId w:val="1"/>
        </w:numPr>
        <w:spacing w:after="120"/>
        <w:ind w:left="1021" w:hanging="567"/>
        <w:rPr>
          <w:rFonts w:ascii="Times New Roman" w:hAnsi="Times New Roman"/>
          <w:i/>
          <w:szCs w:val="20"/>
        </w:rPr>
      </w:pPr>
      <w:r w:rsidRPr="00311CA2">
        <w:rPr>
          <w:rFonts w:ascii="Times New Roman" w:hAnsi="Times New Roman"/>
          <w:szCs w:val="20"/>
        </w:rPr>
        <w:t xml:space="preserve">Podrobné vymedzenie zmluvných podmienok tvorí časť </w:t>
      </w:r>
      <w:r w:rsidR="003B44AC" w:rsidRPr="00311CA2">
        <w:rPr>
          <w:rFonts w:ascii="Times New Roman" w:hAnsi="Times New Roman"/>
          <w:i/>
          <w:szCs w:val="20"/>
        </w:rPr>
        <w:t xml:space="preserve">B.1 „Opis predmetu zákazky“ a B.2 „Obchodné podmienky dodania predmetu zákazky“, </w:t>
      </w:r>
      <w:r w:rsidR="003B44AC" w:rsidRPr="00311CA2">
        <w:rPr>
          <w:rFonts w:ascii="Times New Roman" w:hAnsi="Times New Roman"/>
          <w:szCs w:val="20"/>
        </w:rPr>
        <w:t>týchto súťažných podkladov</w:t>
      </w:r>
      <w:r w:rsidR="002F2358" w:rsidRPr="00311CA2">
        <w:rPr>
          <w:rFonts w:ascii="Times New Roman" w:hAnsi="Times New Roman"/>
          <w:szCs w:val="20"/>
        </w:rPr>
        <w:t>.</w:t>
      </w:r>
      <w:r w:rsidRPr="00311CA2">
        <w:rPr>
          <w:rFonts w:ascii="Times New Roman" w:hAnsi="Times New Roman"/>
          <w:szCs w:val="20"/>
        </w:rPr>
        <w:t xml:space="preserve"> </w:t>
      </w:r>
    </w:p>
    <w:p w14:paraId="274EB3D3" w14:textId="77777777" w:rsidR="00475C02" w:rsidRPr="00311CA2" w:rsidRDefault="00475C02" w:rsidP="00475C02">
      <w:pPr>
        <w:pStyle w:val="Nadpis3"/>
        <w:rPr>
          <w:rFonts w:ascii="Times New Roman" w:hAnsi="Times New Roman"/>
          <w:sz w:val="20"/>
          <w:szCs w:val="20"/>
        </w:rPr>
      </w:pPr>
      <w:bookmarkStart w:id="43" w:name="_Toc355611544"/>
      <w:bookmarkStart w:id="44" w:name="_Toc523043627"/>
      <w:bookmarkStart w:id="45" w:name="_Toc530515871"/>
      <w:r w:rsidRPr="00311CA2">
        <w:rPr>
          <w:rFonts w:ascii="Times New Roman" w:hAnsi="Times New Roman"/>
          <w:sz w:val="20"/>
          <w:szCs w:val="20"/>
        </w:rPr>
        <w:t xml:space="preserve">Lehota </w:t>
      </w:r>
      <w:r w:rsidR="007E5CB8" w:rsidRPr="00311CA2">
        <w:rPr>
          <w:rFonts w:ascii="Times New Roman" w:hAnsi="Times New Roman"/>
          <w:sz w:val="20"/>
          <w:szCs w:val="20"/>
        </w:rPr>
        <w:t xml:space="preserve">na predkladanie ponúk a lehota </w:t>
      </w:r>
      <w:r w:rsidRPr="00311CA2">
        <w:rPr>
          <w:rFonts w:ascii="Times New Roman" w:hAnsi="Times New Roman"/>
          <w:sz w:val="20"/>
          <w:szCs w:val="20"/>
        </w:rPr>
        <w:t>viazanosti ponuky</w:t>
      </w:r>
      <w:bookmarkEnd w:id="43"/>
      <w:bookmarkEnd w:id="44"/>
      <w:bookmarkEnd w:id="45"/>
    </w:p>
    <w:p w14:paraId="11556B44" w14:textId="77777777" w:rsidR="00475C02" w:rsidRPr="00311CA2" w:rsidRDefault="00475C02" w:rsidP="00022ED0">
      <w:pPr>
        <w:numPr>
          <w:ilvl w:val="1"/>
          <w:numId w:val="1"/>
        </w:numPr>
        <w:spacing w:after="120"/>
        <w:ind w:left="1021" w:hanging="567"/>
        <w:rPr>
          <w:rFonts w:ascii="Times New Roman" w:hAnsi="Times New Roman"/>
          <w:szCs w:val="20"/>
        </w:rPr>
      </w:pPr>
      <w:r w:rsidRPr="00311CA2">
        <w:rPr>
          <w:rFonts w:ascii="Times New Roman" w:hAnsi="Times New Roman"/>
          <w:szCs w:val="20"/>
        </w:rPr>
        <w:t xml:space="preserve">Uchádzač je svojou ponukou viazaný počas lehoty viazanosti ponúk. Lehota viazanosti ponúk plynie od uplynutia lehoty na predkladanie ponúk až do uplynutia lehoty viazanosti ponúk stanovenej </w:t>
      </w:r>
      <w:r w:rsidR="00286B7E" w:rsidRPr="00311CA2">
        <w:rPr>
          <w:rFonts w:ascii="Times New Roman" w:hAnsi="Times New Roman"/>
          <w:szCs w:val="20"/>
        </w:rPr>
        <w:t xml:space="preserve">verejným </w:t>
      </w:r>
      <w:r w:rsidRPr="00311CA2">
        <w:rPr>
          <w:rFonts w:ascii="Times New Roman" w:hAnsi="Times New Roman"/>
          <w:szCs w:val="20"/>
        </w:rPr>
        <w:t>obstarávateľom.</w:t>
      </w:r>
    </w:p>
    <w:p w14:paraId="1500B95E" w14:textId="1443AB0A" w:rsidR="00475C02" w:rsidRPr="00311CA2" w:rsidRDefault="00475C02" w:rsidP="00022ED0">
      <w:pPr>
        <w:numPr>
          <w:ilvl w:val="1"/>
          <w:numId w:val="1"/>
        </w:numPr>
        <w:spacing w:after="120"/>
        <w:ind w:left="1021" w:hanging="567"/>
        <w:rPr>
          <w:rFonts w:ascii="Times New Roman" w:hAnsi="Times New Roman"/>
          <w:szCs w:val="20"/>
          <w:highlight w:val="yellow"/>
        </w:rPr>
      </w:pPr>
      <w:r w:rsidRPr="00833927">
        <w:rPr>
          <w:rFonts w:ascii="Times New Roman" w:hAnsi="Times New Roman"/>
          <w:szCs w:val="20"/>
        </w:rPr>
        <w:t>L</w:t>
      </w:r>
      <w:r w:rsidRPr="00311CA2">
        <w:rPr>
          <w:rFonts w:ascii="Times New Roman" w:hAnsi="Times New Roman"/>
          <w:szCs w:val="20"/>
        </w:rPr>
        <w:t xml:space="preserve">ehota na predkladanie ponúk je </w:t>
      </w:r>
      <w:r w:rsidR="00286B7E" w:rsidRPr="00311CA2">
        <w:rPr>
          <w:rFonts w:ascii="Times New Roman" w:hAnsi="Times New Roman"/>
          <w:szCs w:val="20"/>
        </w:rPr>
        <w:t xml:space="preserve">verejným </w:t>
      </w:r>
      <w:r w:rsidRPr="00311CA2">
        <w:rPr>
          <w:rFonts w:ascii="Times New Roman" w:hAnsi="Times New Roman"/>
          <w:szCs w:val="20"/>
        </w:rPr>
        <w:t>obstarávateľom stanovená do</w:t>
      </w:r>
      <w:r w:rsidR="008B06AB" w:rsidRPr="00311CA2">
        <w:rPr>
          <w:rFonts w:ascii="Times New Roman" w:hAnsi="Times New Roman"/>
          <w:szCs w:val="20"/>
        </w:rPr>
        <w:t xml:space="preserve"> </w:t>
      </w:r>
      <w:r w:rsidR="005818A0">
        <w:rPr>
          <w:rFonts w:ascii="Times New Roman" w:hAnsi="Times New Roman"/>
          <w:b/>
          <w:bCs/>
          <w:szCs w:val="20"/>
          <w:highlight w:val="yellow"/>
        </w:rPr>
        <w:t>25</w:t>
      </w:r>
      <w:r w:rsidR="00B225FD" w:rsidRPr="00366248">
        <w:rPr>
          <w:rFonts w:ascii="Times New Roman" w:hAnsi="Times New Roman"/>
          <w:b/>
          <w:bCs/>
          <w:szCs w:val="20"/>
          <w:highlight w:val="yellow"/>
        </w:rPr>
        <w:t>.</w:t>
      </w:r>
      <w:r w:rsidR="009D2802" w:rsidRPr="00366248">
        <w:rPr>
          <w:rFonts w:ascii="Times New Roman" w:hAnsi="Times New Roman"/>
          <w:b/>
          <w:bCs/>
          <w:szCs w:val="20"/>
          <w:highlight w:val="yellow"/>
        </w:rPr>
        <w:t>0</w:t>
      </w:r>
      <w:r w:rsidR="00197D73">
        <w:rPr>
          <w:rFonts w:ascii="Times New Roman" w:hAnsi="Times New Roman"/>
          <w:b/>
          <w:bCs/>
          <w:szCs w:val="20"/>
          <w:highlight w:val="yellow"/>
        </w:rPr>
        <w:t>1</w:t>
      </w:r>
      <w:r w:rsidR="00B225FD" w:rsidRPr="00366248">
        <w:rPr>
          <w:rFonts w:ascii="Times New Roman" w:hAnsi="Times New Roman"/>
          <w:b/>
          <w:bCs/>
          <w:szCs w:val="20"/>
          <w:highlight w:val="yellow"/>
        </w:rPr>
        <w:t xml:space="preserve">. </w:t>
      </w:r>
      <w:r w:rsidR="00E46BDC" w:rsidRPr="00366248">
        <w:rPr>
          <w:rFonts w:ascii="Times New Roman" w:hAnsi="Times New Roman"/>
          <w:b/>
          <w:bCs/>
          <w:szCs w:val="20"/>
          <w:highlight w:val="yellow"/>
        </w:rPr>
        <w:t>20</w:t>
      </w:r>
      <w:r w:rsidR="009D2802" w:rsidRPr="00366248">
        <w:rPr>
          <w:rFonts w:ascii="Times New Roman" w:hAnsi="Times New Roman"/>
          <w:b/>
          <w:bCs/>
          <w:szCs w:val="20"/>
          <w:highlight w:val="yellow"/>
        </w:rPr>
        <w:t>2</w:t>
      </w:r>
      <w:r w:rsidR="00197D73">
        <w:rPr>
          <w:rFonts w:ascii="Times New Roman" w:hAnsi="Times New Roman"/>
          <w:b/>
          <w:bCs/>
          <w:szCs w:val="20"/>
          <w:highlight w:val="yellow"/>
        </w:rPr>
        <w:t>3</w:t>
      </w:r>
      <w:r w:rsidR="00286B7E" w:rsidRPr="00366248">
        <w:rPr>
          <w:rFonts w:ascii="Times New Roman" w:hAnsi="Times New Roman"/>
          <w:b/>
          <w:szCs w:val="20"/>
          <w:highlight w:val="yellow"/>
        </w:rPr>
        <w:t xml:space="preserve"> </w:t>
      </w:r>
      <w:r w:rsidRPr="00366248">
        <w:rPr>
          <w:rFonts w:ascii="Times New Roman" w:hAnsi="Times New Roman"/>
          <w:b/>
          <w:szCs w:val="20"/>
          <w:highlight w:val="yellow"/>
        </w:rPr>
        <w:t xml:space="preserve">do </w:t>
      </w:r>
      <w:r w:rsidR="00833927" w:rsidRPr="00366248">
        <w:rPr>
          <w:rFonts w:ascii="Times New Roman" w:hAnsi="Times New Roman"/>
          <w:b/>
          <w:szCs w:val="20"/>
          <w:highlight w:val="yellow"/>
        </w:rPr>
        <w:t>09</w:t>
      </w:r>
      <w:r w:rsidR="00E46BDC" w:rsidRPr="00366248">
        <w:rPr>
          <w:rFonts w:ascii="Times New Roman" w:hAnsi="Times New Roman"/>
          <w:b/>
          <w:szCs w:val="20"/>
          <w:highlight w:val="yellow"/>
        </w:rPr>
        <w:t>,00</w:t>
      </w:r>
      <w:r w:rsidR="00E46BDC" w:rsidRPr="00833927">
        <w:rPr>
          <w:rFonts w:ascii="Times New Roman" w:hAnsi="Times New Roman"/>
          <w:b/>
          <w:szCs w:val="20"/>
        </w:rPr>
        <w:t xml:space="preserve"> </w:t>
      </w:r>
      <w:r w:rsidRPr="00833927">
        <w:rPr>
          <w:rFonts w:ascii="Times New Roman" w:hAnsi="Times New Roman"/>
          <w:b/>
          <w:szCs w:val="20"/>
        </w:rPr>
        <w:t xml:space="preserve"> hod</w:t>
      </w:r>
      <w:r w:rsidRPr="00833927">
        <w:rPr>
          <w:rFonts w:ascii="Times New Roman" w:hAnsi="Times New Roman"/>
          <w:szCs w:val="20"/>
        </w:rPr>
        <w:t>.</w:t>
      </w:r>
    </w:p>
    <w:p w14:paraId="57D3FE53" w14:textId="1CA9EC9C" w:rsidR="00475C02" w:rsidRPr="00311CA2" w:rsidRDefault="00475C02" w:rsidP="00022ED0">
      <w:pPr>
        <w:numPr>
          <w:ilvl w:val="1"/>
          <w:numId w:val="1"/>
        </w:numPr>
        <w:spacing w:after="120"/>
        <w:ind w:left="1021" w:hanging="567"/>
        <w:rPr>
          <w:rFonts w:ascii="Times New Roman" w:hAnsi="Times New Roman"/>
          <w:szCs w:val="20"/>
        </w:rPr>
      </w:pPr>
      <w:r w:rsidRPr="00311CA2">
        <w:rPr>
          <w:rFonts w:ascii="Times New Roman" w:hAnsi="Times New Roman"/>
          <w:szCs w:val="20"/>
        </w:rPr>
        <w:t xml:space="preserve">Lehota viazanosti ponúk je do </w:t>
      </w:r>
      <w:r w:rsidR="00197D73">
        <w:rPr>
          <w:rFonts w:ascii="Times New Roman" w:hAnsi="Times New Roman"/>
          <w:b/>
          <w:bCs/>
          <w:szCs w:val="20"/>
        </w:rPr>
        <w:t>30</w:t>
      </w:r>
      <w:r w:rsidR="00B225FD" w:rsidRPr="00311CA2">
        <w:rPr>
          <w:rFonts w:ascii="Times New Roman" w:hAnsi="Times New Roman"/>
          <w:b/>
          <w:bCs/>
          <w:szCs w:val="20"/>
        </w:rPr>
        <w:t>.</w:t>
      </w:r>
      <w:r w:rsidR="00997D8E">
        <w:rPr>
          <w:rFonts w:ascii="Times New Roman" w:hAnsi="Times New Roman"/>
          <w:b/>
          <w:bCs/>
          <w:szCs w:val="20"/>
        </w:rPr>
        <w:t>0</w:t>
      </w:r>
      <w:r w:rsidR="00197D73">
        <w:rPr>
          <w:rFonts w:ascii="Times New Roman" w:hAnsi="Times New Roman"/>
          <w:b/>
          <w:bCs/>
          <w:szCs w:val="20"/>
        </w:rPr>
        <w:t>6</w:t>
      </w:r>
      <w:r w:rsidR="00E46BDC" w:rsidRPr="00311CA2">
        <w:rPr>
          <w:rFonts w:ascii="Times New Roman" w:hAnsi="Times New Roman"/>
          <w:b/>
          <w:bCs/>
          <w:szCs w:val="20"/>
        </w:rPr>
        <w:t>.20</w:t>
      </w:r>
      <w:r w:rsidR="009D2802" w:rsidRPr="00311CA2">
        <w:rPr>
          <w:rFonts w:ascii="Times New Roman" w:hAnsi="Times New Roman"/>
          <w:b/>
          <w:bCs/>
          <w:szCs w:val="20"/>
        </w:rPr>
        <w:t>2</w:t>
      </w:r>
      <w:r w:rsidR="00641D78">
        <w:rPr>
          <w:rFonts w:ascii="Times New Roman" w:hAnsi="Times New Roman"/>
          <w:b/>
          <w:bCs/>
          <w:szCs w:val="20"/>
        </w:rPr>
        <w:t>3</w:t>
      </w:r>
      <w:r w:rsidR="0060403E" w:rsidRPr="00311CA2">
        <w:rPr>
          <w:rFonts w:ascii="Times New Roman" w:hAnsi="Times New Roman"/>
          <w:b/>
          <w:szCs w:val="20"/>
        </w:rPr>
        <w:t xml:space="preserve"> </w:t>
      </w:r>
    </w:p>
    <w:p w14:paraId="7AD09250" w14:textId="77777777" w:rsidR="00C410A2" w:rsidRPr="00311CA2" w:rsidRDefault="00C410A2" w:rsidP="00F346AB">
      <w:pPr>
        <w:numPr>
          <w:ilvl w:val="1"/>
          <w:numId w:val="1"/>
        </w:numPr>
        <w:spacing w:after="120"/>
        <w:ind w:left="1021" w:hanging="567"/>
        <w:rPr>
          <w:rFonts w:ascii="Times New Roman" w:hAnsi="Times New Roman"/>
          <w:szCs w:val="20"/>
        </w:rPr>
      </w:pPr>
      <w:r w:rsidRPr="00311CA2">
        <w:rPr>
          <w:rFonts w:ascii="Times New Roman" w:hAnsi="Times New Roman"/>
          <w:szCs w:val="20"/>
        </w:rPr>
        <w:t xml:space="preserve">Doručenie námietok a začatie konania o preskúmanie úkonov </w:t>
      </w:r>
      <w:r w:rsidR="00286B7E" w:rsidRPr="00311CA2">
        <w:rPr>
          <w:rFonts w:ascii="Times New Roman" w:hAnsi="Times New Roman"/>
          <w:szCs w:val="20"/>
        </w:rPr>
        <w:t xml:space="preserve">verejného </w:t>
      </w:r>
      <w:r w:rsidRPr="00311CA2">
        <w:rPr>
          <w:rFonts w:ascii="Times New Roman" w:hAnsi="Times New Roman"/>
          <w:szCs w:val="20"/>
        </w:rPr>
        <w:t xml:space="preserve">obstarávateľa nemá odkladný účinok na konanie </w:t>
      </w:r>
      <w:r w:rsidR="00286B7E" w:rsidRPr="00311CA2">
        <w:rPr>
          <w:rFonts w:ascii="Times New Roman" w:hAnsi="Times New Roman"/>
          <w:szCs w:val="20"/>
        </w:rPr>
        <w:t xml:space="preserve">verejného </w:t>
      </w:r>
      <w:r w:rsidRPr="00311CA2">
        <w:rPr>
          <w:rFonts w:ascii="Times New Roman" w:hAnsi="Times New Roman"/>
          <w:szCs w:val="20"/>
        </w:rPr>
        <w:t>obstarávateľa</w:t>
      </w:r>
      <w:r w:rsidR="00E3765D" w:rsidRPr="00311CA2">
        <w:rPr>
          <w:rFonts w:ascii="Times New Roman" w:hAnsi="Times New Roman"/>
          <w:szCs w:val="20"/>
        </w:rPr>
        <w:t>.</w:t>
      </w:r>
      <w:r w:rsidRPr="00311CA2">
        <w:rPr>
          <w:rFonts w:ascii="Times New Roman" w:hAnsi="Times New Roman"/>
          <w:szCs w:val="20"/>
        </w:rPr>
        <w:t xml:space="preserve"> Ustan</w:t>
      </w:r>
      <w:r w:rsidR="009E1997" w:rsidRPr="00311CA2">
        <w:rPr>
          <w:rFonts w:ascii="Times New Roman" w:hAnsi="Times New Roman"/>
          <w:szCs w:val="20"/>
        </w:rPr>
        <w:t>ovenia § 52 ods. 2 a § 56 ods. 6</w:t>
      </w:r>
      <w:r w:rsidRPr="00311CA2">
        <w:rPr>
          <w:rFonts w:ascii="Times New Roman" w:hAnsi="Times New Roman"/>
          <w:szCs w:val="20"/>
        </w:rPr>
        <w:t xml:space="preserve">  zákona o verejnom obstarávaní </w:t>
      </w:r>
      <w:r w:rsidR="00CE4A60" w:rsidRPr="00311CA2">
        <w:rPr>
          <w:rFonts w:ascii="Times New Roman" w:hAnsi="Times New Roman"/>
          <w:szCs w:val="20"/>
        </w:rPr>
        <w:t xml:space="preserve">tým </w:t>
      </w:r>
      <w:r w:rsidRPr="00311CA2">
        <w:rPr>
          <w:rFonts w:ascii="Times New Roman" w:hAnsi="Times New Roman"/>
          <w:szCs w:val="20"/>
        </w:rPr>
        <w:t xml:space="preserve">nie sú dotknuté. Úrad môže vydať predbežné opatrenie, ktorým pozastaví konanie kontrolovaného najdlhšie do nadobudnutia právoplatnosti rozhodnutia podľa § 174 alebo § 175 zákona o verejnom obstarávaní. Rozhodnutím o predbežnom opatrení môže úrad rozhodnúť, že lehoty, ktoré určil </w:t>
      </w:r>
      <w:r w:rsidR="00286B7E" w:rsidRPr="00311CA2">
        <w:rPr>
          <w:rFonts w:ascii="Times New Roman" w:hAnsi="Times New Roman"/>
          <w:szCs w:val="20"/>
        </w:rPr>
        <w:t xml:space="preserve">verejný </w:t>
      </w:r>
      <w:r w:rsidRPr="00311CA2">
        <w:rPr>
          <w:rFonts w:ascii="Times New Roman" w:hAnsi="Times New Roman"/>
          <w:szCs w:val="20"/>
        </w:rPr>
        <w:t xml:space="preserve">obstarávateľ a lehoty </w:t>
      </w:r>
      <w:r w:rsidR="00286B7E" w:rsidRPr="00311CA2">
        <w:rPr>
          <w:rFonts w:ascii="Times New Roman" w:hAnsi="Times New Roman"/>
          <w:szCs w:val="20"/>
        </w:rPr>
        <w:t xml:space="preserve">verejnému </w:t>
      </w:r>
      <w:r w:rsidRPr="00311CA2">
        <w:rPr>
          <w:rFonts w:ascii="Times New Roman" w:hAnsi="Times New Roman"/>
          <w:szCs w:val="20"/>
        </w:rPr>
        <w:t xml:space="preserve">obstarávateľovi, neplynú. </w:t>
      </w:r>
      <w:r w:rsidR="00E3765D" w:rsidRPr="00311CA2">
        <w:rPr>
          <w:rFonts w:ascii="Times New Roman" w:hAnsi="Times New Roman"/>
          <w:szCs w:val="20"/>
        </w:rPr>
        <w:t xml:space="preserve"> </w:t>
      </w:r>
    </w:p>
    <w:p w14:paraId="2E89F0F0" w14:textId="7B7E6280" w:rsidR="00E3765D" w:rsidRPr="00311CA2" w:rsidRDefault="00C410A2" w:rsidP="00F346AB">
      <w:pPr>
        <w:spacing w:after="120"/>
        <w:ind w:left="1021"/>
        <w:rPr>
          <w:rFonts w:ascii="Times New Roman" w:hAnsi="Times New Roman"/>
          <w:szCs w:val="20"/>
        </w:rPr>
      </w:pPr>
      <w:r w:rsidRPr="00311CA2">
        <w:rPr>
          <w:rFonts w:ascii="Times New Roman" w:hAnsi="Times New Roman"/>
          <w:szCs w:val="20"/>
        </w:rPr>
        <w:t xml:space="preserve">Počas prerušenia konania o preskúmanie úkonov </w:t>
      </w:r>
      <w:r w:rsidR="00286B7E" w:rsidRPr="00311CA2">
        <w:rPr>
          <w:rFonts w:ascii="Times New Roman" w:hAnsi="Times New Roman"/>
          <w:szCs w:val="20"/>
        </w:rPr>
        <w:t xml:space="preserve">verejného </w:t>
      </w:r>
      <w:r w:rsidRPr="00311CA2">
        <w:rPr>
          <w:rFonts w:ascii="Times New Roman" w:hAnsi="Times New Roman"/>
          <w:szCs w:val="20"/>
        </w:rPr>
        <w:t xml:space="preserve">obstarávateľa podľa § 173 zákona o verejnom obstarávaní, lehoty </w:t>
      </w:r>
      <w:r w:rsidR="00286B7E" w:rsidRPr="00311CA2">
        <w:rPr>
          <w:rFonts w:ascii="Times New Roman" w:hAnsi="Times New Roman"/>
          <w:szCs w:val="20"/>
        </w:rPr>
        <w:t>verejnému obstarávateľovi neplynú. Verejný o</w:t>
      </w:r>
      <w:r w:rsidRPr="00311CA2">
        <w:rPr>
          <w:rFonts w:ascii="Times New Roman" w:hAnsi="Times New Roman"/>
          <w:szCs w:val="20"/>
        </w:rPr>
        <w:t xml:space="preserve">bstarávateľ </w:t>
      </w:r>
      <w:r w:rsidR="00E3765D" w:rsidRPr="00311CA2">
        <w:rPr>
          <w:rFonts w:ascii="Times New Roman" w:hAnsi="Times New Roman"/>
          <w:szCs w:val="20"/>
        </w:rPr>
        <w:t>si</w:t>
      </w:r>
      <w:r w:rsidR="00B23573" w:rsidRPr="00311CA2">
        <w:rPr>
          <w:rFonts w:ascii="Times New Roman" w:hAnsi="Times New Roman"/>
          <w:szCs w:val="20"/>
        </w:rPr>
        <w:t xml:space="preserve"> </w:t>
      </w:r>
      <w:r w:rsidR="00CE4A60" w:rsidRPr="00311CA2">
        <w:rPr>
          <w:rFonts w:ascii="Times New Roman" w:hAnsi="Times New Roman"/>
          <w:szCs w:val="20"/>
        </w:rPr>
        <w:t xml:space="preserve">v takomto prípade </w:t>
      </w:r>
      <w:r w:rsidR="00E3765D" w:rsidRPr="00311CA2">
        <w:rPr>
          <w:rFonts w:ascii="Times New Roman" w:hAnsi="Times New Roman"/>
          <w:szCs w:val="20"/>
        </w:rPr>
        <w:t>vyhradzuje právo primerane predĺžiť lehotu viazanosti ponúk a o predĺžení upovedomí záujemcov/uchádzačov.</w:t>
      </w:r>
    </w:p>
    <w:p w14:paraId="7CECF3FC" w14:textId="77777777" w:rsidR="00B13C8A" w:rsidRPr="00311CA2" w:rsidRDefault="00B13C8A" w:rsidP="00B13C8A">
      <w:pPr>
        <w:numPr>
          <w:ilvl w:val="1"/>
          <w:numId w:val="1"/>
        </w:numPr>
        <w:spacing w:after="120"/>
        <w:ind w:left="1021" w:hanging="567"/>
        <w:rPr>
          <w:rFonts w:ascii="Times New Roman" w:hAnsi="Times New Roman"/>
          <w:szCs w:val="20"/>
        </w:rPr>
      </w:pPr>
      <w:bookmarkStart w:id="46" w:name="_Toc355611545"/>
      <w:r w:rsidRPr="00311CA2">
        <w:rPr>
          <w:rFonts w:ascii="Times New Roman" w:hAnsi="Times New Roman"/>
          <w:szCs w:val="20"/>
        </w:rPr>
        <w:t xml:space="preserve">Uchádzači sú svojou ponukou viazaní do uplynutia </w:t>
      </w:r>
      <w:r w:rsidR="00286B7E" w:rsidRPr="00311CA2">
        <w:rPr>
          <w:rFonts w:ascii="Times New Roman" w:hAnsi="Times New Roman"/>
          <w:szCs w:val="20"/>
        </w:rPr>
        <w:t xml:space="preserve">verejným </w:t>
      </w:r>
      <w:r w:rsidRPr="00311CA2">
        <w:rPr>
          <w:rFonts w:ascii="Times New Roman" w:hAnsi="Times New Roman"/>
          <w:szCs w:val="20"/>
        </w:rPr>
        <w:t xml:space="preserve">obstarávateľom oznámenej, resp. primerane predĺženej lehoty viazanosti ponúk a sú povinní predĺžiť platnosť zábezpeky podľa bodu </w:t>
      </w:r>
      <w:r w:rsidR="00F10317" w:rsidRPr="00311CA2">
        <w:rPr>
          <w:rFonts w:ascii="Times New Roman" w:hAnsi="Times New Roman"/>
          <w:szCs w:val="20"/>
        </w:rPr>
        <w:t>15.</w:t>
      </w:r>
      <w:r w:rsidRPr="00311CA2">
        <w:rPr>
          <w:rFonts w:ascii="Times New Roman" w:hAnsi="Times New Roman"/>
          <w:szCs w:val="20"/>
        </w:rPr>
        <w:t xml:space="preserve"> tejto časti súťažných podkladov.</w:t>
      </w:r>
    </w:p>
    <w:p w14:paraId="295911B8" w14:textId="77777777" w:rsidR="00071899" w:rsidRPr="00311CA2" w:rsidRDefault="00071899" w:rsidP="00FD0180">
      <w:pPr>
        <w:pStyle w:val="Nadpis2"/>
        <w:rPr>
          <w:rFonts w:ascii="Times New Roman" w:hAnsi="Times New Roman"/>
          <w:sz w:val="20"/>
          <w:szCs w:val="20"/>
        </w:rPr>
      </w:pPr>
    </w:p>
    <w:p w14:paraId="59098D65" w14:textId="77777777" w:rsidR="00FD0180" w:rsidRPr="00311CA2" w:rsidRDefault="00FD0180" w:rsidP="00FD0180">
      <w:pPr>
        <w:pStyle w:val="Nadpis2"/>
        <w:rPr>
          <w:rFonts w:ascii="Times New Roman" w:hAnsi="Times New Roman"/>
          <w:sz w:val="20"/>
          <w:szCs w:val="20"/>
        </w:rPr>
      </w:pPr>
      <w:bookmarkStart w:id="47" w:name="_Toc523043628"/>
      <w:bookmarkStart w:id="48" w:name="_Toc530515872"/>
      <w:r w:rsidRPr="00311CA2">
        <w:rPr>
          <w:rFonts w:ascii="Times New Roman" w:hAnsi="Times New Roman"/>
          <w:sz w:val="20"/>
          <w:szCs w:val="20"/>
        </w:rPr>
        <w:t>Časť II.</w:t>
      </w:r>
      <w:bookmarkEnd w:id="46"/>
      <w:bookmarkEnd w:id="47"/>
      <w:bookmarkEnd w:id="48"/>
    </w:p>
    <w:p w14:paraId="5E823574" w14:textId="77777777" w:rsidR="00FD0180" w:rsidRPr="00311CA2" w:rsidRDefault="00FD0180" w:rsidP="00FD0180">
      <w:pPr>
        <w:pStyle w:val="Nadpis2"/>
        <w:rPr>
          <w:rFonts w:ascii="Times New Roman" w:hAnsi="Times New Roman"/>
          <w:sz w:val="20"/>
          <w:szCs w:val="20"/>
        </w:rPr>
      </w:pPr>
      <w:bookmarkStart w:id="49" w:name="_Toc354993028"/>
      <w:bookmarkStart w:id="50" w:name="_Toc355611546"/>
      <w:bookmarkStart w:id="51" w:name="_Toc357758505"/>
      <w:bookmarkStart w:id="52" w:name="_Toc359919531"/>
      <w:bookmarkStart w:id="53" w:name="_Toc383529777"/>
      <w:bookmarkStart w:id="54" w:name="_Toc390158972"/>
      <w:bookmarkStart w:id="55" w:name="_Toc459228031"/>
      <w:bookmarkStart w:id="56" w:name="_Toc523043629"/>
      <w:bookmarkStart w:id="57" w:name="_Toc530515873"/>
      <w:r w:rsidRPr="00311CA2">
        <w:rPr>
          <w:rFonts w:ascii="Times New Roman" w:hAnsi="Times New Roman"/>
          <w:sz w:val="20"/>
          <w:szCs w:val="20"/>
        </w:rPr>
        <w:t>Komunikácia a vysvetlenie</w:t>
      </w:r>
      <w:bookmarkEnd w:id="49"/>
      <w:bookmarkEnd w:id="50"/>
      <w:bookmarkEnd w:id="51"/>
      <w:bookmarkEnd w:id="52"/>
      <w:bookmarkEnd w:id="53"/>
      <w:bookmarkEnd w:id="54"/>
      <w:bookmarkEnd w:id="55"/>
      <w:bookmarkEnd w:id="56"/>
      <w:bookmarkEnd w:id="57"/>
    </w:p>
    <w:p w14:paraId="44499435" w14:textId="77777777" w:rsidR="00FD0180" w:rsidRPr="00311CA2" w:rsidRDefault="00FD0180" w:rsidP="00FD0180">
      <w:pPr>
        <w:pStyle w:val="Nadpis3"/>
        <w:rPr>
          <w:rFonts w:ascii="Times New Roman" w:hAnsi="Times New Roman"/>
          <w:sz w:val="20"/>
          <w:szCs w:val="20"/>
        </w:rPr>
      </w:pPr>
      <w:bookmarkStart w:id="58" w:name="_Toc355611547"/>
      <w:bookmarkStart w:id="59" w:name="_Toc523043630"/>
      <w:bookmarkStart w:id="60" w:name="_Toc530515874"/>
      <w:r w:rsidRPr="00311CA2">
        <w:rPr>
          <w:rFonts w:ascii="Times New Roman" w:hAnsi="Times New Roman"/>
          <w:sz w:val="20"/>
          <w:szCs w:val="20"/>
        </w:rPr>
        <w:t xml:space="preserve">Komunikácia medzi </w:t>
      </w:r>
      <w:r w:rsidR="00682DFF" w:rsidRPr="00311CA2">
        <w:rPr>
          <w:rFonts w:ascii="Times New Roman" w:hAnsi="Times New Roman"/>
          <w:sz w:val="20"/>
          <w:szCs w:val="20"/>
        </w:rPr>
        <w:t xml:space="preserve">verejným </w:t>
      </w:r>
      <w:r w:rsidRPr="00311CA2">
        <w:rPr>
          <w:rFonts w:ascii="Times New Roman" w:hAnsi="Times New Roman"/>
          <w:sz w:val="20"/>
          <w:szCs w:val="20"/>
        </w:rPr>
        <w:t>obstarávateľom, záujemcami alebo uchádzačmi</w:t>
      </w:r>
      <w:bookmarkEnd w:id="58"/>
      <w:bookmarkEnd w:id="59"/>
      <w:bookmarkEnd w:id="60"/>
    </w:p>
    <w:p w14:paraId="55C792C3" w14:textId="77777777" w:rsidR="00912E4C" w:rsidRPr="00311CA2" w:rsidRDefault="00912E4C" w:rsidP="00912E4C">
      <w:pPr>
        <w:numPr>
          <w:ilvl w:val="1"/>
          <w:numId w:val="1"/>
        </w:numPr>
        <w:spacing w:after="120"/>
        <w:ind w:left="993" w:hanging="567"/>
        <w:rPr>
          <w:rFonts w:ascii="Times New Roman" w:hAnsi="Times New Roman"/>
          <w:szCs w:val="20"/>
        </w:rPr>
      </w:pPr>
      <w:bookmarkStart w:id="61" w:name="_Toc355611548"/>
      <w:bookmarkStart w:id="62" w:name="_Toc523043631"/>
      <w:r w:rsidRPr="00311CA2">
        <w:rPr>
          <w:rFonts w:ascii="Times New Roman" w:hAnsi="Times New Roman"/>
          <w:szCs w:val="20"/>
        </w:rPr>
        <w:t>Poskytovanie vysvetlení, výmena informácií a komunikácia (ďalej aj „komunikácia“) medzi verejným obstarávateľom a záujemcami/uchádzačmi sa uskutoční elektronicky v zmysle § 20 zákona o verejnom obstarávaní prostredníctvom komunikačného rozhrania systému EVO verzia 18.0 (ďalej len „EVO“) (</w:t>
      </w:r>
      <w:hyperlink r:id="rId12" w:history="1">
        <w:r w:rsidRPr="00311CA2">
          <w:rPr>
            <w:rStyle w:val="Hypertextovprepojenie"/>
            <w:rFonts w:ascii="Times New Roman" w:hAnsi="Times New Roman"/>
            <w:szCs w:val="20"/>
          </w:rPr>
          <w:t>www.evo.gov.sk</w:t>
        </w:r>
      </w:hyperlink>
      <w:r w:rsidRPr="00311CA2">
        <w:rPr>
          <w:rFonts w:ascii="Times New Roman" w:hAnsi="Times New Roman"/>
          <w:szCs w:val="20"/>
        </w:rPr>
        <w:t xml:space="preserve">). Tento spôsob komunikácie sa týka akejkoľvek komunikácie a podaní medzi verejným obstarávateľom a záujemcami, resp. uchádzačmi, s výnimkou prípadov, kedy to výslovne vylučuje zákon o verejnom obstarávaní. </w:t>
      </w:r>
    </w:p>
    <w:p w14:paraId="6456370D" w14:textId="77777777" w:rsidR="00912E4C" w:rsidRPr="00311CA2" w:rsidRDefault="00912E4C" w:rsidP="00912E4C">
      <w:pPr>
        <w:numPr>
          <w:ilvl w:val="1"/>
          <w:numId w:val="1"/>
        </w:numPr>
        <w:spacing w:after="120"/>
        <w:ind w:left="993" w:hanging="567"/>
        <w:rPr>
          <w:rFonts w:ascii="Times New Roman" w:hAnsi="Times New Roman"/>
          <w:szCs w:val="20"/>
        </w:rPr>
      </w:pPr>
      <w:r w:rsidRPr="00311CA2">
        <w:rPr>
          <w:rFonts w:ascii="Times New Roman" w:hAnsi="Times New Roman"/>
          <w:szCs w:val="20"/>
        </w:rPr>
        <w:t>Komunikácia medzi verejným obstarávateľom a záujemcami/uchádzačmi sa uskutočňuje v tomto verejnom obstarávaní výhradne elektronickým spôsobom prostredníctvom systému EVO, ktorý zabezpečí trvalé zachytenie ich obsahu. Postup záujemcu/uchádzača je upravený v príručkách pre uchádzača, ktoré sú zverejnené na stránke portálu EVO v položke menu Príručky.</w:t>
      </w:r>
    </w:p>
    <w:p w14:paraId="5A8AE35C" w14:textId="77777777" w:rsidR="00912E4C" w:rsidRPr="00311CA2" w:rsidRDefault="00912E4C" w:rsidP="00912E4C">
      <w:pPr>
        <w:numPr>
          <w:ilvl w:val="1"/>
          <w:numId w:val="1"/>
        </w:numPr>
        <w:spacing w:after="120"/>
        <w:ind w:left="993" w:hanging="567"/>
        <w:rPr>
          <w:rFonts w:ascii="Times New Roman" w:hAnsi="Times New Roman"/>
          <w:szCs w:val="20"/>
        </w:rPr>
      </w:pPr>
      <w:r w:rsidRPr="00311CA2">
        <w:rPr>
          <w:rFonts w:ascii="Times New Roman" w:hAnsi="Times New Roman"/>
          <w:szCs w:val="20"/>
        </w:rPr>
        <w:t xml:space="preserve">Pre účasť na elektronickom verejnom obstarávaní, resp. komunikáciu v systéme EVO a pre elektronické predkladanie ponuky prostredníctvom systému EVO je potrebné vykonať registráciu do zákazky realizovanej prostredníctvom systému EVO (www.evo.gov.sk). </w:t>
      </w:r>
    </w:p>
    <w:p w14:paraId="1D412102" w14:textId="77777777" w:rsidR="00912E4C" w:rsidRPr="00311CA2" w:rsidRDefault="00912E4C" w:rsidP="00912E4C">
      <w:pPr>
        <w:numPr>
          <w:ilvl w:val="1"/>
          <w:numId w:val="1"/>
        </w:numPr>
        <w:spacing w:after="120"/>
        <w:ind w:left="993" w:hanging="567"/>
        <w:rPr>
          <w:rFonts w:ascii="Times New Roman" w:hAnsi="Times New Roman"/>
          <w:szCs w:val="20"/>
        </w:rPr>
      </w:pPr>
      <w:r w:rsidRPr="00311CA2">
        <w:rPr>
          <w:rFonts w:ascii="Times New Roman" w:hAnsi="Times New Roman"/>
          <w:szCs w:val="20"/>
        </w:rPr>
        <w:t>Plynutie zákonných lehôt v prípade elektronickej komunikácie je odo dňa odoslania/doručenia správy. Pod pojmom „doručenie“ sa myslí, kedy bola správa doručená uchádzačovi do systému EVO a nie kedy si ju uchádzač prečítal.</w:t>
      </w:r>
    </w:p>
    <w:p w14:paraId="669C025F" w14:textId="77777777" w:rsidR="00912E4C" w:rsidRPr="00311CA2" w:rsidRDefault="00912E4C" w:rsidP="00912E4C">
      <w:pPr>
        <w:pStyle w:val="Nadpis3"/>
        <w:rPr>
          <w:rFonts w:ascii="Times New Roman" w:hAnsi="Times New Roman"/>
          <w:sz w:val="20"/>
          <w:szCs w:val="20"/>
        </w:rPr>
      </w:pPr>
      <w:bookmarkStart w:id="63" w:name="_Toc530515875"/>
      <w:bookmarkStart w:id="64" w:name="_Toc355611549"/>
      <w:bookmarkStart w:id="65" w:name="_Toc523043632"/>
      <w:bookmarkEnd w:id="61"/>
      <w:bookmarkEnd w:id="62"/>
      <w:r w:rsidRPr="00311CA2">
        <w:rPr>
          <w:rFonts w:ascii="Times New Roman" w:hAnsi="Times New Roman"/>
          <w:sz w:val="20"/>
          <w:szCs w:val="20"/>
        </w:rPr>
        <w:lastRenderedPageBreak/>
        <w:t>Vysvetlenie informácií potrebných na vypracovanie ponuky a podmienok účasti</w:t>
      </w:r>
      <w:bookmarkEnd w:id="63"/>
    </w:p>
    <w:p w14:paraId="0A13DCA5" w14:textId="7F84CE6E" w:rsidR="00912E4C" w:rsidRPr="00311CA2" w:rsidRDefault="00912E4C" w:rsidP="00912E4C">
      <w:pPr>
        <w:numPr>
          <w:ilvl w:val="1"/>
          <w:numId w:val="1"/>
        </w:numPr>
        <w:spacing w:after="120"/>
        <w:ind w:left="993" w:hanging="567"/>
        <w:rPr>
          <w:rFonts w:ascii="Times New Roman" w:hAnsi="Times New Roman"/>
          <w:szCs w:val="20"/>
        </w:rPr>
      </w:pPr>
      <w:r w:rsidRPr="00311CA2">
        <w:rPr>
          <w:rFonts w:ascii="Times New Roman" w:hAnsi="Times New Roman"/>
          <w:szCs w:val="20"/>
        </w:rPr>
        <w:t xml:space="preserve">V prípade nejasností alebo potreby objasnenia požiadaviek na predmet zákazky a podmienok účasti 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o vysvetlenie prostredníctvom systému EVO. Akékoľvek vysvetľovanie v rámci tejto zákazky sa uskutočňuje spôsobom podľa bodu č. </w:t>
      </w:r>
      <w:r w:rsidR="00997D8E">
        <w:rPr>
          <w:rFonts w:ascii="Times New Roman" w:hAnsi="Times New Roman"/>
          <w:szCs w:val="20"/>
        </w:rPr>
        <w:t>10</w:t>
      </w:r>
      <w:r w:rsidRPr="00311CA2">
        <w:rPr>
          <w:rFonts w:ascii="Times New Roman" w:hAnsi="Times New Roman"/>
          <w:szCs w:val="20"/>
        </w:rPr>
        <w:t xml:space="preserve"> tejto časti Súťažných podkladov. Verejný obstarávateľ poskytne vysvetlenie prostredníctvom systému EVO a prostredníctvom informácie zverejnenej v profile verejného obstarávateľa na </w:t>
      </w:r>
      <w:hyperlink r:id="rId13" w:history="1">
        <w:r w:rsidRPr="00311CA2">
          <w:rPr>
            <w:rStyle w:val="Hypertextovprepojenie"/>
            <w:rFonts w:ascii="Times New Roman" w:hAnsi="Times New Roman"/>
            <w:szCs w:val="20"/>
          </w:rPr>
          <w:t>www.uvo.gov.sk</w:t>
        </w:r>
      </w:hyperlink>
      <w:r w:rsidRPr="00311CA2">
        <w:rPr>
          <w:rFonts w:ascii="Times New Roman" w:hAnsi="Times New Roman"/>
          <w:szCs w:val="20"/>
        </w:rPr>
        <w:t>.</w:t>
      </w:r>
    </w:p>
    <w:p w14:paraId="37044929" w14:textId="77777777" w:rsidR="00912E4C" w:rsidRPr="00311CA2" w:rsidRDefault="00912E4C" w:rsidP="00912E4C">
      <w:pPr>
        <w:numPr>
          <w:ilvl w:val="1"/>
          <w:numId w:val="1"/>
        </w:numPr>
        <w:spacing w:after="120"/>
        <w:ind w:left="993" w:hanging="567"/>
        <w:rPr>
          <w:rFonts w:ascii="Times New Roman" w:hAnsi="Times New Roman"/>
          <w:szCs w:val="20"/>
        </w:rPr>
      </w:pPr>
      <w:r w:rsidRPr="00311CA2">
        <w:rPr>
          <w:rFonts w:ascii="Times New Roman" w:hAnsi="Times New Roman"/>
          <w:szCs w:val="20"/>
        </w:rPr>
        <w:t xml:space="preserve">Verejný obstarávateľ bezodkladne poskytne vysvetlenie informácií potrebných na vypracovanie ponuky, návrhu a na preukázanie splnenia podmienok účasti všetkým záujemcom, ktorí sú mu známi, najneskôr však šesť dní pred uplynutím lehoty na predkladanie ponúk alebo lehoty na predloženie dokladov preukazujúcich splnenie podmienok účasti za predpokladu, že o vysvetlenie záujemca požiada </w:t>
      </w:r>
      <w:r w:rsidRPr="00311CA2">
        <w:rPr>
          <w:rFonts w:ascii="Times New Roman" w:hAnsi="Times New Roman"/>
          <w:b/>
          <w:szCs w:val="20"/>
        </w:rPr>
        <w:t>dostatočne vopred</w:t>
      </w:r>
      <w:r w:rsidRPr="00311CA2">
        <w:rPr>
          <w:rFonts w:ascii="Times New Roman" w:hAnsi="Times New Roman"/>
          <w:szCs w:val="20"/>
        </w:rPr>
        <w:t xml:space="preserve">, najneskôr však šesť dní pred uplynutím lehoty na predkladanie ponúk v zmysle bodu č. 20.2 týchto Súťažných podkladov. Verejný obstarávateľ vysvetlenie zverejní aj v profile obstarávateľa na </w:t>
      </w:r>
      <w:hyperlink r:id="rId14" w:history="1">
        <w:r w:rsidRPr="00311CA2">
          <w:rPr>
            <w:rFonts w:ascii="Times New Roman" w:hAnsi="Times New Roman"/>
            <w:szCs w:val="20"/>
          </w:rPr>
          <w:t>www.uvo.gov.sk</w:t>
        </w:r>
      </w:hyperlink>
      <w:r w:rsidRPr="00311CA2">
        <w:rPr>
          <w:rFonts w:ascii="Times New Roman" w:hAnsi="Times New Roman"/>
          <w:szCs w:val="20"/>
        </w:rPr>
        <w:t xml:space="preserve">. </w:t>
      </w:r>
    </w:p>
    <w:p w14:paraId="3A776B9B" w14:textId="77777777" w:rsidR="00912E4C" w:rsidRPr="00311CA2" w:rsidRDefault="00912E4C" w:rsidP="00912E4C">
      <w:pPr>
        <w:numPr>
          <w:ilvl w:val="1"/>
          <w:numId w:val="1"/>
        </w:numPr>
        <w:spacing w:after="120"/>
        <w:ind w:left="993" w:hanging="567"/>
        <w:rPr>
          <w:rFonts w:ascii="Times New Roman" w:hAnsi="Times New Roman"/>
          <w:szCs w:val="20"/>
        </w:rPr>
      </w:pPr>
      <w:r w:rsidRPr="00311CA2">
        <w:rPr>
          <w:rFonts w:ascii="Times New Roman" w:hAnsi="Times New Roman"/>
          <w:szCs w:val="20"/>
        </w:rPr>
        <w:t>Uchádzači zodpovedajú za pozorné preštudovanie súťažných podkladov vrátane všetkých prípadných doplnení a úprav súťažných podkladov, ktoré môžu byť vydané v rámci vysvetlenia informácií potrebných na vypracovanie ponuky a na preukázanie splnenia podmienok účasti. V prípade, že uchádzač uspeje, nebudú sa brať do úvahy žiadne nároky na zmenu/úpravu ceny ponuky vyplývajúce z chýb alebo opomenutí povinností uchádzača.</w:t>
      </w:r>
    </w:p>
    <w:p w14:paraId="1267FE9D" w14:textId="77777777" w:rsidR="00FD0180" w:rsidRPr="00311CA2" w:rsidRDefault="00F5331B" w:rsidP="00F5331B">
      <w:pPr>
        <w:pStyle w:val="Nadpis3"/>
        <w:rPr>
          <w:rFonts w:ascii="Times New Roman" w:hAnsi="Times New Roman"/>
          <w:sz w:val="20"/>
          <w:szCs w:val="20"/>
        </w:rPr>
      </w:pPr>
      <w:bookmarkStart w:id="66" w:name="_Toc530515876"/>
      <w:r w:rsidRPr="00311CA2">
        <w:rPr>
          <w:rFonts w:ascii="Times New Roman" w:hAnsi="Times New Roman"/>
          <w:sz w:val="20"/>
          <w:szCs w:val="20"/>
        </w:rPr>
        <w:t>Obhliadka miesta realizácie predmetu zákazky</w:t>
      </w:r>
      <w:bookmarkEnd w:id="64"/>
      <w:bookmarkEnd w:id="65"/>
      <w:bookmarkEnd w:id="66"/>
    </w:p>
    <w:p w14:paraId="3A9F96B1" w14:textId="77777777" w:rsidR="00F5331B" w:rsidRPr="00833927" w:rsidRDefault="00F5331B" w:rsidP="00022ED0">
      <w:pPr>
        <w:numPr>
          <w:ilvl w:val="1"/>
          <w:numId w:val="1"/>
        </w:numPr>
        <w:ind w:left="1021" w:hanging="567"/>
        <w:rPr>
          <w:rFonts w:ascii="Times New Roman" w:hAnsi="Times New Roman"/>
          <w:szCs w:val="20"/>
        </w:rPr>
      </w:pPr>
      <w:r w:rsidRPr="00833927">
        <w:rPr>
          <w:rFonts w:ascii="Times New Roman" w:hAnsi="Times New Roman"/>
          <w:szCs w:val="20"/>
        </w:rPr>
        <w:t>Obhliadka miesta</w:t>
      </w:r>
      <w:r w:rsidR="00A0122D" w:rsidRPr="00833927">
        <w:rPr>
          <w:rFonts w:ascii="Times New Roman" w:hAnsi="Times New Roman"/>
          <w:szCs w:val="20"/>
        </w:rPr>
        <w:t xml:space="preserve"> plnenia zákazky sa neuplatňuje</w:t>
      </w:r>
      <w:r w:rsidRPr="00833927">
        <w:rPr>
          <w:rFonts w:ascii="Times New Roman" w:hAnsi="Times New Roman"/>
          <w:szCs w:val="20"/>
        </w:rPr>
        <w:t>.</w:t>
      </w:r>
    </w:p>
    <w:p w14:paraId="1764CCFC" w14:textId="77777777" w:rsidR="00F5331B" w:rsidRPr="00311CA2" w:rsidRDefault="00F5331B" w:rsidP="00F5331B">
      <w:pPr>
        <w:rPr>
          <w:rFonts w:ascii="Times New Roman" w:hAnsi="Times New Roman"/>
          <w:szCs w:val="20"/>
        </w:rPr>
      </w:pPr>
    </w:p>
    <w:p w14:paraId="11189A5E" w14:textId="77777777" w:rsidR="00F5331B" w:rsidRPr="00311CA2" w:rsidRDefault="00F5331B" w:rsidP="00F5331B">
      <w:pPr>
        <w:rPr>
          <w:rFonts w:ascii="Times New Roman" w:hAnsi="Times New Roman"/>
          <w:szCs w:val="20"/>
        </w:rPr>
      </w:pPr>
    </w:p>
    <w:p w14:paraId="77E6D22D" w14:textId="77777777" w:rsidR="00F5331B" w:rsidRPr="00311CA2" w:rsidRDefault="00F5331B" w:rsidP="00F5331B">
      <w:pPr>
        <w:pStyle w:val="Nadpis2"/>
        <w:rPr>
          <w:rFonts w:ascii="Times New Roman" w:hAnsi="Times New Roman"/>
          <w:sz w:val="20"/>
          <w:szCs w:val="20"/>
        </w:rPr>
      </w:pPr>
      <w:bookmarkStart w:id="67" w:name="_Toc355611550"/>
      <w:bookmarkStart w:id="68" w:name="_Toc523043633"/>
      <w:bookmarkStart w:id="69" w:name="_Toc530515877"/>
      <w:r w:rsidRPr="00311CA2">
        <w:rPr>
          <w:rFonts w:ascii="Times New Roman" w:hAnsi="Times New Roman"/>
          <w:sz w:val="20"/>
          <w:szCs w:val="20"/>
        </w:rPr>
        <w:t>Časť III.</w:t>
      </w:r>
      <w:bookmarkEnd w:id="67"/>
      <w:bookmarkEnd w:id="68"/>
      <w:bookmarkEnd w:id="69"/>
    </w:p>
    <w:p w14:paraId="6D19F3DE" w14:textId="77777777" w:rsidR="00F5331B" w:rsidRPr="00311CA2" w:rsidRDefault="00F5331B" w:rsidP="00F5331B">
      <w:pPr>
        <w:pStyle w:val="Nadpis2"/>
        <w:rPr>
          <w:rFonts w:ascii="Times New Roman" w:hAnsi="Times New Roman"/>
          <w:sz w:val="20"/>
          <w:szCs w:val="20"/>
        </w:rPr>
      </w:pPr>
      <w:bookmarkStart w:id="70" w:name="_Toc354993033"/>
      <w:bookmarkStart w:id="71" w:name="_Toc355611551"/>
      <w:bookmarkStart w:id="72" w:name="_Toc357758510"/>
      <w:bookmarkStart w:id="73" w:name="_Toc359919536"/>
      <w:bookmarkStart w:id="74" w:name="_Toc383529782"/>
      <w:bookmarkStart w:id="75" w:name="_Toc390158977"/>
      <w:bookmarkStart w:id="76" w:name="_Toc459228036"/>
      <w:bookmarkStart w:id="77" w:name="_Toc523043634"/>
      <w:bookmarkStart w:id="78" w:name="_Toc530515878"/>
      <w:r w:rsidRPr="00311CA2">
        <w:rPr>
          <w:rFonts w:ascii="Times New Roman" w:hAnsi="Times New Roman"/>
          <w:sz w:val="20"/>
          <w:szCs w:val="20"/>
        </w:rPr>
        <w:t>Príprava ponuky</w:t>
      </w:r>
      <w:bookmarkEnd w:id="70"/>
      <w:bookmarkEnd w:id="71"/>
      <w:bookmarkEnd w:id="72"/>
      <w:bookmarkEnd w:id="73"/>
      <w:bookmarkEnd w:id="74"/>
      <w:bookmarkEnd w:id="75"/>
      <w:bookmarkEnd w:id="76"/>
      <w:bookmarkEnd w:id="77"/>
      <w:bookmarkEnd w:id="78"/>
    </w:p>
    <w:p w14:paraId="17AD7EAB" w14:textId="77777777" w:rsidR="00F5331B" w:rsidRPr="00311CA2" w:rsidRDefault="00F5331B" w:rsidP="00F5331B">
      <w:pPr>
        <w:pStyle w:val="Nadpis3"/>
        <w:rPr>
          <w:rFonts w:ascii="Times New Roman" w:hAnsi="Times New Roman"/>
          <w:sz w:val="20"/>
          <w:szCs w:val="20"/>
        </w:rPr>
      </w:pPr>
      <w:bookmarkStart w:id="79" w:name="_Toc355611552"/>
      <w:bookmarkStart w:id="80" w:name="_Toc523043635"/>
      <w:bookmarkStart w:id="81" w:name="_Toc530515879"/>
      <w:r w:rsidRPr="00311CA2">
        <w:rPr>
          <w:rFonts w:ascii="Times New Roman" w:hAnsi="Times New Roman"/>
          <w:sz w:val="20"/>
          <w:szCs w:val="20"/>
        </w:rPr>
        <w:t>Vyhotovenie ponuky</w:t>
      </w:r>
      <w:bookmarkEnd w:id="79"/>
      <w:bookmarkEnd w:id="80"/>
      <w:bookmarkEnd w:id="81"/>
    </w:p>
    <w:p w14:paraId="75E112B3" w14:textId="77777777" w:rsidR="00912E4C" w:rsidRPr="00311CA2" w:rsidRDefault="00912E4C" w:rsidP="00912E4C">
      <w:pPr>
        <w:numPr>
          <w:ilvl w:val="1"/>
          <w:numId w:val="1"/>
        </w:numPr>
        <w:spacing w:after="120"/>
        <w:ind w:left="1021" w:hanging="567"/>
        <w:rPr>
          <w:rFonts w:ascii="Times New Roman" w:hAnsi="Times New Roman"/>
          <w:szCs w:val="20"/>
        </w:rPr>
      </w:pPr>
      <w:bookmarkStart w:id="82" w:name="_Toc355611553"/>
      <w:bookmarkStart w:id="83" w:name="_Toc523043636"/>
      <w:r w:rsidRPr="00311CA2">
        <w:rPr>
          <w:rFonts w:ascii="Times New Roman" w:hAnsi="Times New Roman"/>
          <w:szCs w:val="20"/>
        </w:rPr>
        <w:t xml:space="preserve">Ponuka musí byť vyhotovená elektronicky v zmysle § 49 ods. 1 písm. a) zákona o verejnom obstarávaní a vložená do systému EVO umiestnenom na webovej adrese </w:t>
      </w:r>
      <w:hyperlink r:id="rId15" w:history="1">
        <w:r w:rsidRPr="00311CA2">
          <w:rPr>
            <w:rStyle w:val="Hypertextovprepojenie"/>
            <w:rFonts w:ascii="Times New Roman" w:hAnsi="Times New Roman"/>
            <w:szCs w:val="20"/>
          </w:rPr>
          <w:t>www.evo.gov.sk</w:t>
        </w:r>
      </w:hyperlink>
    </w:p>
    <w:p w14:paraId="56976027" w14:textId="77777777" w:rsidR="00912E4C" w:rsidRPr="00311CA2" w:rsidRDefault="00912E4C" w:rsidP="00912E4C">
      <w:pPr>
        <w:numPr>
          <w:ilvl w:val="1"/>
          <w:numId w:val="1"/>
        </w:numPr>
        <w:spacing w:after="120"/>
        <w:ind w:left="1021" w:hanging="567"/>
        <w:rPr>
          <w:rFonts w:ascii="Times New Roman" w:hAnsi="Times New Roman"/>
          <w:strike/>
          <w:szCs w:val="20"/>
        </w:rPr>
      </w:pPr>
      <w:r w:rsidRPr="00311CA2">
        <w:rPr>
          <w:rFonts w:ascii="Times New Roman" w:hAnsi="Times New Roman"/>
          <w:szCs w:val="20"/>
        </w:rPr>
        <w:t xml:space="preserve">Elektronická ponuka sa vloží vyplnením ponukového formulára a vložením požadovaných dokladov a dokumentov v systéme EVO umiestnenom na webovej adrese </w:t>
      </w:r>
      <w:hyperlink r:id="rId16" w:history="1">
        <w:r w:rsidRPr="00311CA2">
          <w:rPr>
            <w:rStyle w:val="Hypertextovprepojenie"/>
            <w:rFonts w:ascii="Times New Roman" w:hAnsi="Times New Roman"/>
            <w:szCs w:val="20"/>
          </w:rPr>
          <w:t>www.evo.gov.sk</w:t>
        </w:r>
      </w:hyperlink>
    </w:p>
    <w:p w14:paraId="08508D37" w14:textId="77777777" w:rsidR="00912E4C" w:rsidRPr="00311CA2" w:rsidRDefault="00912E4C" w:rsidP="00912E4C">
      <w:pPr>
        <w:numPr>
          <w:ilvl w:val="1"/>
          <w:numId w:val="1"/>
        </w:numPr>
        <w:spacing w:after="120"/>
        <w:ind w:left="1021" w:hanging="567"/>
        <w:rPr>
          <w:rFonts w:ascii="Times New Roman" w:hAnsi="Times New Roman"/>
          <w:strike/>
          <w:szCs w:val="20"/>
        </w:rPr>
      </w:pPr>
      <w:r w:rsidRPr="00311CA2">
        <w:rPr>
          <w:rFonts w:ascii="Times New Roman" w:hAnsi="Times New Roman"/>
          <w:szCs w:val="20"/>
        </w:rPr>
        <w:t>V predloženej ponuke prostredníctvom systému EVO musia byť pripojené požadované naskenované doklady podľa bodu 16. tejto časti súťažných podkladov (doporučený formát je „PDF“).</w:t>
      </w:r>
    </w:p>
    <w:p w14:paraId="154630AE" w14:textId="77777777" w:rsidR="00912E4C" w:rsidRPr="00311CA2" w:rsidRDefault="00912E4C" w:rsidP="00912E4C">
      <w:pPr>
        <w:numPr>
          <w:ilvl w:val="1"/>
          <w:numId w:val="1"/>
        </w:numPr>
        <w:spacing w:after="120"/>
        <w:ind w:left="1021" w:hanging="567"/>
        <w:rPr>
          <w:rFonts w:ascii="Times New Roman" w:hAnsi="Times New Roman"/>
          <w:szCs w:val="20"/>
        </w:rPr>
      </w:pPr>
      <w:r w:rsidRPr="00311CA2">
        <w:rPr>
          <w:rFonts w:ascii="Times New Roman" w:hAnsi="Times New Roman"/>
          <w:szCs w:val="20"/>
        </w:rPr>
        <w:t>V zmysle § 22 zákona o verejnom obstarávaní je verejný obstarávateľ povinný zachovávať mlčanlivosť o obchodnom tajomstve a o informáciách označených ako dôverné a 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verejného obstarávateľa oznamovať či zasielať Úradu pre verejné obstarávanie dokumenty a iné oznámenia, ako ani ustanovenia ukladajúce verejnému obstarávateľovi a úradu zverejňovať dokumenty a iné oznámenia podľa zákona o verejnom obstarávaní a tiež povinnosti zverejňovania zmlúv podľa osobitného predpisu.</w:t>
      </w:r>
    </w:p>
    <w:p w14:paraId="40C63171" w14:textId="77777777" w:rsidR="00912E4C" w:rsidRPr="00311CA2" w:rsidRDefault="00912E4C" w:rsidP="00912E4C">
      <w:pPr>
        <w:numPr>
          <w:ilvl w:val="1"/>
          <w:numId w:val="1"/>
        </w:numPr>
        <w:spacing w:after="120"/>
        <w:ind w:left="1021" w:hanging="567"/>
        <w:rPr>
          <w:rFonts w:ascii="Times New Roman" w:hAnsi="Times New Roman"/>
          <w:szCs w:val="20"/>
        </w:rPr>
      </w:pPr>
      <w:r w:rsidRPr="00311CA2">
        <w:rPr>
          <w:rFonts w:ascii="Times New Roman" w:hAnsi="Times New Roman"/>
          <w:szCs w:val="20"/>
        </w:rPr>
        <w:t>Ak ponuka uchádzača obsahuje informácie, ktoré sú podľa uchádzača dôverné, uchádzač ich v ponuke viditeľne označí. Verejný obstarávateľ odporúča, aby ponuka uchádzača obsahovala uchádzačom vypracovaný „Zoznam dôverných informácií“ s identifikáciou čísla strany, čísla odseku, bodu a textu obsahujúceho dôverné informácie.</w:t>
      </w:r>
    </w:p>
    <w:p w14:paraId="5F75A103" w14:textId="77777777" w:rsidR="008950E4" w:rsidRDefault="00912E4C" w:rsidP="008950E4">
      <w:pPr>
        <w:rPr>
          <w:rFonts w:ascii="Times New Roman" w:hAnsi="Times New Roman"/>
          <w:szCs w:val="20"/>
        </w:rPr>
      </w:pPr>
      <w:r w:rsidRPr="00311CA2">
        <w:rPr>
          <w:rFonts w:ascii="Times New Roman" w:hAnsi="Times New Roman"/>
          <w:szCs w:val="20"/>
        </w:rPr>
        <w:t xml:space="preserve">Úspešný uchádzač </w:t>
      </w:r>
      <w:r w:rsidRPr="00311CA2">
        <w:rPr>
          <w:rFonts w:ascii="Times New Roman" w:hAnsi="Times New Roman"/>
          <w:szCs w:val="20"/>
          <w:u w:val="single"/>
        </w:rPr>
        <w:t>v zmluve najneskôr v čase jej uzavretia uvedie údaje o všetkých známych subdodávateľoch, údaje o osobe oprávnenej konať za subdodávateľa</w:t>
      </w:r>
      <w:r w:rsidRPr="00311CA2">
        <w:rPr>
          <w:rFonts w:ascii="Times New Roman" w:hAnsi="Times New Roman"/>
          <w:szCs w:val="20"/>
        </w:rPr>
        <w:t xml:space="preserve"> v rozsahu meno a priezvisko, adresa pobytu a dátum narodenia. Tým nie je dotknutá zodpovednosť úspešného uchádzača za plnenie zmluvy.</w:t>
      </w:r>
    </w:p>
    <w:p w14:paraId="3F09C4A9" w14:textId="77777777" w:rsidR="008950E4" w:rsidRDefault="008950E4" w:rsidP="008950E4">
      <w:pPr>
        <w:rPr>
          <w:rFonts w:ascii="Times New Roman" w:hAnsi="Times New Roman"/>
          <w:szCs w:val="20"/>
        </w:rPr>
      </w:pPr>
    </w:p>
    <w:p w14:paraId="623CCAD4" w14:textId="7734C8D7" w:rsidR="008950E4" w:rsidRPr="008950E4" w:rsidRDefault="008950E4" w:rsidP="008950E4">
      <w:pPr>
        <w:rPr>
          <w:rFonts w:ascii="Times New Roman" w:hAnsi="Times New Roman"/>
          <w:color w:val="000000"/>
          <w:szCs w:val="20"/>
        </w:rPr>
      </w:pPr>
      <w:r w:rsidRPr="00B57D76">
        <w:rPr>
          <w:rFonts w:ascii="Times New Roman" w:hAnsi="Times New Roman"/>
          <w:color w:val="000000"/>
          <w:szCs w:val="20"/>
        </w:rPr>
        <w:t>Údaje o všetkých známych subdodávateľoch sa požaduje uviesť rozsahu:</w:t>
      </w:r>
    </w:p>
    <w:p w14:paraId="4031EBA2" w14:textId="126906F6" w:rsidR="008950E4" w:rsidRPr="00B57D76" w:rsidRDefault="008950E4" w:rsidP="008950E4">
      <w:pPr>
        <w:rPr>
          <w:rFonts w:ascii="Times New Roman" w:hAnsi="Times New Roman"/>
          <w:b/>
          <w:color w:val="000000"/>
          <w:szCs w:val="20"/>
        </w:rPr>
      </w:pPr>
      <w:r w:rsidRPr="00B57D76">
        <w:rPr>
          <w:rFonts w:ascii="Times New Roman" w:hAnsi="Times New Roman"/>
          <w:b/>
          <w:color w:val="000000"/>
          <w:szCs w:val="20"/>
        </w:rPr>
        <w:t>Názov subdodávateľa :</w:t>
      </w:r>
    </w:p>
    <w:p w14:paraId="56298B01" w14:textId="77777777" w:rsidR="008950E4" w:rsidRPr="00B57D76" w:rsidRDefault="008950E4" w:rsidP="008950E4">
      <w:pPr>
        <w:rPr>
          <w:rFonts w:ascii="Times New Roman" w:hAnsi="Times New Roman"/>
          <w:b/>
          <w:color w:val="000000"/>
          <w:szCs w:val="20"/>
        </w:rPr>
      </w:pPr>
      <w:r w:rsidRPr="00B57D76">
        <w:rPr>
          <w:rFonts w:ascii="Times New Roman" w:hAnsi="Times New Roman"/>
          <w:b/>
          <w:color w:val="000000"/>
          <w:szCs w:val="20"/>
        </w:rPr>
        <w:t>IČO:</w:t>
      </w:r>
    </w:p>
    <w:p w14:paraId="12C68773" w14:textId="77777777" w:rsidR="008950E4" w:rsidRPr="00B57D76" w:rsidRDefault="008950E4" w:rsidP="008950E4">
      <w:pPr>
        <w:rPr>
          <w:rFonts w:ascii="Times New Roman" w:hAnsi="Times New Roman"/>
          <w:b/>
          <w:color w:val="000000"/>
          <w:szCs w:val="20"/>
        </w:rPr>
      </w:pPr>
      <w:r w:rsidRPr="00B57D76">
        <w:rPr>
          <w:rFonts w:ascii="Times New Roman" w:hAnsi="Times New Roman"/>
          <w:b/>
          <w:color w:val="000000"/>
          <w:szCs w:val="20"/>
        </w:rPr>
        <w:t>Predmet subdodávky:</w:t>
      </w:r>
    </w:p>
    <w:p w14:paraId="6546F156" w14:textId="77777777" w:rsidR="008950E4" w:rsidRPr="00B57D76" w:rsidRDefault="008950E4" w:rsidP="008950E4">
      <w:pPr>
        <w:rPr>
          <w:rFonts w:ascii="Times New Roman" w:hAnsi="Times New Roman"/>
          <w:b/>
          <w:color w:val="000000"/>
          <w:szCs w:val="20"/>
        </w:rPr>
      </w:pPr>
      <w:r w:rsidRPr="00B57D76">
        <w:rPr>
          <w:rFonts w:ascii="Times New Roman" w:hAnsi="Times New Roman"/>
          <w:b/>
          <w:color w:val="000000"/>
          <w:szCs w:val="20"/>
        </w:rPr>
        <w:t>Percentuálny podiel subdodávky vo vzťahu k predmetu zákazky:</w:t>
      </w:r>
    </w:p>
    <w:p w14:paraId="6DA550AC" w14:textId="77777777" w:rsidR="008950E4" w:rsidRPr="00B57D76" w:rsidRDefault="008950E4" w:rsidP="008950E4">
      <w:pPr>
        <w:rPr>
          <w:rFonts w:ascii="Times New Roman" w:hAnsi="Times New Roman"/>
          <w:b/>
          <w:color w:val="000000"/>
          <w:szCs w:val="20"/>
        </w:rPr>
      </w:pPr>
      <w:r w:rsidRPr="00B57D76">
        <w:rPr>
          <w:rFonts w:ascii="Times New Roman" w:hAnsi="Times New Roman"/>
          <w:b/>
          <w:color w:val="000000"/>
          <w:szCs w:val="20"/>
        </w:rPr>
        <w:t>Údaje o osobe oprávnenej konať za subdodávateľa v rozsahu:</w:t>
      </w:r>
    </w:p>
    <w:p w14:paraId="7A14CDEB" w14:textId="77777777" w:rsidR="008950E4" w:rsidRPr="00B57D76" w:rsidRDefault="008950E4" w:rsidP="008950E4">
      <w:pPr>
        <w:rPr>
          <w:rFonts w:ascii="Times New Roman" w:hAnsi="Times New Roman"/>
          <w:b/>
          <w:color w:val="000000"/>
          <w:szCs w:val="20"/>
        </w:rPr>
      </w:pPr>
      <w:r w:rsidRPr="00B57D76">
        <w:rPr>
          <w:rFonts w:ascii="Times New Roman" w:hAnsi="Times New Roman"/>
          <w:b/>
          <w:color w:val="000000"/>
          <w:szCs w:val="20"/>
        </w:rPr>
        <w:t>Meno a priezvisko:</w:t>
      </w:r>
    </w:p>
    <w:p w14:paraId="0B2C9EE5" w14:textId="77777777" w:rsidR="008950E4" w:rsidRPr="00B57D76" w:rsidRDefault="008950E4" w:rsidP="008950E4">
      <w:pPr>
        <w:rPr>
          <w:rFonts w:ascii="Times New Roman" w:hAnsi="Times New Roman"/>
          <w:b/>
          <w:color w:val="000000"/>
          <w:szCs w:val="20"/>
        </w:rPr>
      </w:pPr>
      <w:r w:rsidRPr="00B57D76">
        <w:rPr>
          <w:rFonts w:ascii="Times New Roman" w:hAnsi="Times New Roman"/>
          <w:b/>
          <w:color w:val="000000"/>
          <w:szCs w:val="20"/>
        </w:rPr>
        <w:t>Adresa pobytu:</w:t>
      </w:r>
    </w:p>
    <w:p w14:paraId="49D867AB" w14:textId="77777777" w:rsidR="008950E4" w:rsidRPr="00B57D76" w:rsidRDefault="008950E4" w:rsidP="008950E4">
      <w:pPr>
        <w:rPr>
          <w:rFonts w:ascii="Times New Roman" w:hAnsi="Times New Roman"/>
          <w:b/>
          <w:color w:val="000000"/>
          <w:szCs w:val="20"/>
        </w:rPr>
      </w:pPr>
      <w:r w:rsidRPr="00B57D76">
        <w:rPr>
          <w:rFonts w:ascii="Times New Roman" w:hAnsi="Times New Roman"/>
          <w:b/>
          <w:color w:val="000000"/>
          <w:szCs w:val="20"/>
        </w:rPr>
        <w:t>Dátum narodenia:</w:t>
      </w:r>
    </w:p>
    <w:p w14:paraId="5F098712" w14:textId="77777777" w:rsidR="00997D8E" w:rsidRPr="00311CA2" w:rsidRDefault="00997D8E" w:rsidP="008950E4">
      <w:pPr>
        <w:spacing w:after="120"/>
        <w:rPr>
          <w:rFonts w:ascii="Times New Roman" w:hAnsi="Times New Roman"/>
          <w:szCs w:val="20"/>
        </w:rPr>
      </w:pPr>
    </w:p>
    <w:p w14:paraId="1DE478B8" w14:textId="77777777" w:rsidR="00187EF0" w:rsidRPr="00311CA2" w:rsidRDefault="00EE22BF" w:rsidP="00EE22BF">
      <w:pPr>
        <w:pStyle w:val="Nadpis3"/>
        <w:rPr>
          <w:rFonts w:ascii="Times New Roman" w:hAnsi="Times New Roman"/>
          <w:sz w:val="20"/>
          <w:szCs w:val="20"/>
        </w:rPr>
      </w:pPr>
      <w:bookmarkStart w:id="84" w:name="_Toc530515880"/>
      <w:r w:rsidRPr="00311CA2">
        <w:rPr>
          <w:rFonts w:ascii="Times New Roman" w:hAnsi="Times New Roman"/>
          <w:sz w:val="20"/>
          <w:szCs w:val="20"/>
        </w:rPr>
        <w:t>Jazyk ponuky</w:t>
      </w:r>
      <w:bookmarkEnd w:id="82"/>
      <w:bookmarkEnd w:id="83"/>
      <w:bookmarkEnd w:id="84"/>
    </w:p>
    <w:p w14:paraId="60F7DED8" w14:textId="77777777" w:rsidR="00912E4C" w:rsidRPr="00311CA2" w:rsidRDefault="00912E4C" w:rsidP="00912E4C">
      <w:pPr>
        <w:numPr>
          <w:ilvl w:val="1"/>
          <w:numId w:val="1"/>
        </w:numPr>
        <w:spacing w:after="120"/>
        <w:ind w:left="1021" w:hanging="567"/>
        <w:rPr>
          <w:rFonts w:ascii="Times New Roman" w:hAnsi="Times New Roman"/>
          <w:szCs w:val="20"/>
        </w:rPr>
      </w:pPr>
      <w:bookmarkStart w:id="85" w:name="_Toc355611554"/>
      <w:bookmarkStart w:id="86" w:name="_Toc523043637"/>
      <w:r w:rsidRPr="00311CA2">
        <w:rPr>
          <w:rFonts w:ascii="Times New Roman" w:hAnsi="Times New Roman"/>
          <w:szCs w:val="20"/>
        </w:rPr>
        <w:t>Ponuka a ďalšie doklady a dokumenty vo verejnom obstarávaní sa predkladajú v štátnom jazyku (t.j. v slovenskom jazyku), to neplatí pre ponuku, ďalšie doklady a dokumenty vyhotovené v českom jazyku.</w:t>
      </w:r>
    </w:p>
    <w:p w14:paraId="202CE08F" w14:textId="77777777" w:rsidR="00912E4C" w:rsidRPr="00311CA2" w:rsidRDefault="00912E4C" w:rsidP="00912E4C">
      <w:pPr>
        <w:numPr>
          <w:ilvl w:val="1"/>
          <w:numId w:val="1"/>
        </w:numPr>
        <w:spacing w:after="120"/>
        <w:ind w:left="1021" w:hanging="567"/>
        <w:rPr>
          <w:rFonts w:ascii="Times New Roman" w:hAnsi="Times New Roman"/>
          <w:szCs w:val="20"/>
        </w:rPr>
      </w:pPr>
      <w:r w:rsidRPr="00311CA2">
        <w:rPr>
          <w:rFonts w:ascii="Times New Roman" w:hAnsi="Times New Roman"/>
          <w:szCs w:val="20"/>
        </w:rPr>
        <w:t xml:space="preserve">Doklady </w:t>
      </w:r>
      <w:r w:rsidRPr="00311CA2">
        <w:rPr>
          <w:rFonts w:ascii="Times New Roman" w:hAnsi="Times New Roman"/>
          <w:b/>
          <w:szCs w:val="20"/>
        </w:rPr>
        <w:t>preukazujúce splnenie podmienok účasti</w:t>
      </w:r>
      <w:r w:rsidRPr="00311CA2">
        <w:rPr>
          <w:rFonts w:ascii="Times New Roman" w:hAnsi="Times New Roman"/>
          <w:szCs w:val="20"/>
        </w:rPr>
        <w:t xml:space="preserve"> uchádzačov so sídlom alebo miestom podnikania mimo územia Slovenskej republiky musia byť predložené v pôvodnom jazyku a súčasne musia byť preložené do štátneho jazyka (t.j. do slovenského jazyka), okrem dokladov predložených v českom jazyku. Ak sa zistí rozdiel v ich obsahu, rozhodujúci je </w:t>
      </w:r>
      <w:r w:rsidRPr="00311CA2">
        <w:rPr>
          <w:rFonts w:ascii="Times New Roman" w:hAnsi="Times New Roman"/>
          <w:b/>
          <w:szCs w:val="20"/>
        </w:rPr>
        <w:t>úradný</w:t>
      </w:r>
      <w:r w:rsidRPr="00311CA2">
        <w:rPr>
          <w:rFonts w:ascii="Times New Roman" w:hAnsi="Times New Roman"/>
          <w:szCs w:val="20"/>
        </w:rPr>
        <w:t xml:space="preserve"> preklad do štátneho jazyka (t.j. do slovenského jazyka).</w:t>
      </w:r>
    </w:p>
    <w:p w14:paraId="74AF8A7D" w14:textId="77777777" w:rsidR="00EE22BF" w:rsidRPr="00311CA2" w:rsidRDefault="00EE22BF" w:rsidP="00EE22BF">
      <w:pPr>
        <w:pStyle w:val="Nadpis3"/>
        <w:rPr>
          <w:rFonts w:ascii="Times New Roman" w:hAnsi="Times New Roman"/>
          <w:sz w:val="20"/>
          <w:szCs w:val="20"/>
        </w:rPr>
      </w:pPr>
      <w:bookmarkStart w:id="87" w:name="_Toc530515881"/>
      <w:r w:rsidRPr="00311CA2">
        <w:rPr>
          <w:rFonts w:ascii="Times New Roman" w:hAnsi="Times New Roman"/>
          <w:sz w:val="20"/>
          <w:szCs w:val="20"/>
        </w:rPr>
        <w:t>Mena a ceny uvádzané v ponuke</w:t>
      </w:r>
      <w:bookmarkEnd w:id="85"/>
      <w:bookmarkEnd w:id="86"/>
      <w:bookmarkEnd w:id="87"/>
    </w:p>
    <w:p w14:paraId="0D60D4A0" w14:textId="77777777" w:rsidR="00912E4C" w:rsidRPr="00311CA2" w:rsidRDefault="00912E4C" w:rsidP="00912E4C">
      <w:pPr>
        <w:numPr>
          <w:ilvl w:val="1"/>
          <w:numId w:val="1"/>
        </w:numPr>
        <w:spacing w:after="120"/>
        <w:ind w:left="1021" w:hanging="567"/>
        <w:rPr>
          <w:rFonts w:ascii="Times New Roman" w:hAnsi="Times New Roman"/>
          <w:szCs w:val="20"/>
        </w:rPr>
      </w:pPr>
      <w:bookmarkStart w:id="88" w:name="_Toc355611555"/>
      <w:bookmarkStart w:id="89" w:name="_Toc523043638"/>
      <w:r w:rsidRPr="00311CA2">
        <w:rPr>
          <w:rFonts w:ascii="Times New Roman" w:hAnsi="Times New Roman"/>
          <w:szCs w:val="20"/>
        </w:rPr>
        <w:t xml:space="preserve">Uchádzačom navrhovaná cena za dodanie požadovaného predmetu zákazky, uvedená v ponuke uchádzača, bude vyjadrená v EUR (Eurách). Pri určovaní cien jednotlivých položiek predmetu zákazky je potrebné venovať pozornosť pokynom a záväzkom vyplývajúcim z pokynov pre uchádzačov na vyhotovenie ponuky, z obchodných podmienok dodania predmetu zákazky a z dokladov tvoriacich súčasť zmluvného záväzku. </w:t>
      </w:r>
    </w:p>
    <w:p w14:paraId="56C9B14D" w14:textId="77777777" w:rsidR="00912E4C" w:rsidRPr="00311CA2" w:rsidRDefault="00912E4C" w:rsidP="00912E4C">
      <w:pPr>
        <w:numPr>
          <w:ilvl w:val="1"/>
          <w:numId w:val="1"/>
        </w:numPr>
        <w:spacing w:after="120"/>
        <w:ind w:left="1021" w:hanging="567"/>
        <w:rPr>
          <w:rFonts w:ascii="Times New Roman" w:hAnsi="Times New Roman"/>
          <w:szCs w:val="20"/>
        </w:rPr>
      </w:pPr>
      <w:r w:rsidRPr="00311CA2">
        <w:rPr>
          <w:rFonts w:ascii="Times New Roman" w:hAnsi="Times New Roman"/>
          <w:szCs w:val="20"/>
        </w:rPr>
        <w:t xml:space="preserve">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 </w:t>
      </w:r>
    </w:p>
    <w:p w14:paraId="12A3B323" w14:textId="77777777" w:rsidR="00912E4C" w:rsidRPr="00311CA2" w:rsidRDefault="00912E4C" w:rsidP="00912E4C">
      <w:pPr>
        <w:numPr>
          <w:ilvl w:val="1"/>
          <w:numId w:val="1"/>
        </w:numPr>
        <w:spacing w:after="120"/>
        <w:ind w:left="1021" w:hanging="567"/>
        <w:rPr>
          <w:rFonts w:ascii="Times New Roman" w:hAnsi="Times New Roman"/>
          <w:szCs w:val="20"/>
        </w:rPr>
      </w:pPr>
      <w:r w:rsidRPr="00311CA2">
        <w:rPr>
          <w:rFonts w:ascii="Times New Roman" w:hAnsi="Times New Roman"/>
          <w:szCs w:val="20"/>
        </w:rPr>
        <w:t xml:space="preserve">Navrhovaná cena musí obsahovať cenu za celý požadovaný predmet zákazky súčet/sumár všetkých položiek a všetkých ostatných súvisiacich nákladov, ktorý vychádza z uchádzačom ocenených položiek. </w:t>
      </w:r>
    </w:p>
    <w:p w14:paraId="2D1C093A" w14:textId="77777777" w:rsidR="00912E4C" w:rsidRPr="00311CA2" w:rsidRDefault="00912E4C" w:rsidP="00912E4C">
      <w:pPr>
        <w:spacing w:after="120"/>
        <w:ind w:left="1021"/>
        <w:rPr>
          <w:rFonts w:ascii="Times New Roman" w:hAnsi="Times New Roman"/>
          <w:szCs w:val="20"/>
        </w:rPr>
      </w:pPr>
      <w:r w:rsidRPr="00311CA2">
        <w:rPr>
          <w:rFonts w:ascii="Times New Roman" w:hAnsi="Times New Roman"/>
          <w:szCs w:val="20"/>
        </w:rPr>
        <w:t>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279AC2CC" w14:textId="77777777" w:rsidR="00912E4C" w:rsidRPr="00311CA2" w:rsidRDefault="00912E4C" w:rsidP="00912E4C">
      <w:pPr>
        <w:numPr>
          <w:ilvl w:val="1"/>
          <w:numId w:val="1"/>
        </w:numPr>
        <w:spacing w:after="120"/>
        <w:ind w:left="1021" w:hanging="567"/>
        <w:rPr>
          <w:rFonts w:ascii="Times New Roman" w:hAnsi="Times New Roman"/>
          <w:szCs w:val="20"/>
        </w:rPr>
      </w:pPr>
      <w:r w:rsidRPr="00311CA2">
        <w:rPr>
          <w:rFonts w:ascii="Times New Roman" w:hAnsi="Times New Roman"/>
          <w:szCs w:val="20"/>
        </w:rPr>
        <w:t>Navrhovaná cena podľa bodu 14.2 a 14.3 tejto časti súťažných podkladov musí obsahovať cenu, ktorá zohľadní požiadavky na predmet zákazky.</w:t>
      </w:r>
    </w:p>
    <w:p w14:paraId="772FE5F2" w14:textId="77777777" w:rsidR="00912E4C" w:rsidRPr="00311CA2" w:rsidRDefault="00912E4C" w:rsidP="00912E4C">
      <w:pPr>
        <w:numPr>
          <w:ilvl w:val="1"/>
          <w:numId w:val="1"/>
        </w:numPr>
        <w:spacing w:after="120"/>
        <w:ind w:left="1021" w:hanging="567"/>
        <w:rPr>
          <w:rFonts w:ascii="Times New Roman" w:hAnsi="Times New Roman"/>
          <w:szCs w:val="20"/>
        </w:rPr>
      </w:pPr>
      <w:r w:rsidRPr="00311CA2">
        <w:rPr>
          <w:rFonts w:ascii="Times New Roman" w:hAnsi="Times New Roman"/>
          <w:szCs w:val="20"/>
        </w:rPr>
        <w:t xml:space="preserve">Uchádzač svoju navrhovanú celkovú cenu za predmet zákazky  uvedie vo formulári Návrh uchádzača na plnenie kritérií uvedený v časti A.3 Súťažných podkladov - Kritériá na vyhodnotenie ponúk a pravidlá ich uplatnenia. </w:t>
      </w:r>
    </w:p>
    <w:p w14:paraId="03956CF4" w14:textId="77777777" w:rsidR="00912E4C" w:rsidRPr="00311CA2" w:rsidRDefault="00912E4C" w:rsidP="00912E4C">
      <w:pPr>
        <w:numPr>
          <w:ilvl w:val="1"/>
          <w:numId w:val="1"/>
        </w:numPr>
        <w:spacing w:after="120"/>
        <w:ind w:left="1021" w:hanging="567"/>
        <w:rPr>
          <w:rFonts w:ascii="Times New Roman" w:hAnsi="Times New Roman"/>
          <w:szCs w:val="20"/>
        </w:rPr>
      </w:pPr>
      <w:r w:rsidRPr="00311CA2">
        <w:rPr>
          <w:rFonts w:ascii="Times New Roman" w:hAnsi="Times New Roman"/>
          <w:szCs w:val="20"/>
        </w:rPr>
        <w:t xml:space="preserve">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 </w:t>
      </w:r>
    </w:p>
    <w:p w14:paraId="16817FD2" w14:textId="77777777" w:rsidR="00912E4C" w:rsidRPr="00311CA2" w:rsidRDefault="00912E4C" w:rsidP="00912E4C">
      <w:pPr>
        <w:numPr>
          <w:ilvl w:val="1"/>
          <w:numId w:val="1"/>
        </w:numPr>
        <w:spacing w:after="120"/>
        <w:ind w:left="1021" w:hanging="567"/>
        <w:rPr>
          <w:rFonts w:ascii="Times New Roman" w:hAnsi="Times New Roman"/>
          <w:szCs w:val="20"/>
        </w:rPr>
      </w:pPr>
      <w:r w:rsidRPr="00311CA2">
        <w:rPr>
          <w:rFonts w:ascii="Times New Roman" w:hAnsi="Times New Roman"/>
          <w:szCs w:val="20"/>
        </w:rPr>
        <w:t>Ak uchádzač nie je platiteľom DPH, uvedie navrhovanú cenu celkom a na skutočnosť že nie je platiteľom DPH upozorní v ponuke.</w:t>
      </w:r>
    </w:p>
    <w:p w14:paraId="01115117" w14:textId="77777777" w:rsidR="00EE22BF" w:rsidRPr="00311CA2" w:rsidRDefault="00EE22BF" w:rsidP="00EE22BF">
      <w:pPr>
        <w:pStyle w:val="Nadpis3"/>
        <w:rPr>
          <w:rFonts w:ascii="Times New Roman" w:hAnsi="Times New Roman"/>
          <w:sz w:val="20"/>
          <w:szCs w:val="20"/>
        </w:rPr>
      </w:pPr>
      <w:bookmarkStart w:id="90" w:name="_Toc530515882"/>
      <w:r w:rsidRPr="00311CA2">
        <w:rPr>
          <w:rFonts w:ascii="Times New Roman" w:hAnsi="Times New Roman"/>
          <w:sz w:val="20"/>
          <w:szCs w:val="20"/>
        </w:rPr>
        <w:t>Zábezpeka ponuky</w:t>
      </w:r>
      <w:bookmarkEnd w:id="88"/>
      <w:bookmarkEnd w:id="89"/>
      <w:bookmarkEnd w:id="90"/>
    </w:p>
    <w:p w14:paraId="1060A2DE" w14:textId="550E047A" w:rsidR="000315F9" w:rsidRPr="00311CA2" w:rsidRDefault="00912E4C" w:rsidP="00680E40">
      <w:pPr>
        <w:pStyle w:val="Odsekzoznamu"/>
        <w:numPr>
          <w:ilvl w:val="1"/>
          <w:numId w:val="1"/>
        </w:numPr>
        <w:spacing w:after="120"/>
        <w:rPr>
          <w:sz w:val="20"/>
          <w:szCs w:val="20"/>
          <w:u w:val="single"/>
        </w:rPr>
      </w:pPr>
      <w:bookmarkStart w:id="91" w:name="_Toc355611556"/>
      <w:r w:rsidRPr="00311CA2">
        <w:rPr>
          <w:sz w:val="20"/>
          <w:szCs w:val="20"/>
          <w:u w:val="single"/>
        </w:rPr>
        <w:t xml:space="preserve">Zábezpeka sa </w:t>
      </w:r>
      <w:r w:rsidR="00014B76" w:rsidRPr="00311CA2">
        <w:rPr>
          <w:sz w:val="20"/>
          <w:szCs w:val="20"/>
          <w:u w:val="single"/>
        </w:rPr>
        <w:t>ne</w:t>
      </w:r>
      <w:r w:rsidR="00B2093E" w:rsidRPr="00311CA2">
        <w:rPr>
          <w:sz w:val="20"/>
          <w:szCs w:val="20"/>
          <w:u w:val="single"/>
        </w:rPr>
        <w:t xml:space="preserve">vyžaduje </w:t>
      </w:r>
    </w:p>
    <w:p w14:paraId="3260A989" w14:textId="77777777" w:rsidR="008927B4" w:rsidRPr="00311CA2" w:rsidRDefault="008927B4" w:rsidP="008927B4">
      <w:pPr>
        <w:rPr>
          <w:rFonts w:ascii="Times New Roman" w:hAnsi="Times New Roman"/>
          <w:szCs w:val="20"/>
        </w:rPr>
      </w:pPr>
    </w:p>
    <w:p w14:paraId="4154C5A2" w14:textId="77777777" w:rsidR="001210C2" w:rsidRPr="00311CA2" w:rsidRDefault="001210C2" w:rsidP="001210C2">
      <w:pPr>
        <w:pStyle w:val="Nadpis3"/>
        <w:rPr>
          <w:rFonts w:ascii="Times New Roman" w:hAnsi="Times New Roman"/>
          <w:sz w:val="20"/>
          <w:szCs w:val="20"/>
        </w:rPr>
      </w:pPr>
      <w:bookmarkStart w:id="92" w:name="_Toc523043639"/>
      <w:bookmarkStart w:id="93" w:name="_Toc530515883"/>
      <w:r w:rsidRPr="00311CA2">
        <w:rPr>
          <w:rFonts w:ascii="Times New Roman" w:hAnsi="Times New Roman"/>
          <w:sz w:val="20"/>
          <w:szCs w:val="20"/>
        </w:rPr>
        <w:lastRenderedPageBreak/>
        <w:t>Obsah ponuky</w:t>
      </w:r>
      <w:bookmarkEnd w:id="91"/>
      <w:bookmarkEnd w:id="92"/>
      <w:bookmarkEnd w:id="93"/>
    </w:p>
    <w:p w14:paraId="6C2EC206" w14:textId="77777777" w:rsidR="00246393" w:rsidRPr="00311CA2" w:rsidRDefault="00246393" w:rsidP="00246393">
      <w:pPr>
        <w:numPr>
          <w:ilvl w:val="1"/>
          <w:numId w:val="1"/>
        </w:numPr>
        <w:spacing w:after="120"/>
        <w:ind w:left="1021" w:hanging="567"/>
        <w:rPr>
          <w:rFonts w:ascii="Times New Roman" w:hAnsi="Times New Roman"/>
          <w:szCs w:val="20"/>
          <w:highlight w:val="lightGray"/>
        </w:rPr>
      </w:pPr>
      <w:bookmarkStart w:id="94" w:name="_Toc355611557"/>
      <w:bookmarkStart w:id="95" w:name="_Toc523043640"/>
      <w:r w:rsidRPr="00311CA2">
        <w:rPr>
          <w:rFonts w:ascii="Times New Roman" w:hAnsi="Times New Roman"/>
          <w:szCs w:val="20"/>
          <w:highlight w:val="lightGray"/>
        </w:rPr>
        <w:t xml:space="preserve">Ponuka uchádzača </w:t>
      </w:r>
      <w:r w:rsidR="00ED1044" w:rsidRPr="00311CA2">
        <w:rPr>
          <w:rFonts w:ascii="Times New Roman" w:hAnsi="Times New Roman"/>
          <w:szCs w:val="20"/>
          <w:highlight w:val="lightGray"/>
        </w:rPr>
        <w:t>na predmet</w:t>
      </w:r>
      <w:r w:rsidRPr="00311CA2">
        <w:rPr>
          <w:rFonts w:ascii="Times New Roman" w:hAnsi="Times New Roman"/>
          <w:szCs w:val="20"/>
          <w:highlight w:val="lightGray"/>
        </w:rPr>
        <w:t xml:space="preserve"> zákazky musí obsahovať:</w:t>
      </w:r>
    </w:p>
    <w:p w14:paraId="58D648C7" w14:textId="77777777" w:rsidR="00246393" w:rsidRPr="00311CA2" w:rsidRDefault="00246393" w:rsidP="00246393">
      <w:pPr>
        <w:numPr>
          <w:ilvl w:val="2"/>
          <w:numId w:val="1"/>
        </w:numPr>
        <w:spacing w:after="120"/>
        <w:ind w:left="1758" w:hanging="737"/>
        <w:rPr>
          <w:rFonts w:ascii="Times New Roman" w:hAnsi="Times New Roman"/>
          <w:szCs w:val="20"/>
        </w:rPr>
      </w:pPr>
      <w:r w:rsidRPr="00311CA2">
        <w:rPr>
          <w:rFonts w:ascii="Times New Roman" w:hAnsi="Times New Roman"/>
          <w:b/>
          <w:bCs/>
          <w:szCs w:val="20"/>
          <w:u w:val="single"/>
        </w:rPr>
        <w:t>zoznam potvrdení, dokladov a dokumentov</w:t>
      </w:r>
      <w:r w:rsidRPr="00311CA2">
        <w:rPr>
          <w:rFonts w:ascii="Times New Roman" w:hAnsi="Times New Roman"/>
          <w:szCs w:val="20"/>
        </w:rPr>
        <w:t xml:space="preserve"> s uvedenými číslami strán, kde sa nachádzajú</w:t>
      </w:r>
      <w:r w:rsidR="009A1813" w:rsidRPr="00311CA2">
        <w:rPr>
          <w:rFonts w:ascii="Times New Roman" w:hAnsi="Times New Roman"/>
          <w:szCs w:val="20"/>
        </w:rPr>
        <w:t>.</w:t>
      </w:r>
      <w:r w:rsidRPr="00311CA2">
        <w:rPr>
          <w:rFonts w:ascii="Times New Roman" w:hAnsi="Times New Roman"/>
          <w:szCs w:val="20"/>
        </w:rPr>
        <w:t xml:space="preserve"> </w:t>
      </w:r>
      <w:r w:rsidRPr="00311CA2">
        <w:rPr>
          <w:rFonts w:ascii="Times New Roman" w:hAnsi="Times New Roman"/>
          <w:b/>
          <w:szCs w:val="20"/>
        </w:rPr>
        <w:t>Čestné vyhlásenia a doklady musia byť podpísané uchádzačom alebo osobou oprávnenou konať za uchádzača.</w:t>
      </w:r>
    </w:p>
    <w:p w14:paraId="2FB2EA03" w14:textId="77777777" w:rsidR="00246393" w:rsidRPr="00311CA2" w:rsidRDefault="00246393" w:rsidP="00246393">
      <w:pPr>
        <w:numPr>
          <w:ilvl w:val="2"/>
          <w:numId w:val="1"/>
        </w:numPr>
        <w:spacing w:after="120"/>
        <w:ind w:left="1758" w:hanging="737"/>
        <w:rPr>
          <w:rFonts w:ascii="Times New Roman" w:hAnsi="Times New Roman"/>
          <w:szCs w:val="20"/>
        </w:rPr>
      </w:pPr>
      <w:r w:rsidRPr="00311CA2">
        <w:rPr>
          <w:rFonts w:ascii="Times New Roman" w:hAnsi="Times New Roman"/>
          <w:b/>
          <w:szCs w:val="20"/>
          <w:u w:val="single"/>
        </w:rPr>
        <w:t>identifikačné údaje uchádzača</w:t>
      </w:r>
      <w:r w:rsidRPr="00311CA2">
        <w:rPr>
          <w:rFonts w:ascii="Times New Roman" w:hAnsi="Times New Roman"/>
          <w:szCs w:val="20"/>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uchádzača, v prípade skupiny dodávateľov osobami, oprávnenými konať v danej veci za členov skupiny, resp. splnomocneným lídrom skupiny dodávateľov.</w:t>
      </w:r>
    </w:p>
    <w:p w14:paraId="7DC84842" w14:textId="77777777" w:rsidR="00246393" w:rsidRPr="00311CA2" w:rsidRDefault="00246393" w:rsidP="00246393">
      <w:pPr>
        <w:numPr>
          <w:ilvl w:val="2"/>
          <w:numId w:val="1"/>
        </w:numPr>
        <w:spacing w:after="120"/>
        <w:ind w:left="1758" w:hanging="737"/>
        <w:rPr>
          <w:rFonts w:ascii="Times New Roman" w:hAnsi="Times New Roman"/>
          <w:szCs w:val="20"/>
        </w:rPr>
      </w:pPr>
      <w:r w:rsidRPr="00311CA2">
        <w:rPr>
          <w:rFonts w:ascii="Times New Roman" w:hAnsi="Times New Roman"/>
          <w:b/>
          <w:szCs w:val="20"/>
          <w:u w:val="single"/>
        </w:rPr>
        <w:t>vyhlásenie uchádzača</w:t>
      </w:r>
      <w:r w:rsidR="00D51401" w:rsidRPr="00311CA2">
        <w:rPr>
          <w:rFonts w:ascii="Times New Roman" w:hAnsi="Times New Roman"/>
          <w:szCs w:val="20"/>
        </w:rPr>
        <w:t xml:space="preserve"> </w:t>
      </w:r>
      <w:r w:rsidRPr="00311CA2">
        <w:rPr>
          <w:rFonts w:ascii="Times New Roman" w:hAnsi="Times New Roman"/>
          <w:szCs w:val="20"/>
        </w:rPr>
        <w:t xml:space="preserve">, </w:t>
      </w:r>
      <w:r w:rsidR="0037770A" w:rsidRPr="00311CA2">
        <w:rPr>
          <w:rFonts w:ascii="Times New Roman" w:hAnsi="Times New Roman"/>
          <w:szCs w:val="20"/>
        </w:rPr>
        <w:t xml:space="preserve">(Príloha </w:t>
      </w:r>
      <w:r w:rsidR="004808DA" w:rsidRPr="00311CA2">
        <w:rPr>
          <w:rFonts w:ascii="Times New Roman" w:hAnsi="Times New Roman"/>
          <w:szCs w:val="20"/>
        </w:rPr>
        <w:t>A</w:t>
      </w:r>
      <w:r w:rsidR="0037770A" w:rsidRPr="00311CA2">
        <w:rPr>
          <w:rFonts w:ascii="Times New Roman" w:hAnsi="Times New Roman"/>
          <w:szCs w:val="20"/>
        </w:rPr>
        <w:t xml:space="preserve">) </w:t>
      </w:r>
      <w:r w:rsidRPr="00311CA2">
        <w:rPr>
          <w:rFonts w:ascii="Times New Roman" w:hAnsi="Times New Roman"/>
          <w:szCs w:val="20"/>
        </w:rPr>
        <w:t xml:space="preserve">že súhlasí s podmienkami verejného obstarávania určenými verejným obstarávateľom; citované vyhlásenie musí byť podpísané uchádzačom alebo osobou oprávnenou konať za uchádzača, v prípade skupiny dodávateľov musí byť podpísané každým členom skupiny alebo osobou/osobami oprávnenými konať v danej veci za člena skupiny dodávateľov, resp. splnomocneným lídrom skupiny dodávateľov,  </w:t>
      </w:r>
    </w:p>
    <w:p w14:paraId="0788FDA6" w14:textId="77777777" w:rsidR="00246393" w:rsidRPr="00311CA2" w:rsidRDefault="00246393" w:rsidP="00246393">
      <w:pPr>
        <w:numPr>
          <w:ilvl w:val="2"/>
          <w:numId w:val="1"/>
        </w:numPr>
        <w:spacing w:after="120"/>
        <w:ind w:left="1758" w:hanging="737"/>
        <w:rPr>
          <w:rFonts w:ascii="Times New Roman" w:hAnsi="Times New Roman"/>
          <w:szCs w:val="20"/>
        </w:rPr>
      </w:pPr>
      <w:r w:rsidRPr="00311CA2">
        <w:rPr>
          <w:rFonts w:ascii="Times New Roman" w:hAnsi="Times New Roman"/>
          <w:b/>
          <w:szCs w:val="20"/>
          <w:u w:val="single"/>
        </w:rPr>
        <w:t>vyhlásenie o pravdivosti a úplnosti všetkých údajov</w:t>
      </w:r>
      <w:r w:rsidRPr="00311CA2">
        <w:rPr>
          <w:rFonts w:ascii="Times New Roman" w:hAnsi="Times New Roman"/>
          <w:szCs w:val="20"/>
        </w:rPr>
        <w:t xml:space="preserve"> uvedených v ponuke; citované vyhlásenie musí byť podpísané uchádzačom alebo osobou oprávnenou konať za uchádzača, v prípade skupiny dodávateľov musí byť podpísané každým členom skupiny alebo osobou/osobami oprávnenými konať v danej veci za člena skupiny dodávateľov, resp. splnomocneným lídrom skupiny dodávateľov,   </w:t>
      </w:r>
    </w:p>
    <w:p w14:paraId="2D776B8C" w14:textId="4E4DEE26" w:rsidR="00246393" w:rsidRPr="00311CA2" w:rsidRDefault="00246393" w:rsidP="00246393">
      <w:pPr>
        <w:numPr>
          <w:ilvl w:val="2"/>
          <w:numId w:val="1"/>
        </w:numPr>
        <w:spacing w:after="120"/>
        <w:ind w:left="1758" w:hanging="737"/>
        <w:rPr>
          <w:rFonts w:ascii="Times New Roman" w:hAnsi="Times New Roman"/>
          <w:szCs w:val="20"/>
        </w:rPr>
      </w:pPr>
      <w:r w:rsidRPr="00311CA2">
        <w:rPr>
          <w:rFonts w:ascii="Times New Roman" w:hAnsi="Times New Roman"/>
          <w:b/>
          <w:szCs w:val="20"/>
          <w:u w:val="single"/>
        </w:rPr>
        <w:t>potvrdenia, doklady a dokumenty, prostredníctvom ktorých uchádzač preukazuje splnenie podmienok účasti</w:t>
      </w:r>
      <w:r w:rsidRPr="00311CA2">
        <w:rPr>
          <w:rFonts w:ascii="Times New Roman" w:hAnsi="Times New Roman"/>
          <w:szCs w:val="20"/>
        </w:rPr>
        <w:t xml:space="preserve"> v súťaži, požadované v</w:t>
      </w:r>
      <w:r w:rsidR="005134F4" w:rsidRPr="00311CA2">
        <w:rPr>
          <w:rFonts w:ascii="Times New Roman" w:hAnsi="Times New Roman"/>
          <w:szCs w:val="20"/>
        </w:rPr>
        <w:t> oznámení o vyhlásení verejného obstarávania</w:t>
      </w:r>
      <w:r w:rsidRPr="00311CA2">
        <w:rPr>
          <w:rFonts w:ascii="Times New Roman" w:hAnsi="Times New Roman"/>
          <w:szCs w:val="20"/>
        </w:rPr>
        <w:t>. Doklady preukazujúce splnenie podmienok účasti môže uchádzač predbežne nahradiť Jednotným európskym dokumentom (ďalej len „JED“) v súlade s § 39 zákona o verejnom obstarávaní</w:t>
      </w:r>
      <w:r w:rsidR="002875A4" w:rsidRPr="00311CA2">
        <w:rPr>
          <w:rFonts w:ascii="Times New Roman" w:hAnsi="Times New Roman"/>
          <w:szCs w:val="20"/>
        </w:rPr>
        <w:t>.</w:t>
      </w:r>
    </w:p>
    <w:p w14:paraId="5965B412" w14:textId="20A1A636" w:rsidR="00246393" w:rsidRPr="00311CA2" w:rsidRDefault="00246393" w:rsidP="00246393">
      <w:pPr>
        <w:numPr>
          <w:ilvl w:val="2"/>
          <w:numId w:val="1"/>
        </w:numPr>
        <w:spacing w:after="120"/>
        <w:ind w:left="1758" w:hanging="737"/>
        <w:rPr>
          <w:rFonts w:ascii="Times New Roman" w:hAnsi="Times New Roman"/>
          <w:szCs w:val="20"/>
        </w:rPr>
      </w:pPr>
      <w:r w:rsidRPr="00311CA2">
        <w:rPr>
          <w:rFonts w:ascii="Times New Roman" w:hAnsi="Times New Roman"/>
          <w:b/>
          <w:szCs w:val="20"/>
          <w:u w:val="single"/>
        </w:rPr>
        <w:t>vyplnený návrh</w:t>
      </w:r>
      <w:r w:rsidR="00727A83">
        <w:rPr>
          <w:rFonts w:ascii="Times New Roman" w:hAnsi="Times New Roman"/>
          <w:b/>
          <w:szCs w:val="20"/>
          <w:u w:val="single"/>
        </w:rPr>
        <w:t xml:space="preserve"> Zmluvy</w:t>
      </w:r>
      <w:r w:rsidRPr="00311CA2">
        <w:rPr>
          <w:rFonts w:ascii="Times New Roman" w:hAnsi="Times New Roman"/>
          <w:b/>
          <w:szCs w:val="20"/>
          <w:u w:val="single"/>
        </w:rPr>
        <w:t>, vrátane všetkých jej príloh</w:t>
      </w:r>
      <w:r w:rsidRPr="00311CA2">
        <w:rPr>
          <w:rFonts w:ascii="Times New Roman" w:hAnsi="Times New Roman"/>
          <w:szCs w:val="20"/>
        </w:rPr>
        <w:t xml:space="preserve">. Návrh </w:t>
      </w:r>
      <w:r w:rsidR="00727A83">
        <w:rPr>
          <w:rFonts w:ascii="Times New Roman" w:hAnsi="Times New Roman"/>
          <w:szCs w:val="20"/>
        </w:rPr>
        <w:t>zmluvy</w:t>
      </w:r>
      <w:r w:rsidRPr="00311CA2">
        <w:rPr>
          <w:rFonts w:ascii="Times New Roman" w:hAnsi="Times New Roman"/>
          <w:szCs w:val="20"/>
        </w:rPr>
        <w:t xml:space="preserve"> bude podpísaný </w:t>
      </w:r>
      <w:r w:rsidR="00D24E3C" w:rsidRPr="00311CA2">
        <w:rPr>
          <w:rFonts w:ascii="Times New Roman" w:hAnsi="Times New Roman"/>
          <w:szCs w:val="20"/>
        </w:rPr>
        <w:t xml:space="preserve">Štatutárnym zástupcom </w:t>
      </w:r>
      <w:r w:rsidR="005D72FE" w:rsidRPr="00311CA2">
        <w:rPr>
          <w:rFonts w:ascii="Times New Roman" w:hAnsi="Times New Roman"/>
          <w:szCs w:val="20"/>
        </w:rPr>
        <w:t>uchádzača</w:t>
      </w:r>
      <w:r w:rsidRPr="00311CA2">
        <w:rPr>
          <w:rFonts w:ascii="Times New Roman" w:hAnsi="Times New Roman"/>
          <w:szCs w:val="20"/>
        </w:rPr>
        <w:t xml:space="preserve">, v prípade skupiny dodávateľov musí byť podpísaný každým členom skupiny alebo osobou/osobami oprávnenými konať v danej veci za člena skupiny dodávateľov, resp. splnomocneným lídrom skupiny dodávateľov. </w:t>
      </w:r>
    </w:p>
    <w:p w14:paraId="2DBA0B0E" w14:textId="77777777" w:rsidR="00B37CEF" w:rsidRPr="00311CA2" w:rsidRDefault="00246393" w:rsidP="00B37CEF">
      <w:pPr>
        <w:numPr>
          <w:ilvl w:val="2"/>
          <w:numId w:val="1"/>
        </w:numPr>
        <w:spacing w:after="120"/>
        <w:ind w:left="1758" w:hanging="737"/>
        <w:rPr>
          <w:rFonts w:ascii="Times New Roman" w:hAnsi="Times New Roman"/>
          <w:szCs w:val="20"/>
        </w:rPr>
      </w:pPr>
      <w:r w:rsidRPr="00311CA2">
        <w:rPr>
          <w:rFonts w:ascii="Times New Roman" w:hAnsi="Times New Roman"/>
          <w:b/>
          <w:szCs w:val="20"/>
          <w:u w:val="single"/>
        </w:rPr>
        <w:t>návrh uchádzača na plnenie kritérií</w:t>
      </w:r>
      <w:r w:rsidRPr="00311CA2">
        <w:rPr>
          <w:rFonts w:ascii="Times New Roman" w:hAnsi="Times New Roman"/>
          <w:szCs w:val="20"/>
        </w:rPr>
        <w:t xml:space="preserve"> určených verejným obstarávateľom na</w:t>
      </w:r>
      <w:r w:rsidR="00684E88" w:rsidRPr="00311CA2">
        <w:rPr>
          <w:rFonts w:ascii="Times New Roman" w:hAnsi="Times New Roman"/>
          <w:szCs w:val="20"/>
        </w:rPr>
        <w:t xml:space="preserve"> hodnotenie kritéria stanoven</w:t>
      </w:r>
      <w:r w:rsidR="009A25EE" w:rsidRPr="00311CA2">
        <w:rPr>
          <w:rFonts w:ascii="Times New Roman" w:hAnsi="Times New Roman"/>
          <w:szCs w:val="20"/>
        </w:rPr>
        <w:t>ia</w:t>
      </w:r>
      <w:r w:rsidR="00684E88" w:rsidRPr="00311CA2">
        <w:rPr>
          <w:rFonts w:ascii="Times New Roman" w:hAnsi="Times New Roman"/>
          <w:szCs w:val="20"/>
        </w:rPr>
        <w:t xml:space="preserve"> ceny predmetu zákazky</w:t>
      </w:r>
      <w:r w:rsidRPr="00311CA2">
        <w:rPr>
          <w:rFonts w:ascii="Times New Roman" w:hAnsi="Times New Roman"/>
          <w:szCs w:val="20"/>
        </w:rPr>
        <w:t xml:space="preserve"> uveden</w:t>
      </w:r>
      <w:r w:rsidR="00684E88" w:rsidRPr="00311CA2">
        <w:rPr>
          <w:rFonts w:ascii="Times New Roman" w:hAnsi="Times New Roman"/>
          <w:szCs w:val="20"/>
        </w:rPr>
        <w:t>ého</w:t>
      </w:r>
      <w:r w:rsidRPr="00311CA2">
        <w:rPr>
          <w:rFonts w:ascii="Times New Roman" w:hAnsi="Times New Roman"/>
          <w:szCs w:val="20"/>
        </w:rPr>
        <w:t xml:space="preserve"> v časti </w:t>
      </w:r>
      <w:r w:rsidRPr="00311CA2">
        <w:rPr>
          <w:rFonts w:ascii="Times New Roman" w:hAnsi="Times New Roman"/>
          <w:i/>
          <w:szCs w:val="20"/>
        </w:rPr>
        <w:t>A.3 „Kritériá na vyhodnotenie ponúk a pravidlá ich uplatnenia“</w:t>
      </w:r>
      <w:r w:rsidRPr="00311CA2">
        <w:rPr>
          <w:rFonts w:ascii="Times New Roman" w:hAnsi="Times New Roman"/>
          <w:szCs w:val="20"/>
        </w:rPr>
        <w:t xml:space="preserve"> týchto súťažných podkladov. Formulár musí byť podpísaný uchádzačom, jeho štatutárnym orgánom alebo iným zástupcom uchádzača, ktorý je oprávnený konať v mene uchádzača. V prípade skupiny dodávateľov musí byť podpísaný každým členom skupiny alebo osobou/osobami oprávnenými konať v danej veci za člena skupiny dodávateľov, resp. splnomocneným lídrom skupiny dodávateľov.</w:t>
      </w:r>
    </w:p>
    <w:p w14:paraId="5546DCDE" w14:textId="1C396B7B" w:rsidR="00F45C15" w:rsidRPr="00311CA2" w:rsidRDefault="00B37CEF" w:rsidP="009A25EE">
      <w:pPr>
        <w:numPr>
          <w:ilvl w:val="2"/>
          <w:numId w:val="1"/>
        </w:numPr>
        <w:spacing w:after="120"/>
        <w:ind w:left="1758" w:hanging="737"/>
        <w:rPr>
          <w:rFonts w:ascii="Times New Roman" w:hAnsi="Times New Roman"/>
          <w:szCs w:val="20"/>
        </w:rPr>
      </w:pPr>
      <w:r w:rsidRPr="00311CA2">
        <w:rPr>
          <w:rFonts w:ascii="Times New Roman" w:hAnsi="Times New Roman"/>
          <w:b/>
          <w:bCs/>
          <w:szCs w:val="20"/>
          <w:u w:val="single"/>
        </w:rPr>
        <w:t xml:space="preserve">Podrobný opis predmetu zákazky </w:t>
      </w:r>
      <w:r w:rsidRPr="00311CA2">
        <w:rPr>
          <w:rFonts w:ascii="Times New Roman" w:hAnsi="Times New Roman"/>
          <w:szCs w:val="20"/>
        </w:rPr>
        <w:t xml:space="preserve"> </w:t>
      </w:r>
      <w:r w:rsidR="00BE1B28" w:rsidRPr="00311CA2">
        <w:rPr>
          <w:rFonts w:ascii="Times New Roman" w:hAnsi="Times New Roman"/>
          <w:szCs w:val="20"/>
        </w:rPr>
        <w:t>vypracovaný uchádzačom. Opis predmetu zákazky</w:t>
      </w:r>
      <w:r w:rsidR="009A25EE" w:rsidRPr="00311CA2">
        <w:rPr>
          <w:rFonts w:ascii="Times New Roman" w:hAnsi="Times New Roman"/>
          <w:szCs w:val="20"/>
        </w:rPr>
        <w:t>, ktorý</w:t>
      </w:r>
      <w:r w:rsidR="00BE1B28" w:rsidRPr="00311CA2">
        <w:rPr>
          <w:rFonts w:ascii="Times New Roman" w:hAnsi="Times New Roman"/>
          <w:szCs w:val="20"/>
        </w:rPr>
        <w:t xml:space="preserve"> uchádzač predkladá </w:t>
      </w:r>
      <w:r w:rsidR="009A25EE" w:rsidRPr="00311CA2">
        <w:rPr>
          <w:rFonts w:ascii="Times New Roman" w:hAnsi="Times New Roman"/>
          <w:szCs w:val="20"/>
        </w:rPr>
        <w:t>musí spĺňať minimálne požiadavky verejného obstarávateľa na predmet zákazky uvedený v časti B.1 Opis predmetu zákazky týchto súťažných podkladov</w:t>
      </w:r>
      <w:r w:rsidRPr="00311CA2">
        <w:rPr>
          <w:rFonts w:ascii="Times New Roman" w:hAnsi="Times New Roman"/>
          <w:szCs w:val="20"/>
        </w:rPr>
        <w:t>.</w:t>
      </w:r>
      <w:r w:rsidR="0053431D" w:rsidRPr="00311CA2">
        <w:rPr>
          <w:rFonts w:ascii="Times New Roman" w:hAnsi="Times New Roman"/>
          <w:szCs w:val="20"/>
        </w:rPr>
        <w:t xml:space="preserve"> Opis musí byť podpísaný uchádzačom, jeho štatutárnym orgánom alebo iným zástupcom uchádzača, ktorý je oprávnený konať v mene uchádzača. V prípade skupiny dodávateľov musí byť podpísaný každým členom skupiny alebo osobou/osobami oprávnenými konať v danej veci za člena skupiny dodávateľov, resp. splnomocneným lídrom skupiny dodávateľov.</w:t>
      </w:r>
    </w:p>
    <w:p w14:paraId="1A94271D" w14:textId="77777777" w:rsidR="00246393" w:rsidRPr="00311CA2" w:rsidRDefault="00246393" w:rsidP="00246393">
      <w:pPr>
        <w:numPr>
          <w:ilvl w:val="2"/>
          <w:numId w:val="1"/>
        </w:numPr>
        <w:spacing w:after="120"/>
        <w:ind w:left="1758" w:hanging="737"/>
        <w:rPr>
          <w:rFonts w:ascii="Times New Roman" w:hAnsi="Times New Roman"/>
          <w:szCs w:val="20"/>
        </w:rPr>
      </w:pPr>
      <w:r w:rsidRPr="00311CA2">
        <w:rPr>
          <w:rFonts w:ascii="Times New Roman" w:hAnsi="Times New Roman"/>
          <w:b/>
          <w:szCs w:val="20"/>
          <w:u w:val="single"/>
        </w:rPr>
        <w:t>v prípade skupiny dodávateľov vystavené splnomocnenie pre jedného z členov skupiny</w:t>
      </w:r>
      <w:r w:rsidRPr="00311CA2">
        <w:rPr>
          <w:rFonts w:ascii="Times New Roman" w:hAnsi="Times New Roman"/>
          <w:szCs w:val="20"/>
        </w:rPr>
        <w:t xml:space="preserve"> (lídra skupiny),</w:t>
      </w:r>
      <w:r w:rsidR="00DC2A49" w:rsidRPr="00311CA2">
        <w:rPr>
          <w:rFonts w:ascii="Times New Roman" w:hAnsi="Times New Roman"/>
          <w:szCs w:val="20"/>
        </w:rPr>
        <w:t>(Príloha C)</w:t>
      </w:r>
      <w:r w:rsidRPr="00311CA2">
        <w:rPr>
          <w:rFonts w:ascii="Times New Roman" w:hAnsi="Times New Roman"/>
          <w:szCs w:val="20"/>
        </w:rPr>
        <w:t xml:space="preserve">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40AD3DAE" w14:textId="77777777" w:rsidR="00246393" w:rsidRPr="00311CA2" w:rsidRDefault="00246393" w:rsidP="00246393">
      <w:pPr>
        <w:numPr>
          <w:ilvl w:val="2"/>
          <w:numId w:val="1"/>
        </w:numPr>
        <w:spacing w:after="120"/>
        <w:ind w:left="1758" w:hanging="737"/>
        <w:rPr>
          <w:rFonts w:ascii="Times New Roman" w:hAnsi="Times New Roman"/>
          <w:szCs w:val="20"/>
        </w:rPr>
      </w:pPr>
      <w:r w:rsidRPr="00311CA2">
        <w:rPr>
          <w:rFonts w:ascii="Times New Roman" w:hAnsi="Times New Roman"/>
          <w:b/>
          <w:color w:val="000000"/>
          <w:szCs w:val="20"/>
          <w:u w:val="single"/>
        </w:rPr>
        <w:t>čestné vyhlásenie v prípade skupiny dodávateľov</w:t>
      </w:r>
      <w:r w:rsidRPr="00311CA2">
        <w:rPr>
          <w:rFonts w:ascii="Times New Roman" w:hAnsi="Times New Roman"/>
          <w:color w:val="000000"/>
          <w:szCs w:val="20"/>
        </w:rPr>
        <w:t>,</w:t>
      </w:r>
      <w:r w:rsidR="00F00C50" w:rsidRPr="00311CA2">
        <w:rPr>
          <w:rFonts w:ascii="Times New Roman" w:hAnsi="Times New Roman"/>
          <w:color w:val="000000"/>
          <w:szCs w:val="20"/>
        </w:rPr>
        <w:t>(Príloha D)</w:t>
      </w:r>
      <w:r w:rsidRPr="00311CA2">
        <w:rPr>
          <w:rFonts w:ascii="Times New Roman" w:hAnsi="Times New Roman"/>
          <w:color w:val="000000"/>
          <w:szCs w:val="20"/>
        </w:rPr>
        <w:t xml:space="preserve">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w:t>
      </w:r>
      <w:r w:rsidRPr="00311CA2">
        <w:rPr>
          <w:rFonts w:ascii="Times New Roman" w:hAnsi="Times New Roman"/>
          <w:color w:val="000000"/>
          <w:szCs w:val="20"/>
        </w:rPr>
        <w:lastRenderedPageBreak/>
        <w:t>alebo Občianskeho zákonníka z dôvodu riadneho plnenia zmluvy, resp. podľa príslušných právnych predpisov platných v krajine sídla členov skupiny.</w:t>
      </w:r>
    </w:p>
    <w:p w14:paraId="51241440" w14:textId="77777777" w:rsidR="00CD36FA" w:rsidRPr="00311CA2" w:rsidRDefault="009165B7" w:rsidP="00CD36FA">
      <w:pPr>
        <w:numPr>
          <w:ilvl w:val="2"/>
          <w:numId w:val="1"/>
        </w:numPr>
        <w:spacing w:after="120"/>
        <w:ind w:left="1758" w:hanging="737"/>
        <w:rPr>
          <w:rFonts w:ascii="Times New Roman" w:hAnsi="Times New Roman"/>
          <w:szCs w:val="20"/>
        </w:rPr>
      </w:pPr>
      <w:r w:rsidRPr="00311CA2">
        <w:rPr>
          <w:rFonts w:ascii="Times New Roman" w:hAnsi="Times New Roman"/>
          <w:b/>
          <w:szCs w:val="20"/>
          <w:u w:val="single"/>
        </w:rPr>
        <w:t>č</w:t>
      </w:r>
      <w:r w:rsidR="00F97C4C" w:rsidRPr="00311CA2">
        <w:rPr>
          <w:rFonts w:ascii="Times New Roman" w:hAnsi="Times New Roman"/>
          <w:b/>
          <w:szCs w:val="20"/>
          <w:u w:val="single"/>
        </w:rPr>
        <w:t>estné vyhlásenie ku konfliktu záuj</w:t>
      </w:r>
      <w:r w:rsidRPr="00311CA2">
        <w:rPr>
          <w:rFonts w:ascii="Times New Roman" w:hAnsi="Times New Roman"/>
          <w:b/>
          <w:szCs w:val="20"/>
          <w:u w:val="single"/>
        </w:rPr>
        <w:t>mov</w:t>
      </w:r>
      <w:r w:rsidR="00F00C50" w:rsidRPr="00311CA2">
        <w:rPr>
          <w:rFonts w:ascii="Times New Roman" w:hAnsi="Times New Roman"/>
          <w:b/>
          <w:szCs w:val="20"/>
          <w:u w:val="single"/>
        </w:rPr>
        <w:t xml:space="preserve">, </w:t>
      </w:r>
      <w:r w:rsidRPr="00311CA2">
        <w:rPr>
          <w:rFonts w:ascii="Times New Roman" w:hAnsi="Times New Roman"/>
          <w:szCs w:val="20"/>
        </w:rPr>
        <w:t xml:space="preserve"> </w:t>
      </w:r>
      <w:r w:rsidR="00F00C50" w:rsidRPr="00311CA2">
        <w:rPr>
          <w:rFonts w:ascii="Times New Roman" w:hAnsi="Times New Roman"/>
          <w:szCs w:val="20"/>
        </w:rPr>
        <w:t xml:space="preserve">(Príloha B) </w:t>
      </w:r>
      <w:r w:rsidRPr="00311CA2">
        <w:rPr>
          <w:rFonts w:ascii="Times New Roman" w:hAnsi="Times New Roman"/>
          <w:szCs w:val="20"/>
        </w:rPr>
        <w:t xml:space="preserve">citované vyhlásenie musí byť podpísané uchádzačom alebo osobou oprávnenou konať za uchádzača, v prípade skupiny dodávateľov musí byť podpísané každým členom skupiny alebo osobou/osobami oprávnenými konať v danej veci za člena skupiny dodávateľov, resp. splnomocneným lídrom skupiny dodávateľov, </w:t>
      </w:r>
    </w:p>
    <w:p w14:paraId="7029C57F" w14:textId="4A84BFBD" w:rsidR="00CD36FA" w:rsidRPr="00311CA2" w:rsidRDefault="00CD36FA" w:rsidP="00014B76">
      <w:pPr>
        <w:spacing w:after="120"/>
        <w:ind w:left="1021"/>
        <w:rPr>
          <w:rFonts w:ascii="Times New Roman" w:hAnsi="Times New Roman"/>
          <w:szCs w:val="20"/>
          <w:highlight w:val="yellow"/>
        </w:rPr>
      </w:pPr>
    </w:p>
    <w:p w14:paraId="0D8A88B5" w14:textId="77777777" w:rsidR="00B37CEF" w:rsidRPr="00311CA2" w:rsidRDefault="00B37CEF" w:rsidP="00B37CEF">
      <w:pPr>
        <w:spacing w:after="120"/>
        <w:ind w:left="1758"/>
        <w:rPr>
          <w:rFonts w:ascii="Times New Roman" w:hAnsi="Times New Roman"/>
          <w:szCs w:val="20"/>
        </w:rPr>
      </w:pPr>
    </w:p>
    <w:p w14:paraId="16AB4D11" w14:textId="77777777" w:rsidR="00F97C4C" w:rsidRPr="00311CA2" w:rsidRDefault="00F97C4C" w:rsidP="001A7004">
      <w:pPr>
        <w:spacing w:after="120"/>
        <w:ind w:left="1021"/>
        <w:rPr>
          <w:rFonts w:ascii="Times New Roman" w:hAnsi="Times New Roman"/>
          <w:szCs w:val="20"/>
        </w:rPr>
      </w:pPr>
    </w:p>
    <w:p w14:paraId="44B83953" w14:textId="77777777" w:rsidR="00DE614D" w:rsidRPr="00311CA2" w:rsidRDefault="00DE614D" w:rsidP="00DE614D">
      <w:pPr>
        <w:pStyle w:val="Nadpis3"/>
        <w:rPr>
          <w:rFonts w:ascii="Times New Roman" w:hAnsi="Times New Roman"/>
          <w:sz w:val="20"/>
          <w:szCs w:val="20"/>
        </w:rPr>
      </w:pPr>
      <w:bookmarkStart w:id="96" w:name="_Toc530515884"/>
      <w:r w:rsidRPr="00311CA2">
        <w:rPr>
          <w:rFonts w:ascii="Times New Roman" w:hAnsi="Times New Roman"/>
          <w:sz w:val="20"/>
          <w:szCs w:val="20"/>
        </w:rPr>
        <w:t>Náklady na ponuku</w:t>
      </w:r>
      <w:bookmarkEnd w:id="94"/>
      <w:bookmarkEnd w:id="95"/>
      <w:bookmarkEnd w:id="96"/>
    </w:p>
    <w:p w14:paraId="6A7C0F2C" w14:textId="77777777" w:rsidR="00F4541B" w:rsidRPr="00311CA2" w:rsidRDefault="00F4541B" w:rsidP="00F4541B">
      <w:pPr>
        <w:numPr>
          <w:ilvl w:val="1"/>
          <w:numId w:val="1"/>
        </w:numPr>
        <w:ind w:left="1021" w:hanging="567"/>
        <w:rPr>
          <w:rFonts w:ascii="Times New Roman" w:hAnsi="Times New Roman"/>
          <w:szCs w:val="20"/>
        </w:rPr>
      </w:pPr>
      <w:r w:rsidRPr="00311CA2">
        <w:rPr>
          <w:rFonts w:ascii="Times New Roman" w:hAnsi="Times New Roman"/>
          <w:szCs w:val="20"/>
        </w:rPr>
        <w:t xml:space="preserve">Všetky náklady a výdavky spojené s prípravou a predložením ponuky znáša uchádzač bez finančného nároku alebo iného nároku voči verejnému obstarávateľovi, bez ohľadu na výsledok alebo zrušenie verejného obstarávania. </w:t>
      </w:r>
    </w:p>
    <w:p w14:paraId="345F0C03" w14:textId="77777777" w:rsidR="00923311" w:rsidRPr="00311CA2" w:rsidRDefault="00923311" w:rsidP="00923311">
      <w:pPr>
        <w:ind w:left="720"/>
        <w:rPr>
          <w:rFonts w:ascii="Times New Roman" w:hAnsi="Times New Roman"/>
          <w:szCs w:val="20"/>
        </w:rPr>
      </w:pPr>
    </w:p>
    <w:p w14:paraId="3D5CA0B0" w14:textId="77777777" w:rsidR="008F1426" w:rsidRPr="00311CA2" w:rsidRDefault="008F1426" w:rsidP="00923311">
      <w:pPr>
        <w:ind w:left="720"/>
        <w:rPr>
          <w:rFonts w:ascii="Times New Roman" w:hAnsi="Times New Roman"/>
          <w:szCs w:val="20"/>
        </w:rPr>
      </w:pPr>
    </w:p>
    <w:p w14:paraId="258D525C" w14:textId="77777777" w:rsidR="0060403E" w:rsidRPr="00311CA2" w:rsidRDefault="0060403E" w:rsidP="00923311">
      <w:pPr>
        <w:ind w:left="720"/>
        <w:rPr>
          <w:rFonts w:ascii="Times New Roman" w:hAnsi="Times New Roman"/>
          <w:szCs w:val="20"/>
        </w:rPr>
      </w:pPr>
    </w:p>
    <w:p w14:paraId="399D65C5" w14:textId="77777777" w:rsidR="00907E72" w:rsidRPr="00311CA2" w:rsidRDefault="00907E72" w:rsidP="00213463">
      <w:pPr>
        <w:pStyle w:val="Nadpis2"/>
        <w:rPr>
          <w:rFonts w:ascii="Times New Roman" w:hAnsi="Times New Roman"/>
          <w:sz w:val="20"/>
          <w:szCs w:val="20"/>
        </w:rPr>
      </w:pPr>
      <w:bookmarkStart w:id="97" w:name="_Toc355611558"/>
      <w:bookmarkStart w:id="98" w:name="_Toc523043641"/>
      <w:bookmarkStart w:id="99" w:name="_Toc530515885"/>
      <w:r w:rsidRPr="00311CA2">
        <w:rPr>
          <w:rFonts w:ascii="Times New Roman" w:hAnsi="Times New Roman"/>
          <w:sz w:val="20"/>
          <w:szCs w:val="20"/>
        </w:rPr>
        <w:t>Časť IV.</w:t>
      </w:r>
      <w:bookmarkEnd w:id="97"/>
      <w:bookmarkEnd w:id="98"/>
      <w:bookmarkEnd w:id="99"/>
    </w:p>
    <w:p w14:paraId="665601F1" w14:textId="77777777" w:rsidR="00907E72" w:rsidRPr="00311CA2" w:rsidRDefault="00907E72" w:rsidP="00213463">
      <w:pPr>
        <w:pStyle w:val="Nadpis2"/>
        <w:rPr>
          <w:rFonts w:ascii="Times New Roman" w:hAnsi="Times New Roman"/>
          <w:sz w:val="20"/>
          <w:szCs w:val="20"/>
        </w:rPr>
      </w:pPr>
      <w:bookmarkStart w:id="100" w:name="_Toc354993041"/>
      <w:bookmarkStart w:id="101" w:name="_Toc355611559"/>
      <w:bookmarkStart w:id="102" w:name="_Toc357758518"/>
      <w:bookmarkStart w:id="103" w:name="_Toc359919544"/>
      <w:bookmarkStart w:id="104" w:name="_Toc383529790"/>
      <w:bookmarkStart w:id="105" w:name="_Toc390158985"/>
      <w:bookmarkStart w:id="106" w:name="_Toc459228044"/>
      <w:bookmarkStart w:id="107" w:name="_Toc523043642"/>
      <w:bookmarkStart w:id="108" w:name="_Toc530515886"/>
      <w:r w:rsidRPr="00311CA2">
        <w:rPr>
          <w:rFonts w:ascii="Times New Roman" w:hAnsi="Times New Roman"/>
          <w:sz w:val="20"/>
          <w:szCs w:val="20"/>
        </w:rPr>
        <w:t>Predkladanie ponuky</w:t>
      </w:r>
      <w:bookmarkEnd w:id="100"/>
      <w:bookmarkEnd w:id="101"/>
      <w:bookmarkEnd w:id="102"/>
      <w:bookmarkEnd w:id="103"/>
      <w:bookmarkEnd w:id="104"/>
      <w:bookmarkEnd w:id="105"/>
      <w:bookmarkEnd w:id="106"/>
      <w:bookmarkEnd w:id="107"/>
      <w:bookmarkEnd w:id="108"/>
    </w:p>
    <w:p w14:paraId="0C95706B" w14:textId="77777777" w:rsidR="00907E72" w:rsidRPr="00311CA2" w:rsidRDefault="00907E72" w:rsidP="00907E72">
      <w:pPr>
        <w:pStyle w:val="Nadpis3"/>
        <w:rPr>
          <w:rFonts w:ascii="Times New Roman" w:hAnsi="Times New Roman"/>
          <w:sz w:val="20"/>
          <w:szCs w:val="20"/>
        </w:rPr>
      </w:pPr>
      <w:bookmarkStart w:id="109" w:name="_Toc355611560"/>
      <w:bookmarkStart w:id="110" w:name="_Toc523043643"/>
      <w:bookmarkStart w:id="111" w:name="_Toc530515887"/>
      <w:r w:rsidRPr="00311CA2">
        <w:rPr>
          <w:rFonts w:ascii="Times New Roman" w:hAnsi="Times New Roman"/>
          <w:sz w:val="20"/>
          <w:szCs w:val="20"/>
        </w:rPr>
        <w:t>Uchádzač oprávnený predložiť ponuku</w:t>
      </w:r>
      <w:bookmarkEnd w:id="109"/>
      <w:bookmarkEnd w:id="110"/>
      <w:bookmarkEnd w:id="111"/>
    </w:p>
    <w:p w14:paraId="5C0661A1" w14:textId="77777777" w:rsidR="00ED1044" w:rsidRPr="00311CA2" w:rsidRDefault="00ED1044" w:rsidP="00ED1044">
      <w:pPr>
        <w:numPr>
          <w:ilvl w:val="1"/>
          <w:numId w:val="1"/>
        </w:numPr>
        <w:spacing w:after="120"/>
        <w:ind w:left="1021" w:hanging="567"/>
        <w:rPr>
          <w:rFonts w:ascii="Times New Roman" w:hAnsi="Times New Roman"/>
          <w:szCs w:val="20"/>
        </w:rPr>
      </w:pPr>
      <w:bookmarkStart w:id="112" w:name="_Toc355611561"/>
      <w:bookmarkStart w:id="113" w:name="_Toc523043644"/>
      <w:r w:rsidRPr="00311CA2">
        <w:rPr>
          <w:rFonts w:ascii="Times New Roman" w:hAnsi="Times New Roman"/>
          <w:szCs w:val="20"/>
        </w:rPr>
        <w:t>Uchádzačom môže byť fyzická osoba alebo právnická osoba vystupujúca voči verejnému obstarávateľovi samostatne alebo skupina fyzických osôb/právnických osôb vystupujúcich voči verejnému obstarávateľovi spoločne. Všetci členovia skupiny dodávateľov vytvorenej na dodanie predmetu zákazky musia udeliť splnomocnenie jednému z členov skupiny dodávateľov podľa bodu 16.1.</w:t>
      </w:r>
      <w:r w:rsidR="00D16B1F" w:rsidRPr="00311CA2">
        <w:rPr>
          <w:rFonts w:ascii="Times New Roman" w:hAnsi="Times New Roman"/>
          <w:szCs w:val="20"/>
        </w:rPr>
        <w:t>9</w:t>
      </w:r>
      <w:r w:rsidRPr="00311CA2">
        <w:rPr>
          <w:rFonts w:ascii="Times New Roman" w:hAnsi="Times New Roman"/>
          <w:szCs w:val="20"/>
        </w:rPr>
        <w:t xml:space="preserve">. súťažných podkladov. Skupina dodávateľov preukazuje splnenie podmienok účasti vo verejnom obstarávaní týkajúcich sa osobného postavenia za každého člena skupiny osobitne a podmienok účasti týkajúcich sa finančného a ekonomického postavenia a technickej alebo odbornej spôsobilosti spoločne. </w:t>
      </w:r>
    </w:p>
    <w:p w14:paraId="7BDC567F" w14:textId="77777777" w:rsidR="00ED1044" w:rsidRPr="00311CA2" w:rsidRDefault="00ED1044" w:rsidP="00ED1044">
      <w:pPr>
        <w:numPr>
          <w:ilvl w:val="1"/>
          <w:numId w:val="1"/>
        </w:numPr>
        <w:spacing w:after="120"/>
        <w:ind w:left="1021" w:hanging="567"/>
        <w:rPr>
          <w:rFonts w:ascii="Times New Roman" w:hAnsi="Times New Roman"/>
          <w:szCs w:val="20"/>
        </w:rPr>
      </w:pPr>
      <w:r w:rsidRPr="00311CA2">
        <w:rPr>
          <w:rFonts w:ascii="Times New Roman" w:hAnsi="Times New Roman"/>
          <w:szCs w:val="20"/>
        </w:rPr>
        <w:t>V prípade prijatia ponuky od skupiny dodávateľov verejný obstarávateľ vyžaduje v súlade s § 37 ods. 2 zákona o verejnom obstarávaní, aby skupina pred podpisom Zmluvy vytvorila určitú právnu formu potrebnú z dôvodu riadneho plnenia Zmluvy, napr. vytvorila združenie bez právnej subjektivity podľa § 829 Občianskeho zákonníka, niektorú z obchodných spoločností podľa Obchodného zákonníka, alebo iný právny vzťah vhodný na riadne plnenie Zmluvy. Úspešný uchádzač preukazuje vyššie uvedené skutočnosti, napr. v prípade obchodných spoločností, podľa Obchodného zákonníka výpisom z Obchodného registra, v prípade konzorcia postačuje predložiť platnú a účinnú zmluvu o združení podľa § 829 Občianskeho zákonníka. Úspešný uchádzač so sídlom mimo územia Slovenskej republiky, predkladá doklady podľa predpisov v tejto krajine.</w:t>
      </w:r>
    </w:p>
    <w:p w14:paraId="4EEF2D63" w14:textId="77777777" w:rsidR="00ED1044" w:rsidRPr="00311CA2" w:rsidRDefault="00ED1044" w:rsidP="00ED1044">
      <w:pPr>
        <w:numPr>
          <w:ilvl w:val="1"/>
          <w:numId w:val="1"/>
        </w:numPr>
        <w:spacing w:after="120"/>
        <w:ind w:left="1021" w:hanging="567"/>
        <w:rPr>
          <w:rFonts w:ascii="Times New Roman" w:hAnsi="Times New Roman"/>
          <w:szCs w:val="20"/>
        </w:rPr>
      </w:pPr>
      <w:r w:rsidRPr="00311CA2">
        <w:rPr>
          <w:rFonts w:ascii="Times New Roman" w:hAnsi="Times New Roman"/>
          <w:szCs w:val="20"/>
        </w:rPr>
        <w:t>Ak ponuku predloží fyzická osoba alebo právnická osoba, ktorá nespĺňa podmienky podľa bodu 18.1 tejto časti súťažných podkladov, nebude možné takúto ponuku zaradiť do vyhodnotenia a takáto ponuka bude vylúčená z verejného obstarávania.</w:t>
      </w:r>
    </w:p>
    <w:p w14:paraId="48AD147E" w14:textId="4B270714" w:rsidR="00ED1044" w:rsidRPr="00311CA2" w:rsidRDefault="00ED1044" w:rsidP="00ED1044">
      <w:pPr>
        <w:numPr>
          <w:ilvl w:val="1"/>
          <w:numId w:val="1"/>
        </w:numPr>
        <w:spacing w:after="120"/>
        <w:ind w:left="1021" w:hanging="567"/>
        <w:rPr>
          <w:rFonts w:ascii="Times New Roman" w:hAnsi="Times New Roman"/>
          <w:szCs w:val="20"/>
        </w:rPr>
      </w:pPr>
      <w:r w:rsidRPr="00311CA2">
        <w:rPr>
          <w:rFonts w:ascii="Times New Roman" w:hAnsi="Times New Roman"/>
          <w:szCs w:val="20"/>
        </w:rPr>
        <w:t xml:space="preserve">Uchádzač nie je oprávnený akýmkoľvek spôsobom meniť </w:t>
      </w:r>
      <w:r w:rsidR="00727A83">
        <w:rPr>
          <w:rFonts w:ascii="Times New Roman" w:hAnsi="Times New Roman"/>
          <w:szCs w:val="20"/>
        </w:rPr>
        <w:t>zmluvu</w:t>
      </w:r>
      <w:r w:rsidRPr="00311CA2">
        <w:rPr>
          <w:rFonts w:ascii="Times New Roman" w:hAnsi="Times New Roman"/>
          <w:szCs w:val="20"/>
        </w:rPr>
        <w:t xml:space="preserve"> vrátane jej príloh uvedenú v časti </w:t>
      </w:r>
      <w:r w:rsidRPr="00311CA2">
        <w:rPr>
          <w:rFonts w:ascii="Times New Roman" w:hAnsi="Times New Roman"/>
          <w:i/>
          <w:szCs w:val="20"/>
        </w:rPr>
        <w:t>B.2 Obchodné podmienky dodania predmetu zákazky</w:t>
      </w:r>
      <w:r w:rsidRPr="00311CA2">
        <w:rPr>
          <w:rFonts w:ascii="Times New Roman" w:hAnsi="Times New Roman"/>
          <w:szCs w:val="20"/>
        </w:rPr>
        <w:t>, súťažných podkladov.</w:t>
      </w:r>
    </w:p>
    <w:p w14:paraId="32F80456" w14:textId="77777777" w:rsidR="00F5578D" w:rsidRPr="00311CA2" w:rsidRDefault="00F5578D" w:rsidP="0040406C">
      <w:pPr>
        <w:spacing w:after="120"/>
        <w:ind w:left="1021"/>
        <w:rPr>
          <w:rFonts w:ascii="Times New Roman" w:hAnsi="Times New Roman"/>
          <w:szCs w:val="20"/>
        </w:rPr>
      </w:pPr>
    </w:p>
    <w:p w14:paraId="6FCB138F" w14:textId="77777777" w:rsidR="0077314D" w:rsidRPr="00311CA2" w:rsidRDefault="0077314D" w:rsidP="0077314D">
      <w:pPr>
        <w:pStyle w:val="Nadpis3"/>
        <w:rPr>
          <w:rFonts w:ascii="Times New Roman" w:hAnsi="Times New Roman"/>
          <w:sz w:val="20"/>
          <w:szCs w:val="20"/>
        </w:rPr>
      </w:pPr>
      <w:bookmarkStart w:id="114" w:name="_Toc530515888"/>
      <w:r w:rsidRPr="00311CA2">
        <w:rPr>
          <w:rFonts w:ascii="Times New Roman" w:hAnsi="Times New Roman"/>
          <w:sz w:val="20"/>
          <w:szCs w:val="20"/>
        </w:rPr>
        <w:t>Predloženie ponuky</w:t>
      </w:r>
      <w:bookmarkEnd w:id="112"/>
      <w:bookmarkEnd w:id="113"/>
      <w:bookmarkEnd w:id="114"/>
    </w:p>
    <w:p w14:paraId="5CBA3741" w14:textId="77777777" w:rsidR="00ED1044" w:rsidRPr="00311CA2" w:rsidRDefault="00ED1044" w:rsidP="00ED1044">
      <w:pPr>
        <w:numPr>
          <w:ilvl w:val="1"/>
          <w:numId w:val="1"/>
        </w:numPr>
        <w:spacing w:after="120"/>
        <w:ind w:left="1021" w:hanging="567"/>
        <w:rPr>
          <w:rFonts w:ascii="Times New Roman" w:hAnsi="Times New Roman"/>
          <w:szCs w:val="20"/>
        </w:rPr>
      </w:pPr>
      <w:bookmarkStart w:id="115" w:name="_Toc355611562"/>
      <w:bookmarkStart w:id="116" w:name="_Toc523043645"/>
      <w:r w:rsidRPr="00311CA2">
        <w:rPr>
          <w:rFonts w:ascii="Times New Roman" w:hAnsi="Times New Roman"/>
          <w:szCs w:val="20"/>
        </w:rPr>
        <w:t xml:space="preserve">Každý uchádzač môže vo verejnom obstarávaní predložiť </w:t>
      </w:r>
      <w:r w:rsidRPr="00311CA2">
        <w:rPr>
          <w:rFonts w:ascii="Times New Roman" w:hAnsi="Times New Roman"/>
          <w:b/>
          <w:szCs w:val="20"/>
        </w:rPr>
        <w:t>iba jednu ponuku</w:t>
      </w:r>
      <w:r w:rsidRPr="00311CA2">
        <w:rPr>
          <w:rFonts w:ascii="Times New Roman" w:hAnsi="Times New Roman"/>
          <w:szCs w:val="20"/>
        </w:rPr>
        <w:t>, buď samostatne sám za seba alebo ako jeden z členov skupiny dodávateľov.</w:t>
      </w:r>
    </w:p>
    <w:p w14:paraId="6EE69E70" w14:textId="77777777" w:rsidR="00ED1044" w:rsidRPr="00311CA2" w:rsidRDefault="00ED1044" w:rsidP="00ED1044">
      <w:pPr>
        <w:numPr>
          <w:ilvl w:val="1"/>
          <w:numId w:val="1"/>
        </w:numPr>
        <w:spacing w:after="120"/>
        <w:ind w:left="1021" w:hanging="567"/>
        <w:rPr>
          <w:rFonts w:ascii="Times New Roman" w:hAnsi="Times New Roman"/>
          <w:szCs w:val="20"/>
        </w:rPr>
      </w:pPr>
      <w:r w:rsidRPr="00311CA2">
        <w:rPr>
          <w:rFonts w:ascii="Times New Roman" w:hAnsi="Times New Roman"/>
          <w:szCs w:val="20"/>
        </w:rPr>
        <w:t>Uchádzač nemôže byť v tom istom postupe zadávania zákazky členom skupiny dodávateľov, ktorá predkladá ponuku, tzn. fyzická osoba alebo právnická osoba, ktorá vo svojom mene predloží ponuku vo verejnom obstarávaní, nemôže súčasne predložiť inú/ďalšiu ponuku ako člen skupiny dodávateľov. Verejný obstarávateľ vylúči ponuku predloženú uchádzačom, ktorý je súčasne členom skupiny dodávateľov.</w:t>
      </w:r>
    </w:p>
    <w:p w14:paraId="2059291F" w14:textId="77777777" w:rsidR="00ED1044" w:rsidRPr="00311CA2" w:rsidRDefault="00ED1044" w:rsidP="00ED1044">
      <w:pPr>
        <w:numPr>
          <w:ilvl w:val="1"/>
          <w:numId w:val="1"/>
        </w:numPr>
        <w:spacing w:after="120"/>
        <w:ind w:left="1021" w:hanging="567"/>
        <w:rPr>
          <w:rFonts w:ascii="Times New Roman" w:hAnsi="Times New Roman"/>
          <w:szCs w:val="20"/>
        </w:rPr>
      </w:pPr>
      <w:r w:rsidRPr="00311CA2">
        <w:rPr>
          <w:rFonts w:ascii="Times New Roman" w:hAnsi="Times New Roman"/>
          <w:szCs w:val="20"/>
        </w:rPr>
        <w:lastRenderedPageBreak/>
        <w:t xml:space="preserve">Ponuky sa budú predkladať elektronicky v zmysle § 49 ods. 1 písm. a) zákona o verejnom obstarávaní do systému EVO umiestnenom na webovej adrese </w:t>
      </w:r>
      <w:hyperlink r:id="rId17" w:history="1">
        <w:r w:rsidRPr="00311CA2">
          <w:rPr>
            <w:rStyle w:val="Hypertextovprepojenie"/>
            <w:rFonts w:ascii="Times New Roman" w:hAnsi="Times New Roman"/>
            <w:szCs w:val="20"/>
          </w:rPr>
          <w:t>www.evo.gov.sk</w:t>
        </w:r>
      </w:hyperlink>
      <w:r w:rsidRPr="00311CA2">
        <w:rPr>
          <w:rFonts w:ascii="Times New Roman" w:hAnsi="Times New Roman"/>
          <w:szCs w:val="20"/>
        </w:rPr>
        <w:t>, v lehote na predkladanie ponúk podľa bodu 20.2 tejto časti Súťažných podkladov.</w:t>
      </w:r>
    </w:p>
    <w:p w14:paraId="178B5C9C" w14:textId="77777777" w:rsidR="00ED1044" w:rsidRPr="00311CA2" w:rsidRDefault="00ED1044" w:rsidP="00ED1044">
      <w:pPr>
        <w:numPr>
          <w:ilvl w:val="1"/>
          <w:numId w:val="1"/>
        </w:numPr>
        <w:spacing w:after="120"/>
        <w:ind w:left="1021" w:hanging="567"/>
        <w:rPr>
          <w:rFonts w:ascii="Times New Roman" w:hAnsi="Times New Roman"/>
          <w:szCs w:val="20"/>
        </w:rPr>
      </w:pPr>
      <w:r w:rsidRPr="00311CA2">
        <w:rPr>
          <w:rFonts w:ascii="Times New Roman" w:hAnsi="Times New Roman"/>
          <w:szCs w:val="20"/>
        </w:rPr>
        <w:t>Pre elektronické predkladanie ponúk prostredníctvom systému EVO je potrebné vykonať registráciu do zákazky realizovanej prostredníctvom systému EVO (www.evo.gov.sk). Záujemca o zákazku sa zaregistruje priamo v príslušnej zákazke, zverejnenej v zozname zákaziek na stránke portálu EVO.</w:t>
      </w:r>
    </w:p>
    <w:p w14:paraId="586C980C" w14:textId="77777777" w:rsidR="00ED1044" w:rsidRPr="00311CA2" w:rsidRDefault="00ED1044" w:rsidP="00ED1044">
      <w:pPr>
        <w:numPr>
          <w:ilvl w:val="1"/>
          <w:numId w:val="1"/>
        </w:numPr>
        <w:spacing w:after="120"/>
        <w:ind w:left="1021" w:hanging="567"/>
        <w:rPr>
          <w:rFonts w:ascii="Times New Roman" w:hAnsi="Times New Roman"/>
          <w:szCs w:val="20"/>
        </w:rPr>
      </w:pPr>
      <w:r w:rsidRPr="00311CA2">
        <w:rPr>
          <w:rFonts w:ascii="Times New Roman" w:hAnsi="Times New Roman"/>
          <w:szCs w:val="20"/>
        </w:rPr>
        <w:t>Verejný obstarávateľ odporúča záujemcom predložiť ponuku v dostatočnom časovom predstihu pred uplynutím lehoty na predkladanie ponúk.</w:t>
      </w:r>
    </w:p>
    <w:p w14:paraId="5911FA38" w14:textId="77777777" w:rsidR="0030096B" w:rsidRPr="00311CA2" w:rsidRDefault="00ED1044" w:rsidP="00ED1044">
      <w:pPr>
        <w:numPr>
          <w:ilvl w:val="1"/>
          <w:numId w:val="1"/>
        </w:numPr>
        <w:spacing w:after="120"/>
        <w:ind w:left="1021" w:hanging="567"/>
        <w:rPr>
          <w:rFonts w:ascii="Times New Roman" w:hAnsi="Times New Roman"/>
          <w:szCs w:val="20"/>
        </w:rPr>
      </w:pPr>
      <w:r w:rsidRPr="00311CA2">
        <w:rPr>
          <w:rFonts w:ascii="Times New Roman" w:hAnsi="Times New Roman"/>
          <w:szCs w:val="20"/>
        </w:rPr>
        <w:t>V prípade, že uchádzač zašifruje ponuku heslom, je povinný najneskôr do lehoty na otváranie ponúk podľa bodu 20.2 tejto časti Súťažných podkladov, zaslať prostredníctvom systému EVO verejnému obstarávateľovi heslo.</w:t>
      </w:r>
      <w:bookmarkEnd w:id="115"/>
      <w:bookmarkEnd w:id="116"/>
    </w:p>
    <w:p w14:paraId="21B92BD5" w14:textId="77777777" w:rsidR="00924C93" w:rsidRPr="00311CA2" w:rsidRDefault="00924C93" w:rsidP="00924C93">
      <w:pPr>
        <w:pStyle w:val="Nadpis3"/>
        <w:rPr>
          <w:rFonts w:ascii="Times New Roman" w:hAnsi="Times New Roman"/>
          <w:sz w:val="20"/>
          <w:szCs w:val="20"/>
        </w:rPr>
      </w:pPr>
      <w:bookmarkStart w:id="117" w:name="_Toc355611563"/>
      <w:bookmarkStart w:id="118" w:name="_Toc523043646"/>
      <w:bookmarkStart w:id="119" w:name="_Toc530515889"/>
      <w:r w:rsidRPr="00311CA2">
        <w:rPr>
          <w:rFonts w:ascii="Times New Roman" w:hAnsi="Times New Roman"/>
          <w:sz w:val="20"/>
          <w:szCs w:val="20"/>
        </w:rPr>
        <w:t>Miesto a lehota na predkladanie ponuky</w:t>
      </w:r>
      <w:bookmarkEnd w:id="117"/>
      <w:bookmarkEnd w:id="118"/>
      <w:bookmarkEnd w:id="119"/>
    </w:p>
    <w:p w14:paraId="57D35D06" w14:textId="77777777" w:rsidR="00ED1044" w:rsidRPr="00311CA2" w:rsidRDefault="00ED1044" w:rsidP="00ED1044">
      <w:pPr>
        <w:numPr>
          <w:ilvl w:val="1"/>
          <w:numId w:val="1"/>
        </w:numPr>
        <w:spacing w:after="120"/>
        <w:ind w:left="1021" w:hanging="567"/>
        <w:rPr>
          <w:rFonts w:ascii="Times New Roman" w:hAnsi="Times New Roman"/>
          <w:szCs w:val="20"/>
        </w:rPr>
      </w:pPr>
      <w:bookmarkStart w:id="120" w:name="_Toc355611564"/>
      <w:bookmarkStart w:id="121" w:name="_Toc523043647"/>
      <w:r w:rsidRPr="00311CA2">
        <w:rPr>
          <w:rFonts w:ascii="Times New Roman" w:hAnsi="Times New Roman"/>
          <w:szCs w:val="20"/>
        </w:rPr>
        <w:t xml:space="preserve">Ponuky sa predkladajú elektronicky prostredníctvom systému EVO (webová adresa systému je </w:t>
      </w:r>
      <w:hyperlink r:id="rId18" w:history="1">
        <w:r w:rsidRPr="00311CA2">
          <w:rPr>
            <w:rStyle w:val="Hypertextovprepojenie"/>
            <w:rFonts w:ascii="Times New Roman" w:hAnsi="Times New Roman"/>
            <w:szCs w:val="20"/>
          </w:rPr>
          <w:t>www.evo.gov.sk</w:t>
        </w:r>
      </w:hyperlink>
      <w:r w:rsidRPr="00311CA2">
        <w:rPr>
          <w:rFonts w:ascii="Times New Roman" w:hAnsi="Times New Roman"/>
          <w:szCs w:val="20"/>
        </w:rPr>
        <w:t>), kde uchádzač vkladá ponuku k danej zákazke.</w:t>
      </w:r>
    </w:p>
    <w:p w14:paraId="62A4966E" w14:textId="316BAE68" w:rsidR="00ED1044" w:rsidRPr="00542E10" w:rsidRDefault="00ED1044" w:rsidP="00684E88">
      <w:pPr>
        <w:numPr>
          <w:ilvl w:val="1"/>
          <w:numId w:val="1"/>
        </w:numPr>
        <w:spacing w:after="120"/>
        <w:ind w:left="1021" w:hanging="567"/>
        <w:rPr>
          <w:rFonts w:ascii="Times New Roman" w:hAnsi="Times New Roman"/>
          <w:szCs w:val="20"/>
        </w:rPr>
      </w:pPr>
      <w:r w:rsidRPr="00311CA2">
        <w:rPr>
          <w:rFonts w:ascii="Times New Roman" w:hAnsi="Times New Roman"/>
          <w:szCs w:val="20"/>
        </w:rPr>
        <w:t xml:space="preserve">Lehota na predkladanie ponúk je verejným obstarávateľom stanovená </w:t>
      </w:r>
      <w:r w:rsidRPr="00542E10">
        <w:rPr>
          <w:rFonts w:ascii="Times New Roman" w:hAnsi="Times New Roman"/>
          <w:szCs w:val="20"/>
        </w:rPr>
        <w:t xml:space="preserve">do </w:t>
      </w:r>
      <w:r w:rsidR="005818A0">
        <w:rPr>
          <w:rFonts w:ascii="Times New Roman" w:hAnsi="Times New Roman"/>
          <w:b/>
          <w:bCs/>
          <w:szCs w:val="20"/>
          <w:highlight w:val="yellow"/>
        </w:rPr>
        <w:t>25</w:t>
      </w:r>
      <w:r w:rsidR="00684E88" w:rsidRPr="00FA40C6">
        <w:rPr>
          <w:rFonts w:ascii="Times New Roman" w:hAnsi="Times New Roman"/>
          <w:b/>
          <w:bCs/>
          <w:szCs w:val="20"/>
          <w:highlight w:val="yellow"/>
        </w:rPr>
        <w:t>.</w:t>
      </w:r>
      <w:r w:rsidR="00D16B1F" w:rsidRPr="00FA40C6">
        <w:rPr>
          <w:rFonts w:ascii="Times New Roman" w:hAnsi="Times New Roman"/>
          <w:b/>
          <w:bCs/>
          <w:szCs w:val="20"/>
          <w:highlight w:val="yellow"/>
        </w:rPr>
        <w:t>0</w:t>
      </w:r>
      <w:r w:rsidR="00C033B8">
        <w:rPr>
          <w:rFonts w:ascii="Times New Roman" w:hAnsi="Times New Roman"/>
          <w:b/>
          <w:bCs/>
          <w:szCs w:val="20"/>
          <w:highlight w:val="yellow"/>
        </w:rPr>
        <w:t>1</w:t>
      </w:r>
      <w:r w:rsidR="00684E88" w:rsidRPr="00FA40C6">
        <w:rPr>
          <w:rFonts w:ascii="Times New Roman" w:hAnsi="Times New Roman"/>
          <w:b/>
          <w:bCs/>
          <w:szCs w:val="20"/>
          <w:highlight w:val="yellow"/>
        </w:rPr>
        <w:t>. 20</w:t>
      </w:r>
      <w:r w:rsidR="00D16B1F" w:rsidRPr="00FA40C6">
        <w:rPr>
          <w:rFonts w:ascii="Times New Roman" w:hAnsi="Times New Roman"/>
          <w:b/>
          <w:bCs/>
          <w:szCs w:val="20"/>
          <w:highlight w:val="yellow"/>
        </w:rPr>
        <w:t>2</w:t>
      </w:r>
      <w:r w:rsidR="00C033B8">
        <w:rPr>
          <w:rFonts w:ascii="Times New Roman" w:hAnsi="Times New Roman"/>
          <w:b/>
          <w:bCs/>
          <w:szCs w:val="20"/>
          <w:highlight w:val="yellow"/>
        </w:rPr>
        <w:t>3</w:t>
      </w:r>
      <w:r w:rsidR="00684E88" w:rsidRPr="00FA40C6">
        <w:rPr>
          <w:rFonts w:ascii="Times New Roman" w:hAnsi="Times New Roman"/>
          <w:b/>
          <w:szCs w:val="20"/>
          <w:highlight w:val="yellow"/>
        </w:rPr>
        <w:t xml:space="preserve"> do </w:t>
      </w:r>
      <w:r w:rsidR="00542E10" w:rsidRPr="00FA40C6">
        <w:rPr>
          <w:rFonts w:ascii="Times New Roman" w:hAnsi="Times New Roman"/>
          <w:b/>
          <w:szCs w:val="20"/>
          <w:highlight w:val="yellow"/>
        </w:rPr>
        <w:t>09</w:t>
      </w:r>
      <w:r w:rsidR="00684E88" w:rsidRPr="00FA40C6">
        <w:rPr>
          <w:rFonts w:ascii="Times New Roman" w:hAnsi="Times New Roman"/>
          <w:b/>
          <w:szCs w:val="20"/>
          <w:highlight w:val="yellow"/>
        </w:rPr>
        <w:t>,00  hod</w:t>
      </w:r>
      <w:r w:rsidR="00684E88" w:rsidRPr="00542E10">
        <w:rPr>
          <w:rFonts w:ascii="Times New Roman" w:hAnsi="Times New Roman"/>
          <w:szCs w:val="20"/>
        </w:rPr>
        <w:t>.</w:t>
      </w:r>
      <w:r w:rsidRPr="00542E10">
        <w:rPr>
          <w:rFonts w:ascii="Times New Roman" w:hAnsi="Times New Roman"/>
          <w:color w:val="FF0000"/>
          <w:szCs w:val="20"/>
        </w:rPr>
        <w:t xml:space="preserve"> </w:t>
      </w:r>
      <w:r w:rsidRPr="00542E10">
        <w:rPr>
          <w:rFonts w:ascii="Times New Roman" w:hAnsi="Times New Roman"/>
          <w:szCs w:val="20"/>
        </w:rPr>
        <w:t>miestneho času.</w:t>
      </w:r>
      <w:r w:rsidR="0060403E" w:rsidRPr="00542E10">
        <w:rPr>
          <w:rFonts w:ascii="Times New Roman" w:hAnsi="Times New Roman"/>
          <w:szCs w:val="20"/>
        </w:rPr>
        <w:t xml:space="preserve">     </w:t>
      </w:r>
    </w:p>
    <w:p w14:paraId="5F2BDF56" w14:textId="77777777" w:rsidR="00ED1044" w:rsidRPr="00311CA2" w:rsidRDefault="00ED1044" w:rsidP="00ED1044">
      <w:pPr>
        <w:numPr>
          <w:ilvl w:val="1"/>
          <w:numId w:val="1"/>
        </w:numPr>
        <w:spacing w:after="120"/>
        <w:ind w:left="1021" w:hanging="567"/>
        <w:rPr>
          <w:rFonts w:ascii="Times New Roman" w:hAnsi="Times New Roman"/>
          <w:szCs w:val="20"/>
        </w:rPr>
      </w:pPr>
      <w:r w:rsidRPr="00311CA2">
        <w:rPr>
          <w:rFonts w:ascii="Times New Roman" w:hAnsi="Times New Roman"/>
          <w:szCs w:val="20"/>
        </w:rPr>
        <w:t>Ponuka uchádzača predložená po uplynutí lehoty na predkladanie ponúk stanovenej v bode 20.2. tejto časti súťažných podkladov sa elektronicky neotvorí.</w:t>
      </w:r>
    </w:p>
    <w:p w14:paraId="3123DD3B" w14:textId="77777777" w:rsidR="00F013EE" w:rsidRPr="00311CA2" w:rsidRDefault="00F013EE" w:rsidP="00F013EE">
      <w:pPr>
        <w:pStyle w:val="Nadpis3"/>
        <w:rPr>
          <w:rFonts w:ascii="Times New Roman" w:hAnsi="Times New Roman"/>
          <w:sz w:val="20"/>
          <w:szCs w:val="20"/>
        </w:rPr>
      </w:pPr>
      <w:bookmarkStart w:id="122" w:name="_Toc530515890"/>
      <w:r w:rsidRPr="00311CA2">
        <w:rPr>
          <w:rFonts w:ascii="Times New Roman" w:hAnsi="Times New Roman"/>
          <w:sz w:val="20"/>
          <w:szCs w:val="20"/>
        </w:rPr>
        <w:t>Doplnenie, zmena a odvolanie ponuky</w:t>
      </w:r>
      <w:bookmarkEnd w:id="120"/>
      <w:bookmarkEnd w:id="121"/>
      <w:bookmarkEnd w:id="122"/>
    </w:p>
    <w:p w14:paraId="47EAE4FE" w14:textId="77777777" w:rsidR="00ED1044" w:rsidRPr="00311CA2" w:rsidRDefault="00ED1044" w:rsidP="00ED1044">
      <w:pPr>
        <w:numPr>
          <w:ilvl w:val="1"/>
          <w:numId w:val="1"/>
        </w:numPr>
        <w:spacing w:after="120"/>
        <w:ind w:left="1021" w:hanging="567"/>
        <w:rPr>
          <w:rFonts w:ascii="Times New Roman" w:hAnsi="Times New Roman"/>
          <w:szCs w:val="20"/>
        </w:rPr>
      </w:pPr>
      <w:r w:rsidRPr="00311CA2">
        <w:rPr>
          <w:rFonts w:ascii="Times New Roman" w:hAnsi="Times New Roman"/>
          <w:szCs w:val="20"/>
        </w:rPr>
        <w:t>Uchádzač môže predloženú ponuku dodatočne zmeniť alebo vziať späť do uplynutia lehoty na predkladanie ponúk podľa bodu 20.2.</w:t>
      </w:r>
    </w:p>
    <w:p w14:paraId="195FC5D5" w14:textId="77777777" w:rsidR="00ED1044" w:rsidRPr="00311CA2" w:rsidRDefault="00ED1044" w:rsidP="00ED1044">
      <w:pPr>
        <w:numPr>
          <w:ilvl w:val="1"/>
          <w:numId w:val="1"/>
        </w:numPr>
        <w:spacing w:after="120"/>
        <w:ind w:left="1021" w:hanging="567"/>
        <w:rPr>
          <w:rFonts w:ascii="Times New Roman" w:hAnsi="Times New Roman"/>
          <w:szCs w:val="20"/>
        </w:rPr>
      </w:pPr>
      <w:r w:rsidRPr="00311CA2">
        <w:rPr>
          <w:rFonts w:ascii="Times New Roman" w:hAnsi="Times New Roman"/>
          <w:szCs w:val="20"/>
        </w:rPr>
        <w:t>Pre doplnenie alebo zmenu elektronickej ponuky sú záväzné a určujúce aktuálne platné pokyny a príručky, voľne dostupné na portáli EVO (www.evo.gov.sk) v časti „Príručky/ Príručky a odporúčania pre systém EVO“.</w:t>
      </w:r>
    </w:p>
    <w:p w14:paraId="0A3542E4" w14:textId="77777777" w:rsidR="0069064B" w:rsidRPr="00311CA2" w:rsidRDefault="0069064B" w:rsidP="0069064B">
      <w:pPr>
        <w:rPr>
          <w:rFonts w:ascii="Times New Roman" w:hAnsi="Times New Roman"/>
          <w:szCs w:val="20"/>
        </w:rPr>
      </w:pPr>
    </w:p>
    <w:p w14:paraId="3853D562" w14:textId="77777777" w:rsidR="0069064B" w:rsidRPr="00311CA2" w:rsidRDefault="0069064B" w:rsidP="0069064B">
      <w:pPr>
        <w:rPr>
          <w:rFonts w:ascii="Times New Roman" w:hAnsi="Times New Roman"/>
          <w:szCs w:val="20"/>
        </w:rPr>
      </w:pPr>
    </w:p>
    <w:p w14:paraId="032DDF0E" w14:textId="77777777" w:rsidR="0069064B" w:rsidRPr="00311CA2" w:rsidRDefault="0069064B" w:rsidP="00BF3DD5">
      <w:pPr>
        <w:pStyle w:val="Nadpis2"/>
        <w:rPr>
          <w:rFonts w:ascii="Times New Roman" w:hAnsi="Times New Roman"/>
          <w:sz w:val="20"/>
          <w:szCs w:val="20"/>
        </w:rPr>
      </w:pPr>
      <w:bookmarkStart w:id="123" w:name="_Toc355611565"/>
      <w:bookmarkStart w:id="124" w:name="_Toc523043648"/>
      <w:bookmarkStart w:id="125" w:name="_Toc530515891"/>
      <w:r w:rsidRPr="00311CA2">
        <w:rPr>
          <w:rFonts w:ascii="Times New Roman" w:hAnsi="Times New Roman"/>
          <w:sz w:val="20"/>
          <w:szCs w:val="20"/>
        </w:rPr>
        <w:t>Časť V.</w:t>
      </w:r>
      <w:bookmarkEnd w:id="123"/>
      <w:bookmarkEnd w:id="124"/>
      <w:bookmarkEnd w:id="125"/>
    </w:p>
    <w:p w14:paraId="11D2D662" w14:textId="77777777" w:rsidR="0069064B" w:rsidRPr="00311CA2" w:rsidRDefault="0069064B" w:rsidP="00BF3DD5">
      <w:pPr>
        <w:pStyle w:val="Nadpis2"/>
        <w:rPr>
          <w:rFonts w:ascii="Times New Roman" w:hAnsi="Times New Roman"/>
          <w:sz w:val="20"/>
          <w:szCs w:val="20"/>
        </w:rPr>
      </w:pPr>
      <w:bookmarkStart w:id="126" w:name="_Toc354993048"/>
      <w:bookmarkStart w:id="127" w:name="_Toc355611566"/>
      <w:bookmarkStart w:id="128" w:name="_Toc357758525"/>
      <w:bookmarkStart w:id="129" w:name="_Toc359919551"/>
      <w:bookmarkStart w:id="130" w:name="_Toc383529797"/>
      <w:bookmarkStart w:id="131" w:name="_Toc390158992"/>
      <w:bookmarkStart w:id="132" w:name="_Toc459228051"/>
      <w:bookmarkStart w:id="133" w:name="_Toc523043649"/>
      <w:bookmarkStart w:id="134" w:name="_Toc530515892"/>
      <w:r w:rsidRPr="00311CA2">
        <w:rPr>
          <w:rFonts w:ascii="Times New Roman" w:hAnsi="Times New Roman"/>
          <w:sz w:val="20"/>
          <w:szCs w:val="20"/>
        </w:rPr>
        <w:t>Otváranie a vyhodnotenie ponúk</w:t>
      </w:r>
      <w:bookmarkEnd w:id="126"/>
      <w:bookmarkEnd w:id="127"/>
      <w:bookmarkEnd w:id="128"/>
      <w:bookmarkEnd w:id="129"/>
      <w:bookmarkEnd w:id="130"/>
      <w:bookmarkEnd w:id="131"/>
      <w:bookmarkEnd w:id="132"/>
      <w:bookmarkEnd w:id="133"/>
      <w:bookmarkEnd w:id="134"/>
    </w:p>
    <w:p w14:paraId="60772D37" w14:textId="77777777" w:rsidR="0069064B" w:rsidRPr="00311CA2" w:rsidRDefault="0069064B" w:rsidP="0069064B">
      <w:pPr>
        <w:rPr>
          <w:rFonts w:ascii="Times New Roman" w:hAnsi="Times New Roman"/>
          <w:szCs w:val="20"/>
        </w:rPr>
      </w:pPr>
    </w:p>
    <w:p w14:paraId="570E8FFD" w14:textId="77777777" w:rsidR="0069064B" w:rsidRPr="00311CA2" w:rsidRDefault="0069064B" w:rsidP="0069064B">
      <w:pPr>
        <w:pStyle w:val="Nadpis3"/>
        <w:rPr>
          <w:rFonts w:ascii="Times New Roman" w:hAnsi="Times New Roman"/>
          <w:sz w:val="20"/>
          <w:szCs w:val="20"/>
        </w:rPr>
      </w:pPr>
      <w:bookmarkStart w:id="135" w:name="_Toc355611567"/>
      <w:bookmarkStart w:id="136" w:name="_Toc523043650"/>
      <w:bookmarkStart w:id="137" w:name="_Toc530515893"/>
      <w:r w:rsidRPr="00311CA2">
        <w:rPr>
          <w:rFonts w:ascii="Times New Roman" w:hAnsi="Times New Roman"/>
          <w:sz w:val="20"/>
          <w:szCs w:val="20"/>
        </w:rPr>
        <w:t>Otváranie ponúk</w:t>
      </w:r>
      <w:bookmarkEnd w:id="135"/>
      <w:bookmarkEnd w:id="136"/>
      <w:bookmarkEnd w:id="137"/>
    </w:p>
    <w:p w14:paraId="64B6C429" w14:textId="2D88BF66" w:rsidR="00ED1044" w:rsidRPr="00311CA2" w:rsidRDefault="007E6FEE" w:rsidP="00ED1044">
      <w:pPr>
        <w:numPr>
          <w:ilvl w:val="1"/>
          <w:numId w:val="1"/>
        </w:numPr>
        <w:spacing w:after="120"/>
        <w:ind w:left="1021" w:hanging="567"/>
        <w:rPr>
          <w:rFonts w:ascii="Times New Roman" w:hAnsi="Times New Roman"/>
          <w:szCs w:val="20"/>
        </w:rPr>
      </w:pPr>
      <w:bookmarkStart w:id="138" w:name="_Toc355611568"/>
      <w:r w:rsidRPr="00311CA2">
        <w:rPr>
          <w:rFonts w:ascii="Times New Roman" w:hAnsi="Times New Roman"/>
          <w:szCs w:val="20"/>
        </w:rPr>
        <w:t>Otváranie ponúk sa uskutoční</w:t>
      </w:r>
      <w:r w:rsidR="00ED1044" w:rsidRPr="00311CA2">
        <w:rPr>
          <w:rFonts w:ascii="Times New Roman" w:hAnsi="Times New Roman"/>
          <w:szCs w:val="20"/>
        </w:rPr>
        <w:t xml:space="preserve"> dňa </w:t>
      </w:r>
      <w:r w:rsidR="00ED1044" w:rsidRPr="00311CA2">
        <w:rPr>
          <w:rFonts w:ascii="Times New Roman" w:hAnsi="Times New Roman"/>
          <w:b/>
          <w:szCs w:val="20"/>
        </w:rPr>
        <w:t xml:space="preserve"> </w:t>
      </w:r>
      <w:r w:rsidR="005818A0">
        <w:rPr>
          <w:rFonts w:ascii="Times New Roman" w:hAnsi="Times New Roman"/>
          <w:b/>
          <w:szCs w:val="20"/>
          <w:highlight w:val="yellow"/>
        </w:rPr>
        <w:t>25</w:t>
      </w:r>
      <w:r w:rsidR="00684E88" w:rsidRPr="00FA40C6">
        <w:rPr>
          <w:rFonts w:ascii="Times New Roman" w:hAnsi="Times New Roman"/>
          <w:b/>
          <w:szCs w:val="20"/>
          <w:highlight w:val="yellow"/>
        </w:rPr>
        <w:t>.</w:t>
      </w:r>
      <w:r w:rsidR="00D16B1F" w:rsidRPr="00FA40C6">
        <w:rPr>
          <w:rFonts w:ascii="Times New Roman" w:hAnsi="Times New Roman"/>
          <w:b/>
          <w:szCs w:val="20"/>
          <w:highlight w:val="yellow"/>
        </w:rPr>
        <w:t>0</w:t>
      </w:r>
      <w:r w:rsidR="00C033B8">
        <w:rPr>
          <w:rFonts w:ascii="Times New Roman" w:hAnsi="Times New Roman"/>
          <w:b/>
          <w:szCs w:val="20"/>
          <w:highlight w:val="yellow"/>
        </w:rPr>
        <w:t>1</w:t>
      </w:r>
      <w:r w:rsidR="00684E88" w:rsidRPr="00FA40C6">
        <w:rPr>
          <w:rFonts w:ascii="Times New Roman" w:hAnsi="Times New Roman"/>
          <w:b/>
          <w:szCs w:val="20"/>
          <w:highlight w:val="yellow"/>
        </w:rPr>
        <w:t xml:space="preserve">. </w:t>
      </w:r>
      <w:r w:rsidR="00E46BDC" w:rsidRPr="00FA40C6">
        <w:rPr>
          <w:rFonts w:ascii="Times New Roman" w:hAnsi="Times New Roman"/>
          <w:b/>
          <w:szCs w:val="20"/>
          <w:highlight w:val="yellow"/>
        </w:rPr>
        <w:t>20</w:t>
      </w:r>
      <w:r w:rsidR="00D16B1F" w:rsidRPr="00FA40C6">
        <w:rPr>
          <w:rFonts w:ascii="Times New Roman" w:hAnsi="Times New Roman"/>
          <w:b/>
          <w:szCs w:val="20"/>
          <w:highlight w:val="yellow"/>
        </w:rPr>
        <w:t>2</w:t>
      </w:r>
      <w:r w:rsidR="00C033B8">
        <w:rPr>
          <w:rFonts w:ascii="Times New Roman" w:hAnsi="Times New Roman"/>
          <w:b/>
          <w:szCs w:val="20"/>
          <w:highlight w:val="yellow"/>
        </w:rPr>
        <w:t>3</w:t>
      </w:r>
      <w:r w:rsidR="00ED1044" w:rsidRPr="00FA40C6">
        <w:rPr>
          <w:rFonts w:ascii="Times New Roman" w:hAnsi="Times New Roman"/>
          <w:b/>
          <w:szCs w:val="20"/>
          <w:highlight w:val="yellow"/>
        </w:rPr>
        <w:t xml:space="preserve"> o</w:t>
      </w:r>
      <w:r w:rsidR="00E46BDC" w:rsidRPr="00FA40C6">
        <w:rPr>
          <w:rFonts w:ascii="Times New Roman" w:hAnsi="Times New Roman"/>
          <w:b/>
          <w:szCs w:val="20"/>
          <w:highlight w:val="yellow"/>
        </w:rPr>
        <w:t> 1</w:t>
      </w:r>
      <w:r w:rsidR="00542E10" w:rsidRPr="00FA40C6">
        <w:rPr>
          <w:rFonts w:ascii="Times New Roman" w:hAnsi="Times New Roman"/>
          <w:b/>
          <w:szCs w:val="20"/>
          <w:highlight w:val="yellow"/>
        </w:rPr>
        <w:t>0</w:t>
      </w:r>
      <w:r w:rsidR="00E46BDC" w:rsidRPr="00FA40C6">
        <w:rPr>
          <w:rFonts w:ascii="Times New Roman" w:hAnsi="Times New Roman"/>
          <w:b/>
          <w:szCs w:val="20"/>
          <w:highlight w:val="yellow"/>
        </w:rPr>
        <w:t>,00</w:t>
      </w:r>
      <w:r w:rsidR="00ED1044" w:rsidRPr="00FA40C6">
        <w:rPr>
          <w:rFonts w:ascii="Times New Roman" w:hAnsi="Times New Roman"/>
          <w:b/>
          <w:szCs w:val="20"/>
          <w:highlight w:val="yellow"/>
        </w:rPr>
        <w:t xml:space="preserve"> hod</w:t>
      </w:r>
      <w:r w:rsidR="00ED1044" w:rsidRPr="00542E10">
        <w:rPr>
          <w:rFonts w:ascii="Times New Roman" w:hAnsi="Times New Roman"/>
          <w:b/>
          <w:szCs w:val="20"/>
        </w:rPr>
        <w:t>.</w:t>
      </w:r>
      <w:r w:rsidR="00ED1044" w:rsidRPr="00311CA2">
        <w:rPr>
          <w:rFonts w:ascii="Times New Roman" w:hAnsi="Times New Roman"/>
          <w:b/>
          <w:szCs w:val="20"/>
        </w:rPr>
        <w:t xml:space="preserve"> </w:t>
      </w:r>
      <w:r w:rsidR="00ED1044" w:rsidRPr="00311CA2">
        <w:rPr>
          <w:rFonts w:ascii="Times New Roman" w:hAnsi="Times New Roman"/>
          <w:szCs w:val="20"/>
        </w:rPr>
        <w:t xml:space="preserve">na kontaktnej adrese verejného obstarávateľa uvedenej v bode č. 1 tejto časti Súťažných podkladov. </w:t>
      </w:r>
      <w:r w:rsidR="00ED1044" w:rsidRPr="00311CA2">
        <w:rPr>
          <w:rFonts w:ascii="Times New Roman" w:hAnsi="Times New Roman"/>
          <w:b/>
          <w:bCs/>
          <w:szCs w:val="20"/>
        </w:rPr>
        <w:t xml:space="preserve"> </w:t>
      </w:r>
    </w:p>
    <w:p w14:paraId="52903E46" w14:textId="77777777" w:rsidR="00ED1044" w:rsidRPr="00311CA2" w:rsidRDefault="00ED1044" w:rsidP="00ED1044">
      <w:pPr>
        <w:numPr>
          <w:ilvl w:val="1"/>
          <w:numId w:val="1"/>
        </w:numPr>
        <w:spacing w:after="120"/>
        <w:ind w:left="993" w:hanging="567"/>
        <w:rPr>
          <w:rFonts w:ascii="Times New Roman" w:hAnsi="Times New Roman"/>
          <w:szCs w:val="20"/>
        </w:rPr>
      </w:pPr>
      <w:r w:rsidRPr="00311CA2">
        <w:rPr>
          <w:rFonts w:ascii="Times New Roman" w:hAnsi="Times New Roman"/>
          <w:szCs w:val="20"/>
        </w:rPr>
        <w:t xml:space="preserve">Otváranie ponúk bude v súlade § 54 ods.3 zákona o verejnom obstarávaní neverejné t.j. vykonané </w:t>
      </w:r>
      <w:r w:rsidRPr="00311CA2">
        <w:rPr>
          <w:rFonts w:ascii="Times New Roman" w:hAnsi="Times New Roman"/>
          <w:b/>
          <w:szCs w:val="20"/>
          <w:u w:val="single"/>
        </w:rPr>
        <w:t>bez účasti uchádzačov</w:t>
      </w:r>
      <w:r w:rsidRPr="00311CA2">
        <w:rPr>
          <w:rFonts w:ascii="Times New Roman" w:hAnsi="Times New Roman"/>
          <w:szCs w:val="20"/>
        </w:rPr>
        <w:t>, ktorí predložili ponuku v lehote na predkladanie ponúk. Zápisnica z otvárania ponúk sa uchádzačom neposiela.</w:t>
      </w:r>
    </w:p>
    <w:p w14:paraId="02B1D40E" w14:textId="77777777" w:rsidR="00ED1044" w:rsidRPr="00311CA2" w:rsidRDefault="00ED1044" w:rsidP="00ED1044">
      <w:pPr>
        <w:pStyle w:val="Nadpis3"/>
        <w:rPr>
          <w:rFonts w:ascii="Times New Roman" w:hAnsi="Times New Roman"/>
          <w:sz w:val="20"/>
          <w:szCs w:val="20"/>
        </w:rPr>
      </w:pPr>
      <w:bookmarkStart w:id="139" w:name="_Toc530515894"/>
      <w:bookmarkEnd w:id="138"/>
      <w:r w:rsidRPr="00311CA2">
        <w:rPr>
          <w:rFonts w:ascii="Times New Roman" w:hAnsi="Times New Roman"/>
          <w:sz w:val="20"/>
          <w:szCs w:val="20"/>
        </w:rPr>
        <w:t>Vyhodnotenie ponúk</w:t>
      </w:r>
      <w:bookmarkEnd w:id="139"/>
    </w:p>
    <w:p w14:paraId="2E98AEF6" w14:textId="77777777" w:rsidR="00923364" w:rsidRPr="00311CA2" w:rsidRDefault="00923364" w:rsidP="001E141D">
      <w:pPr>
        <w:pStyle w:val="Odsekzoznamu"/>
        <w:numPr>
          <w:ilvl w:val="1"/>
          <w:numId w:val="30"/>
        </w:numPr>
        <w:ind w:left="1070"/>
        <w:jc w:val="both"/>
        <w:rPr>
          <w:sz w:val="20"/>
          <w:szCs w:val="20"/>
        </w:rPr>
      </w:pPr>
      <w:bookmarkStart w:id="140" w:name="_Toc530515895"/>
      <w:r w:rsidRPr="00311CA2">
        <w:rPr>
          <w:sz w:val="20"/>
          <w:szCs w:val="20"/>
        </w:rPr>
        <w:t>Po otvorení ponúk komisia vykoná všetky úkony podľa zákona o verejnom obstarávaní, spočívajúce vo vyhodnotení ponúk, podaní vysvetlenia, doplnení ponúk, vyhodnotení splnenia podmienok účasti a vylúčení uchádzačov alebo vylúčení ponúk uchádzačov.</w:t>
      </w:r>
    </w:p>
    <w:p w14:paraId="327CD90D" w14:textId="77777777" w:rsidR="00923364" w:rsidRPr="00311CA2" w:rsidRDefault="00923364" w:rsidP="00923364">
      <w:pPr>
        <w:pStyle w:val="Odsekzoznamu"/>
        <w:ind w:left="644"/>
        <w:jc w:val="both"/>
        <w:rPr>
          <w:rStyle w:val="markedcontent"/>
          <w:sz w:val="20"/>
          <w:szCs w:val="20"/>
        </w:rPr>
      </w:pPr>
    </w:p>
    <w:p w14:paraId="7A9F9EB6" w14:textId="77777777" w:rsidR="00923364" w:rsidRPr="00311CA2" w:rsidRDefault="00923364" w:rsidP="001E141D">
      <w:pPr>
        <w:pStyle w:val="Odsekzoznamu"/>
        <w:numPr>
          <w:ilvl w:val="1"/>
          <w:numId w:val="30"/>
        </w:numPr>
        <w:ind w:left="1070"/>
        <w:jc w:val="both"/>
        <w:rPr>
          <w:sz w:val="20"/>
          <w:szCs w:val="20"/>
        </w:rPr>
      </w:pPr>
      <w:r w:rsidRPr="00311CA2">
        <w:rPr>
          <w:sz w:val="20"/>
          <w:szCs w:val="20"/>
        </w:rPr>
        <w:t>Splnenie podmienok účasti a vyhodnotenie ponúk z hľadiska splnenia požiadaviek na predmet zákazky sa uskutoční pred vyhodnotením ponúk na základe kritérií na vyhodnotenie ponúk</w:t>
      </w:r>
    </w:p>
    <w:p w14:paraId="5898A7E6" w14:textId="77777777" w:rsidR="00923364" w:rsidRPr="00311CA2" w:rsidRDefault="00923364" w:rsidP="00923364">
      <w:pPr>
        <w:pStyle w:val="Odsekzoznamu"/>
        <w:rPr>
          <w:sz w:val="20"/>
          <w:szCs w:val="20"/>
        </w:rPr>
      </w:pPr>
    </w:p>
    <w:p w14:paraId="736DFF17" w14:textId="77777777" w:rsidR="00923364" w:rsidRPr="00311CA2" w:rsidRDefault="00923364" w:rsidP="001E141D">
      <w:pPr>
        <w:pStyle w:val="Odsekzoznamu"/>
        <w:numPr>
          <w:ilvl w:val="1"/>
          <w:numId w:val="30"/>
        </w:numPr>
        <w:ind w:left="1070"/>
        <w:jc w:val="both"/>
        <w:rPr>
          <w:sz w:val="20"/>
          <w:szCs w:val="20"/>
        </w:rPr>
      </w:pPr>
      <w:r w:rsidRPr="00311CA2">
        <w:rPr>
          <w:sz w:val="20"/>
          <w:szCs w:val="20"/>
        </w:rPr>
        <w:t xml:space="preserve">Platnou ponukou je ponuka, ktorá vyhovuje </w:t>
      </w:r>
      <w:proofErr w:type="spellStart"/>
      <w:r w:rsidRPr="00311CA2">
        <w:rPr>
          <w:sz w:val="20"/>
          <w:szCs w:val="20"/>
        </w:rPr>
        <w:t>všetkým</w:t>
      </w:r>
      <w:proofErr w:type="spellEnd"/>
      <w:r w:rsidRPr="00311CA2">
        <w:rPr>
          <w:sz w:val="20"/>
          <w:szCs w:val="20"/>
        </w:rPr>
        <w:t xml:space="preserve"> požiadavkám a špecifikáciám </w:t>
      </w:r>
      <w:proofErr w:type="spellStart"/>
      <w:r w:rsidRPr="00311CA2">
        <w:rPr>
          <w:sz w:val="20"/>
          <w:szCs w:val="20"/>
        </w:rPr>
        <w:t>uvedených</w:t>
      </w:r>
      <w:proofErr w:type="spellEnd"/>
      <w:r w:rsidRPr="00311CA2">
        <w:rPr>
          <w:sz w:val="20"/>
          <w:szCs w:val="20"/>
        </w:rPr>
        <w:t xml:space="preserve"> v </w:t>
      </w:r>
      <w:proofErr w:type="spellStart"/>
      <w:r w:rsidRPr="00311CA2">
        <w:rPr>
          <w:sz w:val="20"/>
          <w:szCs w:val="20"/>
        </w:rPr>
        <w:t>týchto</w:t>
      </w:r>
      <w:proofErr w:type="spellEnd"/>
      <w:r w:rsidRPr="00311CA2">
        <w:rPr>
          <w:sz w:val="20"/>
          <w:szCs w:val="20"/>
        </w:rPr>
        <w:t xml:space="preserve"> </w:t>
      </w:r>
      <w:proofErr w:type="spellStart"/>
      <w:r w:rsidRPr="00311CA2">
        <w:rPr>
          <w:sz w:val="20"/>
          <w:szCs w:val="20"/>
        </w:rPr>
        <w:t>súťažných</w:t>
      </w:r>
      <w:proofErr w:type="spellEnd"/>
      <w:r w:rsidRPr="00311CA2">
        <w:rPr>
          <w:sz w:val="20"/>
          <w:szCs w:val="20"/>
        </w:rPr>
        <w:t xml:space="preserve"> podkladoch a zároveň neobsahuje žiadne obmedzenia alebo </w:t>
      </w:r>
      <w:proofErr w:type="spellStart"/>
      <w:r w:rsidRPr="00311CA2">
        <w:rPr>
          <w:sz w:val="20"/>
          <w:szCs w:val="20"/>
        </w:rPr>
        <w:t>výhrady</w:t>
      </w:r>
      <w:proofErr w:type="spellEnd"/>
      <w:r w:rsidRPr="00311CA2">
        <w:rPr>
          <w:sz w:val="20"/>
          <w:szCs w:val="20"/>
        </w:rPr>
        <w:t xml:space="preserve">, ktoré sú v rozpore s </w:t>
      </w:r>
      <w:proofErr w:type="spellStart"/>
      <w:r w:rsidRPr="00311CA2">
        <w:rPr>
          <w:sz w:val="20"/>
          <w:szCs w:val="20"/>
        </w:rPr>
        <w:t>uvedenými</w:t>
      </w:r>
      <w:proofErr w:type="spellEnd"/>
      <w:r w:rsidRPr="00311CA2">
        <w:rPr>
          <w:sz w:val="20"/>
          <w:szCs w:val="20"/>
        </w:rPr>
        <w:t xml:space="preserve"> dokumentmi. Ponuky uchádzačov, ktoré nebudú spĺňať uvedené požiadavky budú zo zadávania zákazky vylúčené</w:t>
      </w:r>
    </w:p>
    <w:p w14:paraId="5DDFFBB5" w14:textId="77777777" w:rsidR="00923364" w:rsidRPr="00311CA2" w:rsidRDefault="00923364" w:rsidP="00923364">
      <w:pPr>
        <w:pStyle w:val="Odsekzoznamu"/>
        <w:rPr>
          <w:sz w:val="20"/>
          <w:szCs w:val="20"/>
        </w:rPr>
      </w:pPr>
    </w:p>
    <w:p w14:paraId="74C82D63" w14:textId="77777777" w:rsidR="00923364" w:rsidRPr="00311CA2" w:rsidRDefault="00923364" w:rsidP="001E141D">
      <w:pPr>
        <w:pStyle w:val="Odsekzoznamu"/>
        <w:numPr>
          <w:ilvl w:val="1"/>
          <w:numId w:val="30"/>
        </w:numPr>
        <w:ind w:left="1070"/>
        <w:rPr>
          <w:sz w:val="20"/>
          <w:szCs w:val="20"/>
          <w:u w:val="single"/>
        </w:rPr>
      </w:pPr>
      <w:r w:rsidRPr="00311CA2">
        <w:rPr>
          <w:sz w:val="20"/>
          <w:szCs w:val="20"/>
          <w:u w:val="single"/>
        </w:rPr>
        <w:t xml:space="preserve">Vyhodnotenie splnenia podmienok účasti uchádzačov </w:t>
      </w:r>
    </w:p>
    <w:p w14:paraId="3E82189D" w14:textId="77777777" w:rsidR="00923364" w:rsidRPr="00311CA2" w:rsidRDefault="00923364" w:rsidP="00923364">
      <w:pPr>
        <w:ind w:left="644"/>
        <w:rPr>
          <w:rFonts w:ascii="Times New Roman" w:hAnsi="Times New Roman"/>
          <w:szCs w:val="20"/>
        </w:rPr>
      </w:pPr>
      <w:r w:rsidRPr="00311CA2">
        <w:rPr>
          <w:rFonts w:ascii="Times New Roman" w:hAnsi="Times New Roman"/>
          <w:szCs w:val="20"/>
        </w:rPr>
        <w:lastRenderedPageBreak/>
        <w:t xml:space="preserve"> V súlade s § 55 ZVO vyhodnotí komisia splnenie podmienok účasti podľa § 40 ZVO. Splnenie podmienok účasti uchádzačov bude komisia posudzovať z dokladov predložených podľa požiadaviek uvedených v oznámení o vyhlásení verejného obstarávania, v týchto súťažných podkladoch a v iných dokumentoch poskytnutých verejným obstarávateľom. Uchádzač má možnosť preukázať splnenie podmienok účasti prostredníctvom JED podľa ustanovenia § 39 ZVO.  Verejný obstarávateľ požiada uchádzača o vysvetlenie alebo o doplnenie predložených dokladov vždy, keď z predložených dokladov nie je možné posúdiť ich platnosť alebo splnenie podmienky účasti. Verejný obstarávateľ vylúči z verejného obstarávania uchádzača v súlade s ustanovením § 40 ods. 6 ZVO. Uchádzačovi bude elektronicky prostredníctvom systému EVO oznámené jeho vylúčenie, s uvedením dôvodu vylúčenia a lehoty, v ktorej môže byť podaná námietka</w:t>
      </w:r>
    </w:p>
    <w:p w14:paraId="1FF71D5F" w14:textId="77777777" w:rsidR="00923364" w:rsidRPr="00311CA2" w:rsidRDefault="00923364" w:rsidP="00923364">
      <w:pPr>
        <w:ind w:left="644"/>
        <w:rPr>
          <w:rFonts w:ascii="Times New Roman" w:hAnsi="Times New Roman"/>
          <w:szCs w:val="20"/>
        </w:rPr>
      </w:pPr>
    </w:p>
    <w:p w14:paraId="662E9349" w14:textId="77777777" w:rsidR="00923364" w:rsidRPr="00311CA2" w:rsidRDefault="00923364" w:rsidP="001E141D">
      <w:pPr>
        <w:pStyle w:val="Odsekzoznamu"/>
        <w:numPr>
          <w:ilvl w:val="1"/>
          <w:numId w:val="30"/>
        </w:numPr>
        <w:ind w:left="1070"/>
        <w:jc w:val="both"/>
        <w:rPr>
          <w:sz w:val="20"/>
          <w:szCs w:val="20"/>
        </w:rPr>
      </w:pPr>
      <w:r w:rsidRPr="00311CA2">
        <w:rPr>
          <w:sz w:val="20"/>
          <w:szCs w:val="20"/>
        </w:rPr>
        <w:t>Posúdenie splnenia podmienok účasti bude založené na posúdení splnenia:</w:t>
      </w:r>
    </w:p>
    <w:p w14:paraId="23D54631" w14:textId="77777777" w:rsidR="00923364" w:rsidRPr="00311CA2" w:rsidRDefault="00923364" w:rsidP="001E141D">
      <w:pPr>
        <w:numPr>
          <w:ilvl w:val="2"/>
          <w:numId w:val="32"/>
        </w:numPr>
        <w:spacing w:after="120"/>
        <w:ind w:left="1758" w:hanging="737"/>
        <w:rPr>
          <w:rFonts w:ascii="Times New Roman" w:hAnsi="Times New Roman"/>
          <w:szCs w:val="20"/>
        </w:rPr>
      </w:pPr>
      <w:r w:rsidRPr="00311CA2">
        <w:rPr>
          <w:rFonts w:ascii="Times New Roman" w:hAnsi="Times New Roman"/>
          <w:szCs w:val="20"/>
        </w:rPr>
        <w:t>podmienok účasti vo verejnom obstarávaní týkajúcich sa osobného postavenia podľa § 32 zákona o verejnom obstarávaní a</w:t>
      </w:r>
    </w:p>
    <w:p w14:paraId="47F28424" w14:textId="77777777" w:rsidR="00923364" w:rsidRPr="00311CA2" w:rsidRDefault="00923364" w:rsidP="001E141D">
      <w:pPr>
        <w:numPr>
          <w:ilvl w:val="2"/>
          <w:numId w:val="32"/>
        </w:numPr>
        <w:spacing w:after="120"/>
        <w:ind w:left="1758" w:hanging="737"/>
        <w:rPr>
          <w:rFonts w:ascii="Times New Roman" w:hAnsi="Times New Roman"/>
          <w:szCs w:val="20"/>
        </w:rPr>
      </w:pPr>
      <w:r w:rsidRPr="00311CA2">
        <w:rPr>
          <w:rFonts w:ascii="Times New Roman" w:hAnsi="Times New Roman"/>
          <w:szCs w:val="20"/>
        </w:rPr>
        <w:t>požadovaných podmienok týkajúcich sa:</w:t>
      </w:r>
    </w:p>
    <w:p w14:paraId="3DC437B7" w14:textId="77777777" w:rsidR="00923364" w:rsidRPr="00311CA2" w:rsidRDefault="00923364" w:rsidP="001E141D">
      <w:pPr>
        <w:numPr>
          <w:ilvl w:val="0"/>
          <w:numId w:val="33"/>
        </w:numPr>
        <w:rPr>
          <w:rFonts w:ascii="Times New Roman" w:hAnsi="Times New Roman"/>
          <w:szCs w:val="20"/>
        </w:rPr>
      </w:pPr>
      <w:r w:rsidRPr="00311CA2">
        <w:rPr>
          <w:rFonts w:ascii="Times New Roman" w:hAnsi="Times New Roman"/>
          <w:szCs w:val="20"/>
        </w:rPr>
        <w:t>finančného a ekonomického postavenia a</w:t>
      </w:r>
    </w:p>
    <w:p w14:paraId="2B9A2AC5" w14:textId="77777777" w:rsidR="00923364" w:rsidRPr="00311CA2" w:rsidRDefault="00923364" w:rsidP="001E141D">
      <w:pPr>
        <w:numPr>
          <w:ilvl w:val="0"/>
          <w:numId w:val="33"/>
        </w:numPr>
        <w:spacing w:after="120"/>
        <w:rPr>
          <w:rFonts w:ascii="Times New Roman" w:hAnsi="Times New Roman"/>
          <w:szCs w:val="20"/>
        </w:rPr>
      </w:pPr>
      <w:r w:rsidRPr="00311CA2">
        <w:rPr>
          <w:rFonts w:ascii="Times New Roman" w:hAnsi="Times New Roman"/>
          <w:szCs w:val="20"/>
        </w:rPr>
        <w:t xml:space="preserve">technickej alebo odbornej spôsobilosti </w:t>
      </w:r>
    </w:p>
    <w:p w14:paraId="54677F63" w14:textId="77777777" w:rsidR="00923364" w:rsidRPr="00311CA2" w:rsidRDefault="00923364" w:rsidP="001E141D">
      <w:pPr>
        <w:pStyle w:val="Odsekzoznamu"/>
        <w:numPr>
          <w:ilvl w:val="1"/>
          <w:numId w:val="30"/>
        </w:numPr>
        <w:spacing w:after="120"/>
        <w:ind w:left="1070"/>
        <w:rPr>
          <w:sz w:val="20"/>
          <w:szCs w:val="20"/>
        </w:rPr>
      </w:pPr>
      <w:r w:rsidRPr="00311CA2">
        <w:rPr>
          <w:sz w:val="20"/>
          <w:szCs w:val="20"/>
        </w:rPr>
        <w:t>Uchádzač, tvorený skupinou dodávateľov zúčastnenou vo verejnom obstarávaní, preukazuje splnenie podmienok účasti:</w:t>
      </w:r>
    </w:p>
    <w:p w14:paraId="218EDF2B" w14:textId="77777777" w:rsidR="00923364" w:rsidRPr="00311CA2" w:rsidRDefault="00923364" w:rsidP="001E141D">
      <w:pPr>
        <w:numPr>
          <w:ilvl w:val="2"/>
          <w:numId w:val="30"/>
        </w:numPr>
        <w:spacing w:after="120"/>
        <w:ind w:left="1758" w:hanging="737"/>
        <w:rPr>
          <w:rFonts w:ascii="Times New Roman" w:hAnsi="Times New Roman"/>
          <w:szCs w:val="20"/>
        </w:rPr>
      </w:pPr>
      <w:r w:rsidRPr="00311CA2">
        <w:rPr>
          <w:rFonts w:ascii="Times New Roman" w:hAnsi="Times New Roman"/>
          <w:szCs w:val="20"/>
        </w:rPr>
        <w:t>ktoré sa týkajú osobného postavenia, za každého člena skupiny osobitne,</w:t>
      </w:r>
    </w:p>
    <w:p w14:paraId="0114452C" w14:textId="77777777" w:rsidR="00923364" w:rsidRPr="00311CA2" w:rsidRDefault="00923364" w:rsidP="001E141D">
      <w:pPr>
        <w:numPr>
          <w:ilvl w:val="2"/>
          <w:numId w:val="30"/>
        </w:numPr>
        <w:spacing w:after="120"/>
        <w:ind w:left="1758" w:hanging="737"/>
        <w:rPr>
          <w:rFonts w:ascii="Times New Roman" w:hAnsi="Times New Roman"/>
          <w:szCs w:val="20"/>
        </w:rPr>
      </w:pPr>
      <w:r w:rsidRPr="00311CA2">
        <w:rPr>
          <w:rFonts w:ascii="Times New Roman" w:hAnsi="Times New Roman"/>
          <w:szCs w:val="20"/>
        </w:rPr>
        <w:t>ktoré sa týkajú finančného a ekonomického postavenia, za všetkých členov skupiny spoločne,</w:t>
      </w:r>
    </w:p>
    <w:p w14:paraId="01AE6694" w14:textId="77777777" w:rsidR="00923364" w:rsidRPr="00311CA2" w:rsidRDefault="00923364" w:rsidP="001E141D">
      <w:pPr>
        <w:numPr>
          <w:ilvl w:val="2"/>
          <w:numId w:val="30"/>
        </w:numPr>
        <w:spacing w:after="120"/>
        <w:ind w:left="1758" w:hanging="737"/>
        <w:rPr>
          <w:rFonts w:ascii="Times New Roman" w:hAnsi="Times New Roman"/>
          <w:szCs w:val="20"/>
        </w:rPr>
      </w:pPr>
      <w:r w:rsidRPr="00311CA2">
        <w:rPr>
          <w:rFonts w:ascii="Times New Roman" w:hAnsi="Times New Roman"/>
          <w:szCs w:val="20"/>
        </w:rPr>
        <w:t>ktoré sa týkajú technickej alebo odbornej spôsobilosti, za všetkých členov skupiny spoločne.</w:t>
      </w:r>
    </w:p>
    <w:p w14:paraId="1AA1FB15" w14:textId="77777777" w:rsidR="00923364" w:rsidRPr="00311CA2" w:rsidRDefault="00923364" w:rsidP="00923364">
      <w:pPr>
        <w:pStyle w:val="Nadpis3"/>
        <w:numPr>
          <w:ilvl w:val="0"/>
          <w:numId w:val="0"/>
        </w:numPr>
        <w:rPr>
          <w:rFonts w:ascii="Times New Roman" w:hAnsi="Times New Roman"/>
          <w:sz w:val="20"/>
          <w:szCs w:val="20"/>
        </w:rPr>
      </w:pPr>
    </w:p>
    <w:p w14:paraId="532A2643" w14:textId="77777777" w:rsidR="00923364" w:rsidRPr="00311CA2" w:rsidRDefault="00923364" w:rsidP="00923364">
      <w:pPr>
        <w:ind w:firstLine="284"/>
        <w:rPr>
          <w:rStyle w:val="markedcontent"/>
          <w:rFonts w:ascii="Times New Roman" w:hAnsi="Times New Roman"/>
          <w:szCs w:val="20"/>
          <w:u w:val="single"/>
        </w:rPr>
      </w:pPr>
      <w:r w:rsidRPr="00311CA2">
        <w:rPr>
          <w:rStyle w:val="markedcontent"/>
          <w:rFonts w:ascii="Times New Roman" w:hAnsi="Times New Roman"/>
          <w:szCs w:val="20"/>
          <w:u w:val="single"/>
        </w:rPr>
        <w:t>Vyhodnotenie ponúk z hľadiska požiadaviek na predmet zákazky</w:t>
      </w:r>
    </w:p>
    <w:p w14:paraId="130AAA6D" w14:textId="77777777" w:rsidR="00923364" w:rsidRPr="00311CA2" w:rsidRDefault="00923364" w:rsidP="001E141D">
      <w:pPr>
        <w:pStyle w:val="Odsekzoznamu"/>
        <w:numPr>
          <w:ilvl w:val="1"/>
          <w:numId w:val="30"/>
        </w:numPr>
        <w:spacing w:after="120"/>
        <w:ind w:left="1070"/>
        <w:rPr>
          <w:rStyle w:val="markedcontent"/>
          <w:sz w:val="20"/>
          <w:szCs w:val="20"/>
        </w:rPr>
      </w:pPr>
      <w:r w:rsidRPr="00311CA2">
        <w:rPr>
          <w:sz w:val="20"/>
          <w:szCs w:val="20"/>
        </w:rPr>
        <w:t xml:space="preserve"> V procese vyhodnocovania ponúk </w:t>
      </w:r>
      <w:proofErr w:type="spellStart"/>
      <w:r w:rsidRPr="00311CA2">
        <w:rPr>
          <w:sz w:val="20"/>
          <w:szCs w:val="20"/>
        </w:rPr>
        <w:t>verejny</w:t>
      </w:r>
      <w:proofErr w:type="spellEnd"/>
      <w:r w:rsidRPr="00311CA2">
        <w:rPr>
          <w:sz w:val="20"/>
          <w:szCs w:val="20"/>
        </w:rPr>
        <w:t>́ obstarávateľ použije postupy uvedené v § 53 zákona o verejnom obstarávaní. Komisia vyhodnotí ponuky z hľadiska splnenia požiadaviek verejného obstarávateľa na predmet zákazky. Na konečné vyhodnotenie ponúk a zostavenie  konečného poradia uchádzačov sa použije elektronická aukcia</w:t>
      </w:r>
    </w:p>
    <w:p w14:paraId="1B38DDBC" w14:textId="77777777" w:rsidR="00923364" w:rsidRPr="00311CA2" w:rsidRDefault="00923364" w:rsidP="00923364">
      <w:pPr>
        <w:spacing w:after="120"/>
        <w:rPr>
          <w:rFonts w:ascii="Times New Roman" w:hAnsi="Times New Roman"/>
          <w:color w:val="000000" w:themeColor="text1"/>
          <w:szCs w:val="20"/>
        </w:rPr>
      </w:pPr>
    </w:p>
    <w:p w14:paraId="6F9F295F" w14:textId="77777777" w:rsidR="00923364" w:rsidRPr="00311CA2" w:rsidRDefault="00923364" w:rsidP="001E141D">
      <w:pPr>
        <w:numPr>
          <w:ilvl w:val="1"/>
          <w:numId w:val="30"/>
        </w:numPr>
        <w:spacing w:after="120"/>
        <w:ind w:left="1021" w:hanging="567"/>
        <w:rPr>
          <w:rFonts w:ascii="Times New Roman" w:hAnsi="Times New Roman"/>
          <w:szCs w:val="20"/>
        </w:rPr>
      </w:pPr>
      <w:r w:rsidRPr="00311CA2">
        <w:rPr>
          <w:rFonts w:ascii="Times New Roman" w:hAnsi="Times New Roman"/>
          <w:szCs w:val="20"/>
        </w:rPr>
        <w:t xml:space="preserve">Ak komisia identifikuje nezrovnalosti a nejasnosti v informáciách a dôkazoch, ktoré uchádzač poskytol, požiada uchádzačov o vysvetlenie ponuky a ak je to potrebné, aj o predloženie dôkazov. Vysvetlením ponuky nemôže dôjsť k jej zmene. Za zmenu ponuky sa nepovažuje odstránenie zrejmých chýb v písaní a počítaní.  Verejný obstarávateľ vylúči ponuku v súlade s ustanovením § 53 ods. 5 ZVO. Uchádzačovi bude elektronicky prostredníctvom systému EVO oznámené jeho vylúčenie,  s uvedením dôvodu vylúčenia a lehoty, v ktorej môže byť podaná námietka. </w:t>
      </w:r>
    </w:p>
    <w:p w14:paraId="48030491" w14:textId="77777777" w:rsidR="00923364" w:rsidRPr="00311CA2" w:rsidRDefault="00923364" w:rsidP="00923364">
      <w:pPr>
        <w:ind w:left="454"/>
        <w:rPr>
          <w:rFonts w:ascii="Times New Roman" w:hAnsi="Times New Roman"/>
          <w:szCs w:val="20"/>
          <w:u w:val="single"/>
        </w:rPr>
      </w:pPr>
      <w:r w:rsidRPr="00311CA2">
        <w:rPr>
          <w:rFonts w:ascii="Times New Roman" w:hAnsi="Times New Roman"/>
          <w:szCs w:val="20"/>
          <w:u w:val="single"/>
        </w:rPr>
        <w:t>Vyhodnotenie ponúk podľa kritérií na vyhodnotenie ponúk</w:t>
      </w:r>
    </w:p>
    <w:p w14:paraId="36D30D9C" w14:textId="77777777" w:rsidR="00923364" w:rsidRPr="00311CA2" w:rsidRDefault="00923364" w:rsidP="001E141D">
      <w:pPr>
        <w:numPr>
          <w:ilvl w:val="1"/>
          <w:numId w:val="30"/>
        </w:numPr>
        <w:spacing w:after="120"/>
        <w:ind w:left="1021" w:hanging="567"/>
        <w:rPr>
          <w:rFonts w:ascii="Times New Roman" w:hAnsi="Times New Roman"/>
          <w:szCs w:val="20"/>
        </w:rPr>
      </w:pPr>
      <w:r w:rsidRPr="00311CA2">
        <w:rPr>
          <w:rFonts w:ascii="Times New Roman" w:hAnsi="Times New Roman"/>
          <w:szCs w:val="20"/>
        </w:rPr>
        <w:t xml:space="preserve"> Ponuky uchádzačov, ktoré nebudú vylúčené, budú vyhodnocované podľa kritérií na vyhodnocovanie ponúk uvedené v týchto súťažných podkladoch</w:t>
      </w:r>
    </w:p>
    <w:p w14:paraId="59BDF8D4" w14:textId="77777777" w:rsidR="00923364" w:rsidRPr="00311CA2" w:rsidRDefault="00923364" w:rsidP="00923364">
      <w:pPr>
        <w:pStyle w:val="Odsekzoznamu"/>
        <w:rPr>
          <w:sz w:val="20"/>
          <w:szCs w:val="20"/>
        </w:rPr>
      </w:pPr>
    </w:p>
    <w:p w14:paraId="67FFD114" w14:textId="77777777" w:rsidR="00923364" w:rsidRPr="00311CA2" w:rsidRDefault="00923364" w:rsidP="001E141D">
      <w:pPr>
        <w:numPr>
          <w:ilvl w:val="1"/>
          <w:numId w:val="30"/>
        </w:numPr>
        <w:spacing w:after="120"/>
        <w:ind w:left="1021" w:hanging="567"/>
        <w:rPr>
          <w:rFonts w:ascii="Times New Roman" w:hAnsi="Times New Roman"/>
          <w:szCs w:val="20"/>
        </w:rPr>
      </w:pPr>
      <w:r w:rsidRPr="00311CA2">
        <w:rPr>
          <w:rFonts w:ascii="Times New Roman" w:hAnsi="Times New Roman"/>
          <w:szCs w:val="20"/>
        </w:rPr>
        <w:t xml:space="preserve">  Komisia overí prítomnosť mimoriadne  nízkej  ponuky   a   potom  vyzve    všetkých   uchádzačov, ktorých  ponuky neboli vylúčené na účasť v elektronickej aukcii.  Podmienky pre vykonanie elektronickej aukcie sú uvedené v týchto súťažných podkladoch a ďalšie podrobnosti týkajúce sa elektronickej aukcie budú uvedené vo „Výzve na účasť v elektronickej aukcii“ </w:t>
      </w:r>
    </w:p>
    <w:p w14:paraId="0E4D870D" w14:textId="77777777" w:rsidR="00ED1044" w:rsidRPr="00311CA2" w:rsidRDefault="00ED1044" w:rsidP="00ED1044">
      <w:pPr>
        <w:pStyle w:val="Nadpis3"/>
        <w:rPr>
          <w:rFonts w:ascii="Times New Roman" w:hAnsi="Times New Roman"/>
          <w:sz w:val="20"/>
          <w:szCs w:val="20"/>
        </w:rPr>
      </w:pPr>
      <w:r w:rsidRPr="00311CA2">
        <w:rPr>
          <w:rFonts w:ascii="Times New Roman" w:hAnsi="Times New Roman"/>
          <w:sz w:val="20"/>
          <w:szCs w:val="20"/>
        </w:rPr>
        <w:t>Vysvetlenie ponúk</w:t>
      </w:r>
      <w:bookmarkEnd w:id="140"/>
    </w:p>
    <w:p w14:paraId="0068AB12" w14:textId="6294A55D" w:rsidR="00ED1044" w:rsidRPr="00311CA2" w:rsidRDefault="00ED1044" w:rsidP="00F4240E">
      <w:pPr>
        <w:numPr>
          <w:ilvl w:val="1"/>
          <w:numId w:val="1"/>
        </w:numPr>
        <w:spacing w:after="120"/>
        <w:ind w:left="1021" w:hanging="567"/>
        <w:rPr>
          <w:rFonts w:ascii="Times New Roman" w:hAnsi="Times New Roman"/>
          <w:szCs w:val="20"/>
        </w:rPr>
      </w:pPr>
      <w:r w:rsidRPr="00311CA2">
        <w:rPr>
          <w:rFonts w:ascii="Times New Roman" w:hAnsi="Times New Roman"/>
          <w:szCs w:val="20"/>
        </w:rPr>
        <w:t xml:space="preserve"> </w:t>
      </w:r>
      <w:r w:rsidRPr="00311CA2">
        <w:rPr>
          <w:rFonts w:ascii="Times New Roman" w:hAnsi="Times New Roman"/>
          <w:color w:val="000000"/>
          <w:szCs w:val="20"/>
        </w:rPr>
        <w:t xml:space="preserve">V súlade s § 53 ods. 1 zákona o verejnom obstarávaní, ak komisia identifikuje nezrovnalosti alebo nejasnosti v informáciách alebo dôkazoch, ktoré uchádzač poskytol, požiada uchádzača o vysvetlenie ponuky a ak je to potrebné aj o predloženie dôkazov. Vysvetlením ponuky nemôže dôjsť k jej zmene. Za zmenu ponuky sa nepovažuje odstránenie zrejmých chýb v písaní a počítaní. </w:t>
      </w:r>
    </w:p>
    <w:p w14:paraId="4A7787F0" w14:textId="77777777" w:rsidR="00ED1044" w:rsidRPr="00311CA2" w:rsidRDefault="00ED1044" w:rsidP="00ED1044">
      <w:pPr>
        <w:numPr>
          <w:ilvl w:val="1"/>
          <w:numId w:val="1"/>
        </w:numPr>
        <w:spacing w:after="120"/>
        <w:ind w:left="1021" w:hanging="567"/>
        <w:rPr>
          <w:rFonts w:ascii="Times New Roman" w:hAnsi="Times New Roman"/>
          <w:szCs w:val="20"/>
        </w:rPr>
      </w:pPr>
      <w:r w:rsidRPr="00311CA2">
        <w:rPr>
          <w:rFonts w:ascii="Times New Roman" w:hAnsi="Times New Roman"/>
          <w:color w:val="000000"/>
          <w:szCs w:val="20"/>
        </w:rPr>
        <w:t xml:space="preserve">Ak sa ponuka uchádzača javí ako mimoriadne nízka, komisia požiada uchádzača o vysvetlenie týkajúce sa tej časti ponuky, ktoré sú pre jej cenu podstatné, podľa § 53 ods. 2 zákona o verejnom </w:t>
      </w:r>
      <w:r w:rsidRPr="00311CA2">
        <w:rPr>
          <w:rFonts w:ascii="Times New Roman" w:hAnsi="Times New Roman"/>
          <w:color w:val="000000"/>
          <w:szCs w:val="20"/>
        </w:rPr>
        <w:lastRenderedPageBreak/>
        <w:t xml:space="preserve">obstarávaní. Uchádzač musí doručiť odôvodnenie mimoriadne nízkej </w:t>
      </w:r>
      <w:r w:rsidRPr="00311CA2">
        <w:rPr>
          <w:rFonts w:ascii="Times New Roman" w:hAnsi="Times New Roman"/>
          <w:szCs w:val="20"/>
        </w:rPr>
        <w:t xml:space="preserve">ponuky </w:t>
      </w:r>
      <w:r w:rsidRPr="00311CA2">
        <w:rPr>
          <w:rFonts w:ascii="Times New Roman" w:hAnsi="Times New Roman"/>
          <w:b/>
          <w:szCs w:val="20"/>
        </w:rPr>
        <w:t>do piatich pracovných dní</w:t>
      </w:r>
      <w:r w:rsidRPr="00311CA2">
        <w:rPr>
          <w:rFonts w:ascii="Times New Roman" w:hAnsi="Times New Roman"/>
          <w:szCs w:val="20"/>
        </w:rPr>
        <w:t xml:space="preserve"> odo</w:t>
      </w:r>
      <w:r w:rsidRPr="00311CA2">
        <w:rPr>
          <w:rFonts w:ascii="Times New Roman" w:hAnsi="Times New Roman"/>
          <w:color w:val="000000"/>
          <w:szCs w:val="20"/>
        </w:rPr>
        <w:t xml:space="preserve"> dňa doručenia žiadosti, pokiaľ komisia neurčila dlhšiu lehotu. Tieto podrobnosti sa môžu týkať najmä:</w:t>
      </w:r>
    </w:p>
    <w:p w14:paraId="66A6D715" w14:textId="77777777" w:rsidR="00ED1044" w:rsidRPr="00311CA2" w:rsidRDefault="00ED1044" w:rsidP="00ED1044">
      <w:pPr>
        <w:numPr>
          <w:ilvl w:val="2"/>
          <w:numId w:val="1"/>
        </w:numPr>
        <w:spacing w:after="120"/>
        <w:ind w:left="1758" w:hanging="737"/>
        <w:rPr>
          <w:rFonts w:ascii="Times New Roman" w:hAnsi="Times New Roman"/>
          <w:szCs w:val="20"/>
        </w:rPr>
      </w:pPr>
      <w:r w:rsidRPr="00311CA2">
        <w:rPr>
          <w:rFonts w:ascii="Times New Roman" w:hAnsi="Times New Roman"/>
          <w:szCs w:val="20"/>
        </w:rPr>
        <w:t>hospodárnosti stavebných postupov, hospodárnosti výrobných postupov alebo hospodárnosti poskytovaných služieb,</w:t>
      </w:r>
    </w:p>
    <w:p w14:paraId="29962123" w14:textId="77777777" w:rsidR="00ED1044" w:rsidRPr="00311CA2" w:rsidRDefault="00ED1044" w:rsidP="00ED1044">
      <w:pPr>
        <w:numPr>
          <w:ilvl w:val="2"/>
          <w:numId w:val="1"/>
        </w:numPr>
        <w:spacing w:after="120"/>
        <w:ind w:left="1758" w:hanging="737"/>
        <w:rPr>
          <w:rFonts w:ascii="Times New Roman" w:hAnsi="Times New Roman"/>
          <w:szCs w:val="20"/>
        </w:rPr>
      </w:pPr>
      <w:r w:rsidRPr="00311CA2">
        <w:rPr>
          <w:rFonts w:ascii="Times New Roman" w:hAnsi="Times New Roman"/>
          <w:szCs w:val="20"/>
        </w:rPr>
        <w:t>technického riešenia alebo osobitne výhodných podmienok, ktoré má uchádzač k dispozícii na dodania tovaru, na uskutočnenie stavebných prác a na poskytnutie služby,</w:t>
      </w:r>
    </w:p>
    <w:p w14:paraId="7F8213C1" w14:textId="77777777" w:rsidR="00ED1044" w:rsidRPr="00311CA2" w:rsidRDefault="00ED1044" w:rsidP="00ED1044">
      <w:pPr>
        <w:numPr>
          <w:ilvl w:val="2"/>
          <w:numId w:val="1"/>
        </w:numPr>
        <w:spacing w:after="120"/>
        <w:ind w:left="1758" w:hanging="737"/>
        <w:rPr>
          <w:rFonts w:ascii="Times New Roman" w:hAnsi="Times New Roman"/>
          <w:szCs w:val="20"/>
        </w:rPr>
      </w:pPr>
      <w:r w:rsidRPr="00311CA2">
        <w:rPr>
          <w:rFonts w:ascii="Times New Roman" w:hAnsi="Times New Roman"/>
          <w:szCs w:val="20"/>
        </w:rPr>
        <w:t>osobitosti tovaru, osobitosti stavebných prác alebo osobitosti služby navrhovanej uchádzačom,</w:t>
      </w:r>
    </w:p>
    <w:p w14:paraId="3C3CBD5D" w14:textId="77777777" w:rsidR="00ED1044" w:rsidRPr="00311CA2" w:rsidRDefault="00ED1044" w:rsidP="00ED1044">
      <w:pPr>
        <w:numPr>
          <w:ilvl w:val="2"/>
          <w:numId w:val="1"/>
        </w:numPr>
        <w:spacing w:after="120"/>
        <w:ind w:left="1758" w:hanging="737"/>
        <w:rPr>
          <w:rFonts w:ascii="Times New Roman" w:hAnsi="Times New Roman"/>
          <w:szCs w:val="20"/>
        </w:rPr>
      </w:pPr>
      <w:r w:rsidRPr="00311CA2">
        <w:rPr>
          <w:rFonts w:ascii="Times New Roman" w:hAnsi="Times New Roman"/>
          <w:szCs w:val="20"/>
        </w:rPr>
        <w:t>dodržiavania povinností v oblasti pracovného práva</w:t>
      </w:r>
      <w:r w:rsidR="00FB3B56" w:rsidRPr="00311CA2">
        <w:rPr>
          <w:rFonts w:ascii="Times New Roman" w:hAnsi="Times New Roman"/>
          <w:szCs w:val="20"/>
        </w:rPr>
        <w:t>, najmä s ohľadom na dodržiavanie min. mzdových nárokov, ochrany životného prostredia alebo soc. Práva podľa</w:t>
      </w:r>
      <w:r w:rsidRPr="00311CA2">
        <w:rPr>
          <w:rFonts w:ascii="Times New Roman" w:hAnsi="Times New Roman"/>
          <w:szCs w:val="20"/>
        </w:rPr>
        <w:t xml:space="preserve"> osobitných predpisov,</w:t>
      </w:r>
    </w:p>
    <w:p w14:paraId="01396225" w14:textId="77777777" w:rsidR="00ED1044" w:rsidRPr="00311CA2" w:rsidRDefault="00ED1044" w:rsidP="00ED1044">
      <w:pPr>
        <w:numPr>
          <w:ilvl w:val="2"/>
          <w:numId w:val="1"/>
        </w:numPr>
        <w:spacing w:after="120"/>
        <w:ind w:left="1758" w:hanging="737"/>
        <w:rPr>
          <w:rFonts w:ascii="Times New Roman" w:hAnsi="Times New Roman"/>
          <w:szCs w:val="20"/>
        </w:rPr>
      </w:pPr>
      <w:r w:rsidRPr="00311CA2">
        <w:rPr>
          <w:rFonts w:ascii="Times New Roman" w:hAnsi="Times New Roman"/>
          <w:szCs w:val="20"/>
        </w:rPr>
        <w:t>dodržiavania povinností voči subdodávateľom,</w:t>
      </w:r>
    </w:p>
    <w:p w14:paraId="1176D240" w14:textId="77777777" w:rsidR="00ED1044" w:rsidRPr="00311CA2" w:rsidRDefault="00ED1044" w:rsidP="00ED1044">
      <w:pPr>
        <w:numPr>
          <w:ilvl w:val="2"/>
          <w:numId w:val="1"/>
        </w:numPr>
        <w:spacing w:after="120"/>
        <w:ind w:left="1758" w:hanging="737"/>
        <w:rPr>
          <w:rFonts w:ascii="Times New Roman" w:hAnsi="Times New Roman"/>
          <w:szCs w:val="20"/>
        </w:rPr>
      </w:pPr>
      <w:r w:rsidRPr="00311CA2">
        <w:rPr>
          <w:rFonts w:ascii="Times New Roman" w:hAnsi="Times New Roman"/>
          <w:szCs w:val="20"/>
        </w:rPr>
        <w:t>možnosti uchádzača získať štátnu pomoc.</w:t>
      </w:r>
    </w:p>
    <w:p w14:paraId="166CAC8F" w14:textId="77777777" w:rsidR="00ED1044" w:rsidRPr="00311CA2" w:rsidRDefault="00ED1044" w:rsidP="00ED1044">
      <w:pPr>
        <w:numPr>
          <w:ilvl w:val="1"/>
          <w:numId w:val="1"/>
        </w:numPr>
        <w:spacing w:after="120"/>
        <w:ind w:left="1021" w:hanging="567"/>
        <w:rPr>
          <w:rFonts w:ascii="Times New Roman" w:hAnsi="Times New Roman"/>
          <w:szCs w:val="20"/>
        </w:rPr>
      </w:pPr>
      <w:r w:rsidRPr="00311CA2">
        <w:rPr>
          <w:rFonts w:ascii="Times New Roman" w:hAnsi="Times New Roman"/>
          <w:szCs w:val="20"/>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6224979E" w14:textId="77777777" w:rsidR="00ED1044" w:rsidRPr="00311CA2" w:rsidRDefault="00ED1044" w:rsidP="00ED1044">
      <w:pPr>
        <w:pStyle w:val="Nadpis3"/>
        <w:rPr>
          <w:rFonts w:ascii="Times New Roman" w:hAnsi="Times New Roman"/>
          <w:sz w:val="20"/>
          <w:szCs w:val="20"/>
        </w:rPr>
      </w:pPr>
      <w:bookmarkStart w:id="141" w:name="_Toc530515896"/>
      <w:r w:rsidRPr="00311CA2">
        <w:rPr>
          <w:rFonts w:ascii="Times New Roman" w:hAnsi="Times New Roman"/>
          <w:sz w:val="20"/>
          <w:szCs w:val="20"/>
        </w:rPr>
        <w:t>Vylúčenie ponuky</w:t>
      </w:r>
      <w:bookmarkEnd w:id="141"/>
    </w:p>
    <w:p w14:paraId="30D96A4B" w14:textId="77777777" w:rsidR="00ED1044" w:rsidRPr="00311CA2" w:rsidRDefault="00ED1044" w:rsidP="00ED1044">
      <w:pPr>
        <w:numPr>
          <w:ilvl w:val="1"/>
          <w:numId w:val="1"/>
        </w:numPr>
        <w:spacing w:after="120"/>
        <w:ind w:left="1021" w:hanging="567"/>
        <w:rPr>
          <w:rFonts w:ascii="Times New Roman" w:hAnsi="Times New Roman"/>
          <w:szCs w:val="20"/>
        </w:rPr>
      </w:pPr>
      <w:r w:rsidRPr="00311CA2">
        <w:rPr>
          <w:rFonts w:ascii="Times New Roman" w:hAnsi="Times New Roman"/>
          <w:szCs w:val="20"/>
        </w:rPr>
        <w:t>Verejný obstarávateľ vylúči ponuku, ak:</w:t>
      </w:r>
    </w:p>
    <w:p w14:paraId="1FCF91F8" w14:textId="77777777" w:rsidR="00ED1044" w:rsidRPr="00311CA2" w:rsidRDefault="00ED1044" w:rsidP="00ED1044">
      <w:pPr>
        <w:numPr>
          <w:ilvl w:val="2"/>
          <w:numId w:val="1"/>
        </w:numPr>
        <w:spacing w:after="120"/>
        <w:ind w:left="1758" w:hanging="737"/>
        <w:rPr>
          <w:rFonts w:ascii="Times New Roman" w:hAnsi="Times New Roman"/>
          <w:szCs w:val="20"/>
        </w:rPr>
      </w:pPr>
      <w:r w:rsidRPr="00311CA2">
        <w:rPr>
          <w:rFonts w:ascii="Times New Roman" w:hAnsi="Times New Roman"/>
          <w:szCs w:val="20"/>
        </w:rPr>
        <w:t>ponuka nespĺňa požiadavky na predmet zákazky uvedené v dokumentoch potrebných na vypracovanie ponuky,</w:t>
      </w:r>
    </w:p>
    <w:p w14:paraId="791F9EF2" w14:textId="77777777" w:rsidR="00ED1044" w:rsidRPr="00311CA2" w:rsidRDefault="00ED1044" w:rsidP="00ED1044">
      <w:pPr>
        <w:numPr>
          <w:ilvl w:val="2"/>
          <w:numId w:val="1"/>
        </w:numPr>
        <w:spacing w:after="120"/>
        <w:ind w:left="1758" w:hanging="737"/>
        <w:rPr>
          <w:rFonts w:ascii="Times New Roman" w:hAnsi="Times New Roman"/>
          <w:szCs w:val="20"/>
        </w:rPr>
      </w:pPr>
      <w:r w:rsidRPr="00311CA2">
        <w:rPr>
          <w:rFonts w:ascii="Times New Roman" w:hAnsi="Times New Roman"/>
          <w:szCs w:val="20"/>
        </w:rPr>
        <w:t>uchádzač nedoručí písomné vysvetlenie ponuky na základe požiadavky a v lehote podľa bodu 24.1. tejto časti súťažných podkladov,</w:t>
      </w:r>
    </w:p>
    <w:p w14:paraId="4D21B189" w14:textId="77777777" w:rsidR="00ED1044" w:rsidRPr="00311CA2" w:rsidRDefault="00ED1044" w:rsidP="00ED1044">
      <w:pPr>
        <w:numPr>
          <w:ilvl w:val="2"/>
          <w:numId w:val="1"/>
        </w:numPr>
        <w:spacing w:after="120"/>
        <w:ind w:left="1758" w:hanging="737"/>
        <w:rPr>
          <w:rFonts w:ascii="Times New Roman" w:hAnsi="Times New Roman"/>
          <w:szCs w:val="20"/>
        </w:rPr>
      </w:pPr>
      <w:r w:rsidRPr="00311CA2">
        <w:rPr>
          <w:rFonts w:ascii="Times New Roman" w:hAnsi="Times New Roman"/>
          <w:szCs w:val="20"/>
        </w:rPr>
        <w:t xml:space="preserve">uchádzačom predložené vysvetlenie ponuky nie je svojim obsahom v súlade s požiadavkou podľa bodu 24.1. tejto časti súťažných podkladov, </w:t>
      </w:r>
    </w:p>
    <w:p w14:paraId="20A4A5EB" w14:textId="77777777" w:rsidR="00ED1044" w:rsidRPr="00311CA2" w:rsidRDefault="00ED1044" w:rsidP="00ED1044">
      <w:pPr>
        <w:numPr>
          <w:ilvl w:val="2"/>
          <w:numId w:val="1"/>
        </w:numPr>
        <w:spacing w:after="120"/>
        <w:ind w:left="1758" w:hanging="737"/>
        <w:rPr>
          <w:rFonts w:ascii="Times New Roman" w:hAnsi="Times New Roman"/>
          <w:szCs w:val="20"/>
        </w:rPr>
      </w:pPr>
      <w:r w:rsidRPr="00311CA2">
        <w:rPr>
          <w:rFonts w:ascii="Times New Roman" w:hAnsi="Times New Roman"/>
          <w:szCs w:val="20"/>
        </w:rPr>
        <w:t xml:space="preserve">uchádzač nedoručí písomné odôvodnenie mimoriadne nízkej ponuky do piatich pracovných dní odo dňa doručenia žiadosti, ak komisia neurčila dlhšiu lehotu, </w:t>
      </w:r>
    </w:p>
    <w:p w14:paraId="677DF758" w14:textId="77777777" w:rsidR="00ED1044" w:rsidRPr="00311CA2" w:rsidRDefault="00ED1044" w:rsidP="00ED1044">
      <w:pPr>
        <w:numPr>
          <w:ilvl w:val="2"/>
          <w:numId w:val="1"/>
        </w:numPr>
        <w:spacing w:after="120"/>
        <w:ind w:left="1758" w:hanging="737"/>
        <w:rPr>
          <w:rFonts w:ascii="Times New Roman" w:hAnsi="Times New Roman"/>
          <w:szCs w:val="20"/>
        </w:rPr>
      </w:pPr>
      <w:r w:rsidRPr="00311CA2">
        <w:rPr>
          <w:rFonts w:ascii="Times New Roman" w:hAnsi="Times New Roman"/>
          <w:szCs w:val="20"/>
        </w:rPr>
        <w:t xml:space="preserve">uchádzačom predložené vysvetlenie mimoriadne nízkej ponuky a dôkazy dostatočne neodôvodňujú nízku úroveň cien alebo nákladov najmä s ohľadom na skutočnosti podľa bodu 24.2. tejto časti súťažných podkladov, </w:t>
      </w:r>
    </w:p>
    <w:p w14:paraId="6686D60A" w14:textId="77777777" w:rsidR="00ED1044" w:rsidRPr="00311CA2" w:rsidRDefault="00ED1044" w:rsidP="00ED1044">
      <w:pPr>
        <w:numPr>
          <w:ilvl w:val="2"/>
          <w:numId w:val="1"/>
        </w:numPr>
        <w:spacing w:after="120"/>
        <w:ind w:left="1758" w:hanging="737"/>
        <w:rPr>
          <w:rFonts w:ascii="Times New Roman" w:hAnsi="Times New Roman"/>
          <w:szCs w:val="20"/>
        </w:rPr>
      </w:pPr>
      <w:r w:rsidRPr="00311CA2">
        <w:rPr>
          <w:rFonts w:ascii="Times New Roman" w:hAnsi="Times New Roman"/>
          <w:szCs w:val="20"/>
        </w:rPr>
        <w:t xml:space="preserve">uchádzač poskytol nepravdivé informácie alebo skreslené informácie s podstatným vplyvom na vyhodnotenie ponúk, </w:t>
      </w:r>
    </w:p>
    <w:p w14:paraId="5DCE2D20" w14:textId="77777777" w:rsidR="00ED1044" w:rsidRPr="00311CA2" w:rsidRDefault="00ED1044" w:rsidP="00ED1044">
      <w:pPr>
        <w:numPr>
          <w:ilvl w:val="2"/>
          <w:numId w:val="1"/>
        </w:numPr>
        <w:spacing w:after="120"/>
        <w:ind w:left="1758" w:hanging="737"/>
        <w:rPr>
          <w:rFonts w:ascii="Times New Roman" w:hAnsi="Times New Roman"/>
          <w:szCs w:val="20"/>
        </w:rPr>
      </w:pPr>
      <w:r w:rsidRPr="00311CA2">
        <w:rPr>
          <w:rFonts w:ascii="Times New Roman" w:hAnsi="Times New Roman"/>
          <w:szCs w:val="20"/>
        </w:rPr>
        <w:t>uchádzač sa pokúsil neoprávnene ovplyvniť postup verejného obstarávania.</w:t>
      </w:r>
    </w:p>
    <w:p w14:paraId="49A60941" w14:textId="77777777" w:rsidR="00ED1044" w:rsidRPr="00311CA2" w:rsidRDefault="00ED1044" w:rsidP="00ED1044">
      <w:pPr>
        <w:numPr>
          <w:ilvl w:val="1"/>
          <w:numId w:val="1"/>
        </w:numPr>
        <w:spacing w:after="120"/>
        <w:ind w:left="1021" w:hanging="567"/>
        <w:rPr>
          <w:rFonts w:ascii="Times New Roman" w:hAnsi="Times New Roman"/>
          <w:szCs w:val="20"/>
        </w:rPr>
      </w:pPr>
      <w:r w:rsidRPr="00311CA2">
        <w:rPr>
          <w:rFonts w:ascii="Times New Roman" w:hAnsi="Times New Roman"/>
          <w:szCs w:val="20"/>
        </w:rPr>
        <w:t>Verejný obstarávateľ písomne oznámi uchádzačovi vylúčenie s uvedením</w:t>
      </w:r>
    </w:p>
    <w:p w14:paraId="01BDDA49" w14:textId="77777777" w:rsidR="00ED1044" w:rsidRPr="00311CA2" w:rsidRDefault="00ED1044" w:rsidP="00ED1044">
      <w:pPr>
        <w:numPr>
          <w:ilvl w:val="2"/>
          <w:numId w:val="1"/>
        </w:numPr>
        <w:spacing w:after="120"/>
        <w:ind w:left="1758" w:hanging="737"/>
        <w:rPr>
          <w:rFonts w:ascii="Times New Roman" w:hAnsi="Times New Roman"/>
          <w:szCs w:val="20"/>
        </w:rPr>
      </w:pPr>
      <w:r w:rsidRPr="00311CA2">
        <w:rPr>
          <w:rFonts w:ascii="Times New Roman" w:hAnsi="Times New Roman"/>
          <w:szCs w:val="20"/>
        </w:rPr>
        <w:t xml:space="preserve">dôvodov vyplývajúcich najmä z nesúladu predloženej ponuky s technickými špecifikáciami, výkonnostnými požiadavkami a funkčnými požiadavkami na predmet zákazky určenými verejným obstarávateľom, </w:t>
      </w:r>
    </w:p>
    <w:p w14:paraId="6B6BC390" w14:textId="77777777" w:rsidR="00ED1044" w:rsidRPr="00311CA2" w:rsidRDefault="00ED1044" w:rsidP="00ED1044">
      <w:pPr>
        <w:numPr>
          <w:ilvl w:val="2"/>
          <w:numId w:val="1"/>
        </w:numPr>
        <w:spacing w:after="120"/>
        <w:ind w:left="1758" w:hanging="737"/>
        <w:rPr>
          <w:rFonts w:ascii="Times New Roman" w:hAnsi="Times New Roman"/>
          <w:szCs w:val="20"/>
        </w:rPr>
      </w:pPr>
      <w:r w:rsidRPr="00311CA2">
        <w:rPr>
          <w:rFonts w:ascii="Times New Roman" w:hAnsi="Times New Roman"/>
          <w:szCs w:val="20"/>
        </w:rPr>
        <w:t>lehoty, v ktorej môžu byť doručené námietky.</w:t>
      </w:r>
    </w:p>
    <w:p w14:paraId="203A4921" w14:textId="77777777" w:rsidR="007918FF" w:rsidRPr="00311CA2" w:rsidRDefault="007918FF" w:rsidP="007918FF">
      <w:pPr>
        <w:spacing w:after="120"/>
        <w:ind w:left="1758"/>
        <w:rPr>
          <w:rFonts w:ascii="Times New Roman" w:hAnsi="Times New Roman"/>
          <w:szCs w:val="20"/>
        </w:rPr>
      </w:pPr>
    </w:p>
    <w:p w14:paraId="77142B0F" w14:textId="77777777" w:rsidR="00712D47" w:rsidRPr="00311CA2" w:rsidRDefault="00E53147" w:rsidP="00712D47">
      <w:pPr>
        <w:rPr>
          <w:rFonts w:ascii="Times New Roman" w:hAnsi="Times New Roman"/>
          <w:b/>
          <w:color w:val="000000"/>
          <w:spacing w:val="-7"/>
          <w:szCs w:val="20"/>
        </w:rPr>
      </w:pPr>
      <w:r w:rsidRPr="00311CA2">
        <w:rPr>
          <w:rFonts w:ascii="Times New Roman" w:hAnsi="Times New Roman"/>
          <w:b/>
          <w:color w:val="000000"/>
          <w:spacing w:val="-7"/>
          <w:szCs w:val="20"/>
        </w:rPr>
        <w:t>26. Elektronická aukcia</w:t>
      </w:r>
    </w:p>
    <w:p w14:paraId="5BC4E7DE" w14:textId="77777777" w:rsidR="00E53147" w:rsidRPr="00311CA2" w:rsidRDefault="00E53147" w:rsidP="00712D47">
      <w:pPr>
        <w:rPr>
          <w:rFonts w:ascii="Times New Roman" w:hAnsi="Times New Roman"/>
          <w:b/>
          <w:color w:val="000000"/>
          <w:spacing w:val="-7"/>
          <w:szCs w:val="20"/>
        </w:rPr>
      </w:pPr>
    </w:p>
    <w:p w14:paraId="2C000E96" w14:textId="77777777" w:rsidR="00712D47" w:rsidRPr="00311CA2" w:rsidRDefault="00712D47" w:rsidP="00712D47">
      <w:pPr>
        <w:rPr>
          <w:rFonts w:ascii="Times New Roman" w:hAnsi="Times New Roman"/>
          <w:b/>
          <w:color w:val="000000"/>
          <w:spacing w:val="-7"/>
          <w:szCs w:val="20"/>
        </w:rPr>
      </w:pPr>
      <w:r w:rsidRPr="00311CA2">
        <w:rPr>
          <w:rFonts w:ascii="Times New Roman" w:hAnsi="Times New Roman"/>
          <w:b/>
          <w:color w:val="000000"/>
          <w:spacing w:val="-7"/>
          <w:szCs w:val="20"/>
        </w:rPr>
        <w:t>Elektronická aukcia bude realizovaná v systéme IS EVO ver. 18.0</w:t>
      </w:r>
    </w:p>
    <w:p w14:paraId="193C494A" w14:textId="77777777" w:rsidR="00712D47" w:rsidRPr="00311CA2" w:rsidRDefault="00712D47" w:rsidP="00712D47">
      <w:pPr>
        <w:rPr>
          <w:rFonts w:ascii="Times New Roman" w:hAnsi="Times New Roman"/>
          <w:b/>
          <w:color w:val="000000"/>
          <w:spacing w:val="-7"/>
          <w:szCs w:val="20"/>
        </w:rPr>
      </w:pPr>
    </w:p>
    <w:p w14:paraId="38D46996" w14:textId="77777777" w:rsidR="00712D47" w:rsidRPr="00311CA2" w:rsidRDefault="002F14B3" w:rsidP="002F14B3">
      <w:pPr>
        <w:ind w:left="709"/>
        <w:rPr>
          <w:rFonts w:ascii="Times New Roman" w:hAnsi="Times New Roman"/>
          <w:spacing w:val="-7"/>
          <w:szCs w:val="20"/>
        </w:rPr>
      </w:pPr>
      <w:r w:rsidRPr="00311CA2">
        <w:rPr>
          <w:rFonts w:ascii="Times New Roman" w:hAnsi="Times New Roman"/>
          <w:color w:val="000000"/>
          <w:spacing w:val="-7"/>
          <w:szCs w:val="20"/>
        </w:rPr>
        <w:t>26.1.</w:t>
      </w:r>
      <w:r w:rsidR="00712D47" w:rsidRPr="00311CA2">
        <w:rPr>
          <w:rFonts w:ascii="Times New Roman" w:hAnsi="Times New Roman"/>
          <w:spacing w:val="-7"/>
          <w:szCs w:val="20"/>
        </w:rPr>
        <w:t xml:space="preserve"> Verejný obstarávateľ následne vyzve elektronickými prostriedkami cez systém EVO </w:t>
      </w:r>
      <w:r w:rsidRPr="00311CA2">
        <w:rPr>
          <w:rFonts w:ascii="Times New Roman" w:hAnsi="Times New Roman"/>
          <w:spacing w:val="-7"/>
          <w:szCs w:val="20"/>
        </w:rPr>
        <w:t xml:space="preserve"> </w:t>
      </w:r>
      <w:r w:rsidR="00712D47" w:rsidRPr="00311CA2">
        <w:rPr>
          <w:rFonts w:ascii="Times New Roman" w:hAnsi="Times New Roman"/>
          <w:spacing w:val="-7"/>
          <w:szCs w:val="20"/>
        </w:rPr>
        <w:t xml:space="preserve">súčasne všetkých uchádzačov, ktorých ponuky spĺňajú určené požiadavky na účasť v elektronickej aukcii. Vo výzve na účasť v elektronickej aukcii - vyhlasovateľ uvedie podrobné informácie týkajúce sa e- aukcie v zmysle § 54 ods. 7 ZVO. Výzva bude zaslaná elektronicky zodpovednej osobe určenej uchádzačom v ponuke ako kontaktná osoba pre e- aukciu ( z uvedeného dôvodu je potrebné uviesť správne kontaktné údaje zodpovednej osoby) .  </w:t>
      </w:r>
    </w:p>
    <w:p w14:paraId="47E360D4" w14:textId="77777777" w:rsidR="00712D47" w:rsidRPr="00311CA2" w:rsidRDefault="00712D47" w:rsidP="00712D47">
      <w:pPr>
        <w:autoSpaceDE w:val="0"/>
        <w:autoSpaceDN w:val="0"/>
        <w:adjustRightInd w:val="0"/>
        <w:rPr>
          <w:rFonts w:ascii="Times New Roman" w:hAnsi="Times New Roman"/>
          <w:b/>
          <w:szCs w:val="20"/>
        </w:rPr>
      </w:pPr>
      <w:r w:rsidRPr="00311CA2">
        <w:rPr>
          <w:rFonts w:ascii="Times New Roman" w:hAnsi="Times New Roman"/>
          <w:b/>
          <w:szCs w:val="20"/>
        </w:rPr>
        <w:t xml:space="preserve">Otvorená e aukcia: </w:t>
      </w:r>
    </w:p>
    <w:p w14:paraId="79068DD6" w14:textId="77777777" w:rsidR="00712D47" w:rsidRPr="00311CA2" w:rsidRDefault="00712D47" w:rsidP="00712D47">
      <w:pPr>
        <w:pStyle w:val="Default"/>
        <w:spacing w:line="276" w:lineRule="auto"/>
        <w:jc w:val="both"/>
        <w:rPr>
          <w:rFonts w:eastAsiaTheme="minorEastAsia"/>
          <w:color w:val="auto"/>
          <w:sz w:val="20"/>
          <w:szCs w:val="20"/>
        </w:rPr>
      </w:pPr>
      <w:r w:rsidRPr="00311CA2">
        <w:rPr>
          <w:color w:val="auto"/>
          <w:sz w:val="20"/>
          <w:szCs w:val="20"/>
        </w:rPr>
        <w:lastRenderedPageBreak/>
        <w:t xml:space="preserve">do tohto stavu sa elektronická aukcia dostane tak, že konzultant resp. správca organizácie použije ručne službu na jej otvorenie. V tomto stave už nie je možné meniť jej nastavenia. Vidia ju aj uchádzači, ktorí sú na nej zaregistrovaní. Pri zmene stavu na Otvorená sa odosielajú emailové notifikácie (s ich kópiou do schránky správ) na všetkých uchádzačov a verejného obstarávateľa / obstarávateľa. Zároveň sa generuje dokument Výzva na účasť v elektronickej aukcii pre všetkých uchádzačov.  </w:t>
      </w:r>
      <w:r w:rsidRPr="00311CA2">
        <w:rPr>
          <w:rFonts w:eastAsiaTheme="minorEastAsia"/>
          <w:color w:val="auto"/>
          <w:sz w:val="20"/>
          <w:szCs w:val="20"/>
        </w:rPr>
        <w:t xml:space="preserve">V stave e aukcie ,,otvorená“ ešte nie je možné zadávať ponuky v aukčnej sieni. Pri dosiahnutí času začiatku elektronickej aukcie nastavenej na jej hlavičke dôjde k automatickému otvoreniu aukčnej siene (zmena stavu z Otvorená na Prebiehajúca) a uchádzači budú môcť zadávať ponuky. </w:t>
      </w:r>
    </w:p>
    <w:p w14:paraId="0B7C4F5E" w14:textId="77777777" w:rsidR="00712D47" w:rsidRPr="00311CA2" w:rsidRDefault="00712D47" w:rsidP="00712D47">
      <w:pPr>
        <w:autoSpaceDE w:val="0"/>
        <w:autoSpaceDN w:val="0"/>
        <w:adjustRightInd w:val="0"/>
        <w:rPr>
          <w:rFonts w:ascii="Times New Roman" w:hAnsi="Times New Roman"/>
          <w:spacing w:val="-7"/>
          <w:szCs w:val="20"/>
        </w:rPr>
      </w:pPr>
      <w:r w:rsidRPr="00311CA2">
        <w:rPr>
          <w:rFonts w:ascii="Times New Roman" w:hAnsi="Times New Roman"/>
          <w:szCs w:val="20"/>
        </w:rPr>
        <w:t>Termín medzi otvorením a plánovaným začiatkom elektronickej aukcie musí byť minimálne dva celé pracovné dni odo dňa otvorenia (a odoslania výzvy na účasť v elektronickej aukcii). Napr. aukcia bude otvorená (a zároveň teda aj odoslaná výzva uchádzačom) v stredu, tak aukcia sa môže začať najskôr v pondelok (za predpokladu, že vo štvrtok a/alebo piatok nebol štátny sviatok).</w:t>
      </w:r>
    </w:p>
    <w:p w14:paraId="3AFD901B" w14:textId="77777777" w:rsidR="00712D47" w:rsidRPr="00311CA2" w:rsidRDefault="00712D47" w:rsidP="00712D47">
      <w:pPr>
        <w:autoSpaceDE w:val="0"/>
        <w:autoSpaceDN w:val="0"/>
        <w:adjustRightInd w:val="0"/>
        <w:rPr>
          <w:rFonts w:ascii="Times New Roman" w:hAnsi="Times New Roman"/>
          <w:szCs w:val="20"/>
        </w:rPr>
      </w:pPr>
      <w:r w:rsidRPr="00311CA2">
        <w:rPr>
          <w:rFonts w:ascii="Times New Roman" w:hAnsi="Times New Roman"/>
          <w:b/>
          <w:szCs w:val="20"/>
        </w:rPr>
        <w:t>Prebiehajúca e aukcia</w:t>
      </w:r>
      <w:r w:rsidRPr="00311CA2">
        <w:rPr>
          <w:rFonts w:ascii="Times New Roman" w:hAnsi="Times New Roman"/>
          <w:szCs w:val="20"/>
        </w:rPr>
        <w:t xml:space="preserve"> : </w:t>
      </w:r>
    </w:p>
    <w:p w14:paraId="2C8E362C" w14:textId="77777777" w:rsidR="00712D47" w:rsidRPr="00311CA2" w:rsidRDefault="00712D47" w:rsidP="00712D47">
      <w:pPr>
        <w:autoSpaceDE w:val="0"/>
        <w:autoSpaceDN w:val="0"/>
        <w:adjustRightInd w:val="0"/>
        <w:rPr>
          <w:rFonts w:ascii="Times New Roman" w:hAnsi="Times New Roman"/>
          <w:szCs w:val="20"/>
        </w:rPr>
      </w:pPr>
      <w:r w:rsidRPr="00311CA2">
        <w:rPr>
          <w:rFonts w:ascii="Times New Roman" w:hAnsi="Times New Roman"/>
          <w:szCs w:val="20"/>
        </w:rPr>
        <w:t xml:space="preserve">do tohto stavu sa dostane elektronická aukcia automaticky, keď nastane čas, ktorý je na hlavičke elektronickej aukcie nastavený ako jej začiatok pri jej založení. V tomto stave môžu uchádzači podávať svoje ponuky v aukčnej sieni. Pri zmene stavu na Prebiehajúca (a zároveň v definovanom predstihu, spravidla hodinu pred tým) sa odosielajú emailové notifikácie (s ich kópiou do schránky správ) na všetkých uchádzačov a verejného obstarávateľa / obstarávateľa. </w:t>
      </w:r>
    </w:p>
    <w:p w14:paraId="66C11212" w14:textId="77777777" w:rsidR="00712D47" w:rsidRPr="00311CA2" w:rsidRDefault="00712D47" w:rsidP="00712D47">
      <w:pPr>
        <w:autoSpaceDE w:val="0"/>
        <w:autoSpaceDN w:val="0"/>
        <w:adjustRightInd w:val="0"/>
        <w:rPr>
          <w:rFonts w:ascii="Times New Roman" w:hAnsi="Times New Roman"/>
          <w:szCs w:val="20"/>
        </w:rPr>
      </w:pPr>
      <w:r w:rsidRPr="00311CA2">
        <w:rPr>
          <w:rFonts w:ascii="Times New Roman" w:hAnsi="Times New Roman"/>
          <w:b/>
          <w:szCs w:val="20"/>
        </w:rPr>
        <w:t>Ukončená e aukcia</w:t>
      </w:r>
      <w:r w:rsidRPr="00311CA2">
        <w:rPr>
          <w:rFonts w:ascii="Times New Roman" w:hAnsi="Times New Roman"/>
          <w:szCs w:val="20"/>
        </w:rPr>
        <w:t xml:space="preserve">  : </w:t>
      </w:r>
    </w:p>
    <w:p w14:paraId="17DF1F72" w14:textId="77777777" w:rsidR="00712D47" w:rsidRPr="00311CA2" w:rsidRDefault="00712D47" w:rsidP="00712D47">
      <w:pPr>
        <w:autoSpaceDE w:val="0"/>
        <w:autoSpaceDN w:val="0"/>
        <w:adjustRightInd w:val="0"/>
        <w:rPr>
          <w:rFonts w:ascii="Times New Roman" w:hAnsi="Times New Roman"/>
          <w:szCs w:val="20"/>
        </w:rPr>
      </w:pPr>
      <w:r w:rsidRPr="00311CA2">
        <w:rPr>
          <w:rFonts w:ascii="Times New Roman" w:hAnsi="Times New Roman"/>
          <w:szCs w:val="20"/>
        </w:rPr>
        <w:t xml:space="preserve">do tohto stavu sa elektronická aukcia dostane automaticky, keď nastane čas, ktorý je na hlavičke elektronickej aukcie nastavený ako jej koniec pri jej založení. V tomto stave už na nej nie je možné nič meniť. Pri zmene stavu na Ukončená sa odosielajú emailové notifikácie (s ich kópiou do schránky správ) na všetkých uchádzačov a verejného obstarávateľa / obstarávateľa. Zároveň sa generuje dokument Výsledný protokol elektronickej aukcie pre všetkých uchádzačov a verejného obstarávateľa / obstarávateľa. </w:t>
      </w:r>
    </w:p>
    <w:p w14:paraId="65C62942" w14:textId="77777777" w:rsidR="00712D47" w:rsidRPr="00311CA2" w:rsidRDefault="00712D47" w:rsidP="00712D47">
      <w:pPr>
        <w:autoSpaceDE w:val="0"/>
        <w:autoSpaceDN w:val="0"/>
        <w:adjustRightInd w:val="0"/>
        <w:rPr>
          <w:rFonts w:ascii="Times New Roman" w:hAnsi="Times New Roman"/>
          <w:szCs w:val="20"/>
        </w:rPr>
      </w:pPr>
    </w:p>
    <w:p w14:paraId="7E29C8CD" w14:textId="77777777" w:rsidR="00712D47" w:rsidRPr="00311CA2" w:rsidRDefault="00712D47" w:rsidP="00712D47">
      <w:pPr>
        <w:autoSpaceDE w:val="0"/>
        <w:autoSpaceDN w:val="0"/>
        <w:adjustRightInd w:val="0"/>
        <w:rPr>
          <w:rFonts w:ascii="Times New Roman" w:hAnsi="Times New Roman"/>
          <w:szCs w:val="20"/>
        </w:rPr>
      </w:pPr>
      <w:r w:rsidRPr="00311CA2">
        <w:rPr>
          <w:rFonts w:ascii="Times New Roman" w:hAnsi="Times New Roman"/>
          <w:szCs w:val="20"/>
        </w:rPr>
        <w:t>Pri dôležitých zmenách stavu elektronickej aukcie sa odosielajú notifikácie pre uchádzačov ‐ emailová notifikácia na emailovú adresu používateľa zadanú v jeho profile (odoslané emailové správy sú zároveň v redukovanej forme uložené do schránky správ používateľa na portáli ÚVO – tieto sú zobrazené na stránke hneď po prihlásení).</w:t>
      </w:r>
    </w:p>
    <w:p w14:paraId="24095C08" w14:textId="77777777" w:rsidR="00712D47" w:rsidRPr="00311CA2" w:rsidRDefault="00712D47" w:rsidP="00712D47">
      <w:pPr>
        <w:autoSpaceDE w:val="0"/>
        <w:autoSpaceDN w:val="0"/>
        <w:adjustRightInd w:val="0"/>
        <w:rPr>
          <w:rFonts w:ascii="Times New Roman" w:hAnsi="Times New Roman"/>
          <w:szCs w:val="20"/>
        </w:rPr>
      </w:pPr>
    </w:p>
    <w:p w14:paraId="161C669E" w14:textId="77777777" w:rsidR="00712D47" w:rsidRPr="00311CA2" w:rsidRDefault="00712D47" w:rsidP="003C162D">
      <w:pPr>
        <w:pStyle w:val="Normlnywebov"/>
        <w:spacing w:line="276" w:lineRule="auto"/>
        <w:jc w:val="both"/>
        <w:rPr>
          <w:sz w:val="20"/>
          <w:szCs w:val="20"/>
        </w:rPr>
      </w:pPr>
      <w:r w:rsidRPr="00311CA2">
        <w:rPr>
          <w:sz w:val="20"/>
          <w:szCs w:val="20"/>
        </w:rPr>
        <w:t xml:space="preserve">Pri dôležitých zmenách stavu elektronickej aukcie sa odosielajú notifikácie pre konzultanta elektronickej aukcie a správcu jej organizácie - emailová notifikácia na emailovú adresu používateľa zadanú v jeho profile (odoslané emailové správy sú zároveň v redukovanej forme uložené do schránky správ používateľa na portáli ÚVO – tieto sú zobrazené na stránke hneď po prihlásení). Toto sa deje pri: </w:t>
      </w:r>
    </w:p>
    <w:p w14:paraId="5A99685B" w14:textId="77777777" w:rsidR="00712D47" w:rsidRPr="00311CA2" w:rsidRDefault="00712D47" w:rsidP="00296809">
      <w:pPr>
        <w:pStyle w:val="Normlnywebov"/>
        <w:widowControl/>
        <w:numPr>
          <w:ilvl w:val="0"/>
          <w:numId w:val="22"/>
        </w:numPr>
        <w:autoSpaceDE/>
        <w:autoSpaceDN/>
        <w:adjustRightInd/>
        <w:spacing w:before="100" w:beforeAutospacing="1" w:after="100" w:afterAutospacing="1" w:line="276" w:lineRule="auto"/>
        <w:rPr>
          <w:sz w:val="20"/>
          <w:szCs w:val="20"/>
        </w:rPr>
      </w:pPr>
      <w:r w:rsidRPr="00311CA2">
        <w:rPr>
          <w:sz w:val="20"/>
          <w:szCs w:val="20"/>
        </w:rPr>
        <w:t xml:space="preserve">Pri otvorení elektronickej aukcie – zmena stavu na Otvorená, konzultantom </w:t>
      </w:r>
    </w:p>
    <w:p w14:paraId="4A45444C" w14:textId="77777777" w:rsidR="00712D47" w:rsidRPr="00311CA2" w:rsidRDefault="00712D47" w:rsidP="00296809">
      <w:pPr>
        <w:pStyle w:val="Normlnywebov"/>
        <w:widowControl/>
        <w:numPr>
          <w:ilvl w:val="0"/>
          <w:numId w:val="22"/>
        </w:numPr>
        <w:autoSpaceDE/>
        <w:autoSpaceDN/>
        <w:adjustRightInd/>
        <w:spacing w:before="100" w:beforeAutospacing="1" w:after="100" w:afterAutospacing="1" w:line="276" w:lineRule="auto"/>
        <w:rPr>
          <w:sz w:val="20"/>
          <w:szCs w:val="20"/>
        </w:rPr>
      </w:pPr>
      <w:r w:rsidRPr="00311CA2">
        <w:rPr>
          <w:sz w:val="20"/>
          <w:szCs w:val="20"/>
        </w:rPr>
        <w:t xml:space="preserve">Pri zrušení otvorenej elektronickej aukcie – zmena stavu na Zrušená, konzultantom </w:t>
      </w:r>
    </w:p>
    <w:p w14:paraId="5E59FE42" w14:textId="77777777" w:rsidR="00712D47" w:rsidRPr="00311CA2" w:rsidRDefault="00712D47" w:rsidP="00296809">
      <w:pPr>
        <w:pStyle w:val="Normlnywebov"/>
        <w:widowControl/>
        <w:numPr>
          <w:ilvl w:val="0"/>
          <w:numId w:val="22"/>
        </w:numPr>
        <w:autoSpaceDE/>
        <w:autoSpaceDN/>
        <w:adjustRightInd/>
        <w:spacing w:before="100" w:beforeAutospacing="1" w:after="100" w:afterAutospacing="1" w:line="276" w:lineRule="auto"/>
        <w:rPr>
          <w:sz w:val="20"/>
          <w:szCs w:val="20"/>
        </w:rPr>
      </w:pPr>
      <w:r w:rsidRPr="00311CA2">
        <w:rPr>
          <w:sz w:val="20"/>
          <w:szCs w:val="20"/>
        </w:rPr>
        <w:t xml:space="preserve">Hodinu pred otvorením aukčnej siene Pri otvorení aukčnej siene – zmena stavu na Prebiehajúca </w:t>
      </w:r>
    </w:p>
    <w:p w14:paraId="3D7C2456" w14:textId="77777777" w:rsidR="00712D47" w:rsidRPr="00311CA2" w:rsidRDefault="00712D47" w:rsidP="00296809">
      <w:pPr>
        <w:pStyle w:val="Normlnywebov"/>
        <w:widowControl/>
        <w:numPr>
          <w:ilvl w:val="0"/>
          <w:numId w:val="22"/>
        </w:numPr>
        <w:autoSpaceDE/>
        <w:autoSpaceDN/>
        <w:adjustRightInd/>
        <w:spacing w:before="100" w:beforeAutospacing="1" w:after="100" w:afterAutospacing="1" w:line="276" w:lineRule="auto"/>
        <w:rPr>
          <w:sz w:val="20"/>
          <w:szCs w:val="20"/>
        </w:rPr>
      </w:pPr>
      <w:r w:rsidRPr="00311CA2">
        <w:rPr>
          <w:sz w:val="20"/>
          <w:szCs w:val="20"/>
        </w:rPr>
        <w:t xml:space="preserve">Pri odoslaní správy konzultantom pre uchádzačom v priebehu elektronickej aukcie – v stave Prebiehajúca. </w:t>
      </w:r>
    </w:p>
    <w:p w14:paraId="5E8AC278" w14:textId="77777777" w:rsidR="00712D47" w:rsidRPr="00311CA2" w:rsidRDefault="00712D47" w:rsidP="00296809">
      <w:pPr>
        <w:pStyle w:val="Normlnywebov"/>
        <w:widowControl/>
        <w:numPr>
          <w:ilvl w:val="0"/>
          <w:numId w:val="22"/>
        </w:numPr>
        <w:autoSpaceDE/>
        <w:autoSpaceDN/>
        <w:adjustRightInd/>
        <w:spacing w:before="100" w:beforeAutospacing="1" w:after="100" w:afterAutospacing="1" w:line="276" w:lineRule="auto"/>
        <w:rPr>
          <w:sz w:val="20"/>
          <w:szCs w:val="20"/>
        </w:rPr>
      </w:pPr>
      <w:r w:rsidRPr="00311CA2">
        <w:rPr>
          <w:sz w:val="20"/>
          <w:szCs w:val="20"/>
        </w:rPr>
        <w:t xml:space="preserve">Pri ukončení elektronickej aukcie – uzavretí aukčnej siene </w:t>
      </w:r>
    </w:p>
    <w:p w14:paraId="0C535D86" w14:textId="77777777" w:rsidR="00313992" w:rsidRPr="00311CA2" w:rsidRDefault="00712D47" w:rsidP="00712D47">
      <w:pPr>
        <w:pStyle w:val="Normlnywebov"/>
        <w:spacing w:line="276" w:lineRule="auto"/>
        <w:rPr>
          <w:sz w:val="20"/>
          <w:szCs w:val="20"/>
        </w:rPr>
      </w:pPr>
      <w:r w:rsidRPr="00311CA2">
        <w:rPr>
          <w:sz w:val="20"/>
          <w:szCs w:val="20"/>
        </w:rPr>
        <w:t xml:space="preserve">Bližšie informácie pre e aukciu sú na stránke UVO : </w:t>
      </w:r>
      <w:r w:rsidRPr="00311CA2">
        <w:rPr>
          <w:rStyle w:val="Vrazn"/>
          <w:sz w:val="20"/>
          <w:szCs w:val="20"/>
        </w:rPr>
        <w:t>Záujemca uchádzač</w:t>
      </w:r>
      <w:r w:rsidRPr="00311CA2">
        <w:rPr>
          <w:sz w:val="20"/>
          <w:szCs w:val="20"/>
        </w:rPr>
        <w:t xml:space="preserve"> </w:t>
      </w:r>
      <w:r w:rsidR="00313992" w:rsidRPr="00311CA2">
        <w:rPr>
          <w:sz w:val="20"/>
          <w:szCs w:val="20"/>
        </w:rPr>
        <w:t>–</w:t>
      </w:r>
    </w:p>
    <w:p w14:paraId="75378EAE" w14:textId="77777777" w:rsidR="00712D47" w:rsidRPr="00311CA2" w:rsidRDefault="00712D47" w:rsidP="00712D47">
      <w:pPr>
        <w:pStyle w:val="Normlnywebov"/>
        <w:spacing w:line="276" w:lineRule="auto"/>
        <w:rPr>
          <w:rStyle w:val="fileinfo"/>
          <w:sz w:val="20"/>
          <w:szCs w:val="20"/>
        </w:rPr>
      </w:pPr>
      <w:r w:rsidRPr="00311CA2">
        <w:rPr>
          <w:sz w:val="20"/>
          <w:szCs w:val="20"/>
        </w:rPr>
        <w:t xml:space="preserve"> </w:t>
      </w:r>
      <w:hyperlink r:id="rId19" w:history="1">
        <w:r w:rsidRPr="00311CA2">
          <w:rPr>
            <w:rStyle w:val="Hypertextovprepojenie"/>
            <w:sz w:val="20"/>
            <w:szCs w:val="20"/>
          </w:rPr>
          <w:t>Elektronická aukcia</w:t>
        </w:r>
      </w:hyperlink>
    </w:p>
    <w:p w14:paraId="6F69A178" w14:textId="77777777" w:rsidR="00712D47" w:rsidRPr="00311CA2" w:rsidRDefault="00000000" w:rsidP="00712D47">
      <w:pPr>
        <w:pStyle w:val="Normlnywebov"/>
        <w:rPr>
          <w:sz w:val="20"/>
          <w:szCs w:val="20"/>
        </w:rPr>
      </w:pPr>
      <w:hyperlink r:id="rId20" w:history="1">
        <w:r w:rsidR="00712D47" w:rsidRPr="00311CA2">
          <w:rPr>
            <w:rStyle w:val="Hypertextovprepojenie"/>
            <w:sz w:val="20"/>
            <w:szCs w:val="20"/>
          </w:rPr>
          <w:t>https://www.uvo.gov.sk/viac-o-is-evo/prirucky-5f7.html</w:t>
        </w:r>
      </w:hyperlink>
    </w:p>
    <w:p w14:paraId="426466F7" w14:textId="77777777" w:rsidR="00F52ADB" w:rsidRPr="00311CA2" w:rsidRDefault="00F52ADB" w:rsidP="00712D47">
      <w:pPr>
        <w:pStyle w:val="Normlnywebov"/>
        <w:rPr>
          <w:color w:val="FF0000"/>
          <w:sz w:val="20"/>
          <w:szCs w:val="20"/>
        </w:rPr>
      </w:pPr>
    </w:p>
    <w:p w14:paraId="3AA66EF0" w14:textId="2FB3F543" w:rsidR="00712D47" w:rsidRPr="00311CA2" w:rsidRDefault="00712D47" w:rsidP="00014CB5">
      <w:pPr>
        <w:rPr>
          <w:rFonts w:ascii="Times New Roman" w:hAnsi="Times New Roman"/>
          <w:color w:val="000000"/>
          <w:spacing w:val="-7"/>
          <w:szCs w:val="20"/>
        </w:rPr>
      </w:pPr>
      <w:r w:rsidRPr="00311CA2">
        <w:rPr>
          <w:rFonts w:ascii="Times New Roman" w:hAnsi="Times New Roman"/>
          <w:color w:val="000000"/>
          <w:spacing w:val="-7"/>
          <w:szCs w:val="20"/>
        </w:rPr>
        <w:t>26.2. Po uskutočnení elektronickej aukcie komisia uskutoční konečné vyhodnotenie ponúk</w:t>
      </w:r>
      <w:r w:rsidR="00014CB5" w:rsidRPr="00311CA2">
        <w:rPr>
          <w:rFonts w:ascii="Times New Roman" w:hAnsi="Times New Roman"/>
          <w:color w:val="000000"/>
          <w:spacing w:val="-7"/>
          <w:szCs w:val="20"/>
        </w:rPr>
        <w:t xml:space="preserve"> </w:t>
      </w:r>
      <w:r w:rsidRPr="00311CA2">
        <w:rPr>
          <w:rFonts w:ascii="Times New Roman" w:hAnsi="Times New Roman"/>
          <w:color w:val="000000"/>
          <w:spacing w:val="-7"/>
          <w:szCs w:val="20"/>
        </w:rPr>
        <w:t>predložených v elektronickej aukcii vo vzťahu k § 53 zákona o verejnom obstarávaní prostredníctvom</w:t>
      </w:r>
    </w:p>
    <w:p w14:paraId="1DFAD138" w14:textId="77777777" w:rsidR="00712D47" w:rsidRPr="00311CA2" w:rsidRDefault="00712D47" w:rsidP="00014CB5">
      <w:pPr>
        <w:rPr>
          <w:rFonts w:ascii="Times New Roman" w:hAnsi="Times New Roman"/>
          <w:color w:val="000000"/>
          <w:spacing w:val="-7"/>
          <w:szCs w:val="20"/>
        </w:rPr>
      </w:pPr>
      <w:r w:rsidRPr="00311CA2">
        <w:rPr>
          <w:rFonts w:ascii="Times New Roman" w:hAnsi="Times New Roman"/>
          <w:color w:val="000000"/>
          <w:spacing w:val="-7"/>
          <w:szCs w:val="20"/>
        </w:rPr>
        <w:t>komisie na vyhodnotenie ponúk zriadenej v súlade s § 51 zákona o verejnom obstarávaní , ktorá bude</w:t>
      </w:r>
    </w:p>
    <w:p w14:paraId="3A3917A1" w14:textId="77777777" w:rsidR="00712D47" w:rsidRPr="00311CA2" w:rsidRDefault="00712D47" w:rsidP="00014CB5">
      <w:pPr>
        <w:rPr>
          <w:rFonts w:ascii="Times New Roman" w:hAnsi="Times New Roman"/>
          <w:color w:val="000000"/>
          <w:spacing w:val="-7"/>
          <w:szCs w:val="20"/>
        </w:rPr>
      </w:pPr>
      <w:r w:rsidRPr="00311CA2">
        <w:rPr>
          <w:rFonts w:ascii="Times New Roman" w:hAnsi="Times New Roman"/>
          <w:color w:val="000000"/>
          <w:spacing w:val="-7"/>
          <w:szCs w:val="20"/>
        </w:rPr>
        <w:t xml:space="preserve">zároveň komisiou na vyhodnotenie splnenia podmienok účasti zriadenou podľa § 40 ods. 14 zákona o verejnom obstarávaní. </w:t>
      </w:r>
    </w:p>
    <w:p w14:paraId="3B4C3D80" w14:textId="77777777" w:rsidR="00712D47" w:rsidRPr="00311CA2" w:rsidRDefault="00712D47" w:rsidP="00712D47">
      <w:pPr>
        <w:rPr>
          <w:rFonts w:ascii="Times New Roman" w:hAnsi="Times New Roman"/>
          <w:color w:val="000000"/>
          <w:spacing w:val="-7"/>
          <w:szCs w:val="20"/>
        </w:rPr>
      </w:pPr>
    </w:p>
    <w:p w14:paraId="76E0324F" w14:textId="5FFD5CCA" w:rsidR="00712D47" w:rsidRPr="00311CA2" w:rsidRDefault="00712D47" w:rsidP="00712D47">
      <w:pPr>
        <w:rPr>
          <w:rFonts w:ascii="Times New Roman" w:hAnsi="Times New Roman"/>
          <w:color w:val="000000"/>
          <w:spacing w:val="-7"/>
          <w:szCs w:val="20"/>
        </w:rPr>
      </w:pPr>
      <w:r w:rsidRPr="00311CA2">
        <w:rPr>
          <w:rFonts w:ascii="Times New Roman" w:hAnsi="Times New Roman"/>
          <w:color w:val="000000"/>
          <w:spacing w:val="-7"/>
          <w:szCs w:val="20"/>
        </w:rPr>
        <w:t>26.3. Elektronická aukcia je opakujúci sa proces využívajúci elektronické zariadenie na predkladanie nových jednotkových cien upravených smerom nadol.</w:t>
      </w:r>
      <w:r w:rsidRPr="00311CA2">
        <w:rPr>
          <w:rFonts w:ascii="Times New Roman" w:eastAsia="ArialMT" w:hAnsi="Times New Roman"/>
          <w:szCs w:val="20"/>
        </w:rPr>
        <w:t xml:space="preserve"> </w:t>
      </w:r>
      <w:r w:rsidRPr="00311CA2">
        <w:rPr>
          <w:rFonts w:ascii="Times New Roman" w:hAnsi="Times New Roman"/>
          <w:color w:val="000000"/>
          <w:spacing w:val="-7"/>
          <w:szCs w:val="20"/>
        </w:rPr>
        <w:t>Účelom elektronickej aukcie je zostaviť poradie ponúk automatizovaným vyhodnotením, ktoré sa uskutoční po úplnom úvodnom vyhodnotení ponúk. Východiskom elektronickej aukcie sú celkové ceny . Uchádzači budú predkladať celkovú cenu predmetu zákazky</w:t>
      </w:r>
      <w:r w:rsidR="00F52ADB" w:rsidRPr="00311CA2">
        <w:rPr>
          <w:rFonts w:ascii="Times New Roman" w:hAnsi="Times New Roman"/>
          <w:color w:val="000000"/>
          <w:spacing w:val="-7"/>
          <w:szCs w:val="20"/>
        </w:rPr>
        <w:t xml:space="preserve"> </w:t>
      </w:r>
      <w:r w:rsidR="00F52ADB" w:rsidRPr="00311CA2">
        <w:rPr>
          <w:rFonts w:ascii="Times New Roman" w:hAnsi="Times New Roman"/>
          <w:spacing w:val="-7"/>
          <w:szCs w:val="20"/>
        </w:rPr>
        <w:t>( za každú časť samostatne)</w:t>
      </w:r>
      <w:r w:rsidR="00F52ADB" w:rsidRPr="00311CA2">
        <w:rPr>
          <w:rFonts w:ascii="Times New Roman" w:hAnsi="Times New Roman"/>
          <w:color w:val="000000"/>
          <w:spacing w:val="-7"/>
          <w:szCs w:val="20"/>
        </w:rPr>
        <w:t xml:space="preserve"> Celkovo sa uskutoční </w:t>
      </w:r>
      <w:r w:rsidR="00F4240E" w:rsidRPr="00311CA2">
        <w:rPr>
          <w:rFonts w:ascii="Times New Roman" w:hAnsi="Times New Roman"/>
          <w:color w:val="000000"/>
          <w:spacing w:val="-7"/>
          <w:szCs w:val="20"/>
        </w:rPr>
        <w:t>8</w:t>
      </w:r>
      <w:r w:rsidR="00F52ADB" w:rsidRPr="00311CA2">
        <w:rPr>
          <w:rFonts w:ascii="Times New Roman" w:hAnsi="Times New Roman"/>
          <w:color w:val="000000"/>
          <w:spacing w:val="-7"/>
          <w:szCs w:val="20"/>
        </w:rPr>
        <w:t xml:space="preserve"> e-aukci</w:t>
      </w:r>
      <w:r w:rsidR="0012256B" w:rsidRPr="00311CA2">
        <w:rPr>
          <w:rFonts w:ascii="Times New Roman" w:hAnsi="Times New Roman"/>
          <w:color w:val="000000"/>
          <w:spacing w:val="-7"/>
          <w:szCs w:val="20"/>
        </w:rPr>
        <w:t>í</w:t>
      </w:r>
      <w:r w:rsidRPr="00311CA2">
        <w:rPr>
          <w:rFonts w:ascii="Times New Roman" w:hAnsi="Times New Roman"/>
          <w:color w:val="000000"/>
          <w:spacing w:val="-7"/>
          <w:szCs w:val="20"/>
        </w:rPr>
        <w:t>. Úspešný uchádzač bude ten, ktorého ponuka splní určené kritérium – najnižšia celková cena vyjadrené v eurách bez DPH.</w:t>
      </w:r>
    </w:p>
    <w:p w14:paraId="11F70699" w14:textId="77777777" w:rsidR="00712D47" w:rsidRPr="00311CA2" w:rsidRDefault="00712D47" w:rsidP="00712D47">
      <w:pPr>
        <w:rPr>
          <w:rFonts w:ascii="Times New Roman" w:hAnsi="Times New Roman"/>
          <w:color w:val="000000"/>
          <w:spacing w:val="-7"/>
          <w:szCs w:val="20"/>
        </w:rPr>
      </w:pPr>
    </w:p>
    <w:p w14:paraId="4CC4E5D6" w14:textId="77777777" w:rsidR="00712D47" w:rsidRPr="00311CA2" w:rsidRDefault="00712D47" w:rsidP="00712D47">
      <w:pPr>
        <w:rPr>
          <w:rFonts w:ascii="Times New Roman" w:hAnsi="Times New Roman"/>
          <w:color w:val="000000"/>
          <w:spacing w:val="-7"/>
          <w:szCs w:val="20"/>
        </w:rPr>
      </w:pPr>
      <w:r w:rsidRPr="00311CA2">
        <w:rPr>
          <w:rFonts w:ascii="Times New Roman" w:hAnsi="Times New Roman"/>
          <w:color w:val="000000"/>
          <w:spacing w:val="-7"/>
          <w:szCs w:val="20"/>
        </w:rPr>
        <w:t>26.4. Celkovým úspešným uchádzačom sa stane ten, ktorý sa po vyhodnotení kritérií v elektronickej</w:t>
      </w:r>
    </w:p>
    <w:p w14:paraId="38B21CCF" w14:textId="77777777" w:rsidR="00712D47" w:rsidRPr="00311CA2" w:rsidRDefault="00712D47" w:rsidP="00712D47">
      <w:pPr>
        <w:rPr>
          <w:rFonts w:ascii="Times New Roman" w:hAnsi="Times New Roman"/>
          <w:color w:val="000000"/>
          <w:spacing w:val="-7"/>
          <w:szCs w:val="20"/>
        </w:rPr>
      </w:pPr>
      <w:r w:rsidRPr="00311CA2">
        <w:rPr>
          <w:rFonts w:ascii="Times New Roman" w:hAnsi="Times New Roman"/>
          <w:color w:val="000000"/>
          <w:spacing w:val="-7"/>
          <w:szCs w:val="20"/>
        </w:rPr>
        <w:t>aukcii umiestni na prvom mieste v zmysle hodnotiacich kritérií uvedených v časti A.3.</w:t>
      </w:r>
    </w:p>
    <w:p w14:paraId="2407F16A" w14:textId="77777777" w:rsidR="00712D47" w:rsidRPr="00311CA2" w:rsidRDefault="00712D47" w:rsidP="00712D47">
      <w:pPr>
        <w:rPr>
          <w:rFonts w:ascii="Times New Roman" w:hAnsi="Times New Roman"/>
          <w:color w:val="000000"/>
          <w:spacing w:val="-7"/>
          <w:szCs w:val="20"/>
        </w:rPr>
      </w:pPr>
    </w:p>
    <w:p w14:paraId="5FC53C88" w14:textId="77777777" w:rsidR="00712D47" w:rsidRPr="00311CA2" w:rsidRDefault="00712D47" w:rsidP="00712D47">
      <w:pPr>
        <w:rPr>
          <w:rFonts w:ascii="Times New Roman" w:hAnsi="Times New Roman"/>
          <w:color w:val="000000"/>
          <w:spacing w:val="-7"/>
          <w:szCs w:val="20"/>
        </w:rPr>
      </w:pPr>
      <w:r w:rsidRPr="00311CA2">
        <w:rPr>
          <w:rFonts w:ascii="Times New Roman" w:hAnsi="Times New Roman"/>
          <w:color w:val="000000"/>
          <w:spacing w:val="-7"/>
          <w:szCs w:val="20"/>
        </w:rPr>
        <w:t>26.5. Verejný obstarávateľ podľa § 54 ods. 15) nie je povinný použiť e</w:t>
      </w:r>
      <w:r w:rsidR="003C162D" w:rsidRPr="00311CA2">
        <w:rPr>
          <w:rFonts w:ascii="Times New Roman" w:hAnsi="Times New Roman"/>
          <w:color w:val="000000"/>
          <w:spacing w:val="-7"/>
          <w:szCs w:val="20"/>
        </w:rPr>
        <w:t xml:space="preserve"> </w:t>
      </w:r>
      <w:r w:rsidRPr="00311CA2">
        <w:rPr>
          <w:rFonts w:ascii="Times New Roman" w:hAnsi="Times New Roman"/>
          <w:color w:val="000000"/>
          <w:spacing w:val="-7"/>
          <w:szCs w:val="20"/>
        </w:rPr>
        <w:t>-aukciu, ak by sa e- aukcie</w:t>
      </w:r>
    </w:p>
    <w:p w14:paraId="2CB0231F" w14:textId="15DDA8BF" w:rsidR="00712D47" w:rsidRPr="00311CA2" w:rsidRDefault="00712D47" w:rsidP="00712D47">
      <w:pPr>
        <w:rPr>
          <w:rFonts w:ascii="Times New Roman" w:hAnsi="Times New Roman"/>
          <w:color w:val="000000"/>
          <w:spacing w:val="-7"/>
          <w:szCs w:val="20"/>
        </w:rPr>
      </w:pPr>
      <w:r w:rsidRPr="00311CA2">
        <w:rPr>
          <w:rFonts w:ascii="Times New Roman" w:hAnsi="Times New Roman"/>
          <w:color w:val="000000"/>
          <w:spacing w:val="-7"/>
          <w:szCs w:val="20"/>
        </w:rPr>
        <w:t>zúčastnil len jeden uchádzač.</w:t>
      </w:r>
    </w:p>
    <w:p w14:paraId="739F686C" w14:textId="4575EA8D" w:rsidR="00F4240E" w:rsidRPr="00311CA2" w:rsidRDefault="00F4240E" w:rsidP="00712D47">
      <w:pPr>
        <w:rPr>
          <w:rFonts w:ascii="Times New Roman" w:hAnsi="Times New Roman"/>
          <w:color w:val="000000"/>
          <w:spacing w:val="-7"/>
          <w:szCs w:val="20"/>
        </w:rPr>
      </w:pPr>
    </w:p>
    <w:p w14:paraId="323773AA" w14:textId="77777777" w:rsidR="00F4240E" w:rsidRPr="00311CA2" w:rsidRDefault="00F4240E" w:rsidP="00F4240E">
      <w:pPr>
        <w:rPr>
          <w:rFonts w:ascii="Times New Roman" w:hAnsi="Times New Roman"/>
          <w:b/>
          <w:bCs/>
          <w:color w:val="000000"/>
          <w:spacing w:val="-7"/>
          <w:szCs w:val="20"/>
        </w:rPr>
      </w:pPr>
      <w:r w:rsidRPr="00311CA2">
        <w:rPr>
          <w:rFonts w:ascii="Times New Roman" w:hAnsi="Times New Roman"/>
          <w:b/>
          <w:bCs/>
          <w:color w:val="000000"/>
          <w:spacing w:val="-7"/>
          <w:szCs w:val="20"/>
        </w:rPr>
        <w:t>27. Oprava chýb</w:t>
      </w:r>
    </w:p>
    <w:p w14:paraId="145D0638" w14:textId="77777777" w:rsidR="00F4240E" w:rsidRPr="00311CA2" w:rsidRDefault="00F4240E" w:rsidP="00F4240E">
      <w:pPr>
        <w:rPr>
          <w:rFonts w:ascii="Times New Roman" w:hAnsi="Times New Roman"/>
          <w:color w:val="000000"/>
          <w:spacing w:val="-7"/>
          <w:szCs w:val="20"/>
        </w:rPr>
      </w:pPr>
    </w:p>
    <w:p w14:paraId="4FC4546E" w14:textId="77777777" w:rsidR="00F4240E" w:rsidRPr="00311CA2" w:rsidRDefault="00F4240E" w:rsidP="00F4240E">
      <w:pPr>
        <w:spacing w:after="120"/>
        <w:rPr>
          <w:rFonts w:ascii="Times New Roman" w:hAnsi="Times New Roman"/>
          <w:szCs w:val="20"/>
        </w:rPr>
      </w:pPr>
      <w:r w:rsidRPr="00311CA2">
        <w:rPr>
          <w:rFonts w:ascii="Times New Roman" w:hAnsi="Times New Roman"/>
          <w:color w:val="000000"/>
          <w:spacing w:val="-7"/>
          <w:szCs w:val="20"/>
        </w:rPr>
        <w:t xml:space="preserve">27.1. </w:t>
      </w:r>
      <w:r w:rsidRPr="00311CA2">
        <w:rPr>
          <w:rFonts w:ascii="Times New Roman" w:hAnsi="Times New Roman"/>
          <w:szCs w:val="20"/>
        </w:rPr>
        <w:t>Oprava chýb je možná iba v rámci inštitútu vysvetlenia ponuky podľa § 53 ods. 1 zákona o verejnom obstarávaní a bodu 24 tejto časti súťažných podkladov.</w:t>
      </w:r>
    </w:p>
    <w:p w14:paraId="42B69FAA" w14:textId="77777777" w:rsidR="007918FF" w:rsidRPr="00311CA2" w:rsidRDefault="007918FF" w:rsidP="00E57B34">
      <w:pPr>
        <w:spacing w:after="120"/>
        <w:rPr>
          <w:rFonts w:ascii="Times New Roman" w:hAnsi="Times New Roman"/>
          <w:szCs w:val="20"/>
        </w:rPr>
      </w:pPr>
    </w:p>
    <w:p w14:paraId="0C71A03D" w14:textId="23F23212" w:rsidR="00ED1044" w:rsidRPr="00311CA2" w:rsidRDefault="00E57B34" w:rsidP="00296809">
      <w:pPr>
        <w:pStyle w:val="Nadpis3"/>
        <w:numPr>
          <w:ilvl w:val="0"/>
          <w:numId w:val="23"/>
        </w:numPr>
        <w:rPr>
          <w:rFonts w:ascii="Times New Roman" w:hAnsi="Times New Roman"/>
          <w:sz w:val="20"/>
          <w:szCs w:val="20"/>
        </w:rPr>
      </w:pPr>
      <w:bookmarkStart w:id="142" w:name="_Toc355611574"/>
      <w:bookmarkStart w:id="143" w:name="_Toc530515899"/>
      <w:r w:rsidRPr="00311CA2">
        <w:rPr>
          <w:rFonts w:ascii="Times New Roman" w:hAnsi="Times New Roman"/>
          <w:sz w:val="20"/>
          <w:szCs w:val="20"/>
        </w:rPr>
        <w:t xml:space="preserve"> </w:t>
      </w:r>
      <w:r w:rsidR="00ED1044" w:rsidRPr="00311CA2">
        <w:rPr>
          <w:rFonts w:ascii="Times New Roman" w:hAnsi="Times New Roman"/>
          <w:sz w:val="20"/>
          <w:szCs w:val="20"/>
        </w:rPr>
        <w:t>Dôvernosť procesov verejného obstarávania</w:t>
      </w:r>
      <w:bookmarkEnd w:id="142"/>
      <w:bookmarkEnd w:id="143"/>
    </w:p>
    <w:p w14:paraId="7E1D0C76" w14:textId="77777777" w:rsidR="00ED1044" w:rsidRPr="00311CA2" w:rsidRDefault="00ED1044" w:rsidP="00296809">
      <w:pPr>
        <w:numPr>
          <w:ilvl w:val="1"/>
          <w:numId w:val="23"/>
        </w:numPr>
        <w:spacing w:after="120"/>
        <w:ind w:left="1021" w:hanging="567"/>
        <w:rPr>
          <w:rFonts w:ascii="Times New Roman" w:hAnsi="Times New Roman"/>
          <w:szCs w:val="20"/>
        </w:rPr>
      </w:pPr>
      <w:r w:rsidRPr="00311CA2">
        <w:rPr>
          <w:rFonts w:ascii="Times New Roman" w:hAnsi="Times New Roman"/>
          <w:szCs w:val="20"/>
        </w:rPr>
        <w:t xml:space="preserve">Informácie, ktoré uchádzač v ponuke označí za dôverné, nebudú zverejnené alebo inak použité bez predošlého súhlasu uchádzača, pokiaľ uvedené nebude v rozpore so zákonom o verejnom obstarávaní alebo inými všeobecne záväznými právnymi predpismi (zákon č. 211/2000 Z. z. o slobodnom prístupe k informáciám a o zmene a doplnení niektorých zákonov, zákon č. 215/2004 Z. z. o ochrane utajovaných skutočností a o zmene a doplnení niektorých zákonov, atď.). </w:t>
      </w:r>
    </w:p>
    <w:p w14:paraId="3B7415EF" w14:textId="77777777" w:rsidR="00ED1044" w:rsidRPr="00311CA2" w:rsidRDefault="00ED1044" w:rsidP="00296809">
      <w:pPr>
        <w:numPr>
          <w:ilvl w:val="1"/>
          <w:numId w:val="23"/>
        </w:numPr>
        <w:spacing w:after="120"/>
        <w:ind w:left="1021" w:hanging="567"/>
        <w:rPr>
          <w:rFonts w:ascii="Times New Roman" w:hAnsi="Times New Roman"/>
          <w:szCs w:val="20"/>
        </w:rPr>
      </w:pPr>
      <w:r w:rsidRPr="00311CA2">
        <w:rPr>
          <w:rFonts w:ascii="Times New Roman" w:hAnsi="Times New Roman"/>
          <w:szCs w:val="20"/>
        </w:rPr>
        <w:t>Uchádzač, ktorého ponuka bude prijatá a s ktorým bude uzavretá Zmluva (ďalej len „zmluvný dodávateľ“), akýkoľvek iný dodávateľ, s ktorým je/bude zmluvný dodávateľ prepojený alebo ku ktorému je/bude pridružený (ďalej len „pridružený podnik“), jeho dodávatelia vo vzťahu k plneniu uzavretej Zmluvy (ďalej len „poddodávateľ“), vrátane ich pracovníkov, budú povinní dodržiavať mlčanlivosť vo vzťahu ku skutočnostiam, zisteným počas plnenia predmetu zákazky, resp. súvisiace s predmetom plnenia predmetu zákazky. Všetky dokumenty, ktoré zmluvný dodávateľ od verejného obstarávateľa obdrží alebo zmluvný dodávateľ alebo jeho poddodávatelia, vrátane ich pracovníkov vyhotovia podľa požiadaviek verejného obstarávateľa a v súlade s uzavretou Zmluvou, budú dôverné a nebude možné ich použiť bez predchádzajúceho súhlasu verejného obstarávateľa.</w:t>
      </w:r>
    </w:p>
    <w:p w14:paraId="6F7A5075" w14:textId="77777777" w:rsidR="00541B33" w:rsidRPr="00311CA2" w:rsidRDefault="00541B33" w:rsidP="00C15AF6">
      <w:pPr>
        <w:rPr>
          <w:rFonts w:ascii="Times New Roman" w:hAnsi="Times New Roman"/>
          <w:szCs w:val="20"/>
        </w:rPr>
      </w:pPr>
    </w:p>
    <w:p w14:paraId="426D8227" w14:textId="77777777" w:rsidR="00C15AF6" w:rsidRPr="00311CA2" w:rsidRDefault="00C15AF6" w:rsidP="00410033">
      <w:pPr>
        <w:pStyle w:val="Nadpis2"/>
        <w:rPr>
          <w:rFonts w:ascii="Times New Roman" w:hAnsi="Times New Roman"/>
          <w:sz w:val="20"/>
          <w:szCs w:val="20"/>
        </w:rPr>
      </w:pPr>
      <w:bookmarkStart w:id="144" w:name="_Toc355611575"/>
      <w:bookmarkStart w:id="145" w:name="_Toc523043658"/>
      <w:bookmarkStart w:id="146" w:name="_Toc530515900"/>
      <w:r w:rsidRPr="00311CA2">
        <w:rPr>
          <w:rFonts w:ascii="Times New Roman" w:hAnsi="Times New Roman"/>
          <w:sz w:val="20"/>
          <w:szCs w:val="20"/>
        </w:rPr>
        <w:t>Časť VI.</w:t>
      </w:r>
      <w:bookmarkEnd w:id="144"/>
      <w:bookmarkEnd w:id="145"/>
      <w:bookmarkEnd w:id="146"/>
    </w:p>
    <w:p w14:paraId="7E26F080" w14:textId="77777777" w:rsidR="00C15AF6" w:rsidRPr="00311CA2" w:rsidRDefault="00C15AF6" w:rsidP="00410033">
      <w:pPr>
        <w:pStyle w:val="Nadpis2"/>
        <w:rPr>
          <w:rFonts w:ascii="Times New Roman" w:hAnsi="Times New Roman"/>
          <w:sz w:val="20"/>
          <w:szCs w:val="20"/>
        </w:rPr>
      </w:pPr>
      <w:bookmarkStart w:id="147" w:name="_Toc354993057"/>
      <w:bookmarkStart w:id="148" w:name="_Toc355611576"/>
      <w:bookmarkStart w:id="149" w:name="_Toc357758535"/>
      <w:bookmarkStart w:id="150" w:name="_Toc359919561"/>
      <w:bookmarkStart w:id="151" w:name="_Toc383529807"/>
      <w:bookmarkStart w:id="152" w:name="_Toc390159002"/>
      <w:bookmarkStart w:id="153" w:name="_Toc459228061"/>
      <w:bookmarkStart w:id="154" w:name="_Toc523043659"/>
      <w:bookmarkStart w:id="155" w:name="_Toc530515901"/>
      <w:r w:rsidRPr="00311CA2">
        <w:rPr>
          <w:rFonts w:ascii="Times New Roman" w:hAnsi="Times New Roman"/>
          <w:sz w:val="20"/>
          <w:szCs w:val="20"/>
        </w:rPr>
        <w:t>Prijatie ponuky</w:t>
      </w:r>
      <w:bookmarkEnd w:id="147"/>
      <w:bookmarkEnd w:id="148"/>
      <w:bookmarkEnd w:id="149"/>
      <w:bookmarkEnd w:id="150"/>
      <w:bookmarkEnd w:id="151"/>
      <w:bookmarkEnd w:id="152"/>
      <w:bookmarkEnd w:id="153"/>
      <w:bookmarkEnd w:id="154"/>
      <w:bookmarkEnd w:id="155"/>
    </w:p>
    <w:p w14:paraId="36E552A4" w14:textId="77777777" w:rsidR="00E73603" w:rsidRPr="00311CA2" w:rsidRDefault="00E73603" w:rsidP="00296809">
      <w:pPr>
        <w:pStyle w:val="Nadpis3"/>
        <w:numPr>
          <w:ilvl w:val="0"/>
          <w:numId w:val="23"/>
        </w:numPr>
        <w:rPr>
          <w:rFonts w:ascii="Times New Roman" w:hAnsi="Times New Roman"/>
          <w:sz w:val="20"/>
          <w:szCs w:val="20"/>
        </w:rPr>
      </w:pPr>
      <w:bookmarkStart w:id="156" w:name="_Toc355611577"/>
      <w:bookmarkStart w:id="157" w:name="_Toc523043660"/>
      <w:bookmarkStart w:id="158" w:name="_Toc530515902"/>
      <w:r w:rsidRPr="00311CA2">
        <w:rPr>
          <w:rFonts w:ascii="Times New Roman" w:hAnsi="Times New Roman"/>
          <w:sz w:val="20"/>
          <w:szCs w:val="20"/>
        </w:rPr>
        <w:t>Informácia o výsledku vyhodnotenia ponúk</w:t>
      </w:r>
      <w:bookmarkEnd w:id="156"/>
      <w:bookmarkEnd w:id="157"/>
      <w:bookmarkEnd w:id="158"/>
    </w:p>
    <w:p w14:paraId="64E5EB59" w14:textId="77777777" w:rsidR="00E57B34" w:rsidRPr="00311CA2" w:rsidRDefault="00E57B34" w:rsidP="00296809">
      <w:pPr>
        <w:numPr>
          <w:ilvl w:val="1"/>
          <w:numId w:val="23"/>
        </w:numPr>
        <w:spacing w:after="120"/>
        <w:rPr>
          <w:rFonts w:ascii="Times New Roman" w:hAnsi="Times New Roman"/>
          <w:szCs w:val="20"/>
        </w:rPr>
      </w:pPr>
      <w:bookmarkStart w:id="159" w:name="_Toc355611578"/>
      <w:bookmarkStart w:id="160" w:name="_Toc523043661"/>
      <w:bookmarkStart w:id="161" w:name="_Toc530515903"/>
      <w:r w:rsidRPr="00311CA2">
        <w:rPr>
          <w:rFonts w:ascii="Times New Roman" w:hAnsi="Times New Roman"/>
          <w:color w:val="000000"/>
          <w:szCs w:val="20"/>
        </w:rPr>
        <w:t>Verejný obstarávateľ po vyhodnotení ponúk , po elektronickej aukcii a, po skončení postupu podľa §55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oznámi, že jeho ponuku prijíma. Neúspešnému uchádzačovi oznámi, že neuspel. V oznámení uvedie dôvody neprijatia jeho ponuky, identifikáciu úspešného uchádzača, resp. úspešných uchádzačov, informácie o charakteristikách a výhodách prijatej ponuky, resp. ponúk a lehotu, v ktorej môže byť doručená námietka podľa zákona o verejnom obstarávaní.</w:t>
      </w:r>
    </w:p>
    <w:p w14:paraId="63828FB2" w14:textId="46D0CDF5" w:rsidR="00E57B34" w:rsidRPr="00311CA2" w:rsidRDefault="00E57B34" w:rsidP="00296809">
      <w:pPr>
        <w:numPr>
          <w:ilvl w:val="1"/>
          <w:numId w:val="23"/>
        </w:numPr>
        <w:spacing w:after="120"/>
        <w:rPr>
          <w:rFonts w:ascii="Times New Roman" w:hAnsi="Times New Roman"/>
          <w:color w:val="000000" w:themeColor="text1"/>
          <w:szCs w:val="20"/>
        </w:rPr>
      </w:pPr>
      <w:r w:rsidRPr="00311CA2">
        <w:rPr>
          <w:rFonts w:ascii="Times New Roman" w:hAnsi="Times New Roman"/>
          <w:color w:val="000000" w:themeColor="text1"/>
          <w:szCs w:val="20"/>
        </w:rPr>
        <w:t xml:space="preserve">Úspešný uchádzač je povinný </w:t>
      </w:r>
      <w:r w:rsidRPr="00311CA2">
        <w:rPr>
          <w:rFonts w:ascii="Times New Roman" w:hAnsi="Times New Roman"/>
          <w:b/>
          <w:color w:val="000000" w:themeColor="text1"/>
          <w:szCs w:val="20"/>
        </w:rPr>
        <w:t>do 10 pracovných dní</w:t>
      </w:r>
      <w:r w:rsidRPr="00311CA2">
        <w:rPr>
          <w:rFonts w:ascii="Times New Roman" w:hAnsi="Times New Roman"/>
          <w:color w:val="000000" w:themeColor="text1"/>
          <w:szCs w:val="20"/>
        </w:rPr>
        <w:t xml:space="preserve"> od prevzatia </w:t>
      </w:r>
      <w:r w:rsidRPr="00311CA2">
        <w:rPr>
          <w:rFonts w:ascii="Times New Roman" w:hAnsi="Times New Roman"/>
          <w:szCs w:val="20"/>
        </w:rPr>
        <w:t xml:space="preserve">výzvy na podpis </w:t>
      </w:r>
      <w:r w:rsidR="00B56471">
        <w:rPr>
          <w:rFonts w:ascii="Times New Roman" w:hAnsi="Times New Roman"/>
          <w:szCs w:val="20"/>
        </w:rPr>
        <w:t>zmluvy</w:t>
      </w:r>
      <w:r w:rsidRPr="00311CA2">
        <w:rPr>
          <w:rFonts w:ascii="Times New Roman" w:hAnsi="Times New Roman"/>
          <w:szCs w:val="20"/>
        </w:rPr>
        <w:t xml:space="preserve"> s úspešným uchádzačom v rámci poskytnutia súčinnosti na uzatvorenie </w:t>
      </w:r>
      <w:r w:rsidR="00727A83">
        <w:rPr>
          <w:rFonts w:ascii="Times New Roman" w:hAnsi="Times New Roman"/>
          <w:szCs w:val="20"/>
        </w:rPr>
        <w:t>zmluvy</w:t>
      </w:r>
      <w:r w:rsidRPr="00311CA2">
        <w:rPr>
          <w:rFonts w:ascii="Times New Roman" w:hAnsi="Times New Roman"/>
          <w:szCs w:val="20"/>
        </w:rPr>
        <w:t xml:space="preserve"> ak komisia neurčila</w:t>
      </w:r>
      <w:r w:rsidRPr="00311CA2">
        <w:rPr>
          <w:rFonts w:ascii="Times New Roman" w:hAnsi="Times New Roman"/>
          <w:color w:val="000000" w:themeColor="text1"/>
          <w:szCs w:val="20"/>
        </w:rPr>
        <w:t xml:space="preserve"> dlhšiu lehotu doručiť verejnému obstarávateľovi: upravený a podpísaný návrh </w:t>
      </w:r>
      <w:r w:rsidR="00727A83">
        <w:rPr>
          <w:rFonts w:ascii="Times New Roman" w:hAnsi="Times New Roman"/>
          <w:color w:val="000000" w:themeColor="text1"/>
          <w:szCs w:val="20"/>
        </w:rPr>
        <w:t>zmluvy</w:t>
      </w:r>
      <w:r w:rsidRPr="00311CA2">
        <w:rPr>
          <w:rFonts w:ascii="Times New Roman" w:hAnsi="Times New Roman"/>
          <w:color w:val="000000" w:themeColor="text1"/>
          <w:szCs w:val="20"/>
        </w:rPr>
        <w:t xml:space="preserve"> vrátane všetkých jej príloh v štyroch vyhotoveniach.</w:t>
      </w:r>
    </w:p>
    <w:p w14:paraId="26A239A6" w14:textId="13EF0820" w:rsidR="00D02559" w:rsidRPr="00311CA2" w:rsidRDefault="00D02559" w:rsidP="00296809">
      <w:pPr>
        <w:pStyle w:val="Nadpis3"/>
        <w:numPr>
          <w:ilvl w:val="0"/>
          <w:numId w:val="23"/>
        </w:numPr>
        <w:rPr>
          <w:rFonts w:ascii="Times New Roman" w:hAnsi="Times New Roman"/>
          <w:sz w:val="20"/>
          <w:szCs w:val="20"/>
        </w:rPr>
      </w:pPr>
      <w:r w:rsidRPr="00311CA2">
        <w:rPr>
          <w:rFonts w:ascii="Times New Roman" w:hAnsi="Times New Roman"/>
          <w:sz w:val="20"/>
          <w:szCs w:val="20"/>
        </w:rPr>
        <w:t xml:space="preserve">Uzavretie </w:t>
      </w:r>
      <w:bookmarkEnd w:id="159"/>
      <w:r w:rsidR="00F04033">
        <w:rPr>
          <w:rFonts w:ascii="Times New Roman" w:hAnsi="Times New Roman"/>
          <w:sz w:val="20"/>
          <w:szCs w:val="20"/>
        </w:rPr>
        <w:t>zmluvy</w:t>
      </w:r>
      <w:bookmarkEnd w:id="160"/>
      <w:bookmarkEnd w:id="161"/>
    </w:p>
    <w:p w14:paraId="388A6C72" w14:textId="0BA0EC21" w:rsidR="0067783E" w:rsidRPr="00311CA2" w:rsidRDefault="007918FF" w:rsidP="00A4387D">
      <w:pPr>
        <w:spacing w:after="120"/>
        <w:ind w:left="360"/>
        <w:rPr>
          <w:rFonts w:ascii="Times New Roman" w:hAnsi="Times New Roman"/>
          <w:szCs w:val="20"/>
        </w:rPr>
      </w:pPr>
      <w:bookmarkStart w:id="162" w:name="_Toc355611579"/>
      <w:bookmarkStart w:id="163" w:name="_Toc461525934"/>
      <w:bookmarkStart w:id="164" w:name="_Toc523043662"/>
      <w:r w:rsidRPr="00311CA2">
        <w:rPr>
          <w:rFonts w:ascii="Times New Roman" w:hAnsi="Times New Roman"/>
          <w:szCs w:val="20"/>
        </w:rPr>
        <w:t>3</w:t>
      </w:r>
      <w:r w:rsidR="00E57B34" w:rsidRPr="00311CA2">
        <w:rPr>
          <w:rFonts w:ascii="Times New Roman" w:hAnsi="Times New Roman"/>
          <w:szCs w:val="20"/>
        </w:rPr>
        <w:t>0</w:t>
      </w:r>
      <w:r w:rsidRPr="00311CA2">
        <w:rPr>
          <w:rFonts w:ascii="Times New Roman" w:hAnsi="Times New Roman"/>
          <w:szCs w:val="20"/>
        </w:rPr>
        <w:t>.1.</w:t>
      </w:r>
      <w:r w:rsidR="00CB4C87" w:rsidRPr="00311CA2">
        <w:rPr>
          <w:rFonts w:ascii="Times New Roman" w:hAnsi="Times New Roman"/>
          <w:szCs w:val="20"/>
        </w:rPr>
        <w:t xml:space="preserve"> </w:t>
      </w:r>
      <w:r w:rsidR="0067783E" w:rsidRPr="00311CA2">
        <w:rPr>
          <w:rFonts w:ascii="Times New Roman" w:hAnsi="Times New Roman"/>
          <w:szCs w:val="20"/>
        </w:rPr>
        <w:t xml:space="preserve">Verejný obstarávateľ </w:t>
      </w:r>
      <w:r w:rsidR="0067783E" w:rsidRPr="00311CA2">
        <w:rPr>
          <w:rFonts w:ascii="Times New Roman" w:hAnsi="Times New Roman"/>
          <w:b/>
          <w:szCs w:val="20"/>
        </w:rPr>
        <w:t>nesmie</w:t>
      </w:r>
      <w:r w:rsidR="0067783E" w:rsidRPr="00311CA2">
        <w:rPr>
          <w:rFonts w:ascii="Times New Roman" w:hAnsi="Times New Roman"/>
          <w:szCs w:val="20"/>
        </w:rPr>
        <w:t xml:space="preserve"> uzavrieť </w:t>
      </w:r>
      <w:r w:rsidR="00F04033">
        <w:rPr>
          <w:rFonts w:ascii="Times New Roman" w:hAnsi="Times New Roman"/>
          <w:szCs w:val="20"/>
        </w:rPr>
        <w:t>zmluvu s</w:t>
      </w:r>
      <w:r w:rsidR="0067783E" w:rsidRPr="00311CA2">
        <w:rPr>
          <w:rFonts w:ascii="Times New Roman" w:hAnsi="Times New Roman"/>
          <w:szCs w:val="20"/>
        </w:rPr>
        <w:t xml:space="preserve"> uchádzačom alebo uchádzačmi, ktorí majú povinnosť zapisovať sa do registra partnerov verejného sektora a nie sú zapísaní v registri partnerov verejného sektora alebo ktorých subdodávatelia alebo subdodávatelia podľa osobitného predpisu (zákon č. 315/2016 Z. z., o registri partnerov verejného sektora a o zmene a doplnení niektorých zákonov v znení neskorších predpisov), ktorí majú povinnosť zapisovať sa do registra partnerov verejného sektora a nie sú zapísaní v registri partnerov verejného sektora.</w:t>
      </w:r>
    </w:p>
    <w:p w14:paraId="316F34C5" w14:textId="453ECDAC" w:rsidR="0067783E" w:rsidRPr="00311CA2" w:rsidRDefault="007918FF" w:rsidP="00A4387D">
      <w:pPr>
        <w:spacing w:after="120"/>
        <w:ind w:left="360"/>
        <w:rPr>
          <w:rFonts w:ascii="Times New Roman" w:hAnsi="Times New Roman"/>
          <w:szCs w:val="20"/>
        </w:rPr>
      </w:pPr>
      <w:r w:rsidRPr="00311CA2">
        <w:rPr>
          <w:rFonts w:ascii="Times New Roman" w:hAnsi="Times New Roman"/>
          <w:szCs w:val="20"/>
        </w:rPr>
        <w:t>3</w:t>
      </w:r>
      <w:r w:rsidR="00E57B34" w:rsidRPr="00311CA2">
        <w:rPr>
          <w:rFonts w:ascii="Times New Roman" w:hAnsi="Times New Roman"/>
          <w:szCs w:val="20"/>
        </w:rPr>
        <w:t>0</w:t>
      </w:r>
      <w:r w:rsidRPr="00311CA2">
        <w:rPr>
          <w:rFonts w:ascii="Times New Roman" w:hAnsi="Times New Roman"/>
          <w:szCs w:val="20"/>
        </w:rPr>
        <w:t>.2.</w:t>
      </w:r>
      <w:r w:rsidR="00CB4C87" w:rsidRPr="00311CA2">
        <w:rPr>
          <w:rFonts w:ascii="Times New Roman" w:hAnsi="Times New Roman"/>
          <w:szCs w:val="20"/>
        </w:rPr>
        <w:t xml:space="preserve">  </w:t>
      </w:r>
      <w:r w:rsidR="0067783E" w:rsidRPr="00311CA2">
        <w:rPr>
          <w:rFonts w:ascii="Times New Roman" w:hAnsi="Times New Roman"/>
          <w:szCs w:val="20"/>
        </w:rPr>
        <w:t>Uzavretá</w:t>
      </w:r>
      <w:r w:rsidR="00F04033">
        <w:rPr>
          <w:rFonts w:ascii="Times New Roman" w:hAnsi="Times New Roman"/>
          <w:szCs w:val="20"/>
        </w:rPr>
        <w:t xml:space="preserve"> zmluva</w:t>
      </w:r>
      <w:r w:rsidR="0067783E" w:rsidRPr="00311CA2">
        <w:rPr>
          <w:rFonts w:ascii="Times New Roman" w:hAnsi="Times New Roman"/>
          <w:szCs w:val="20"/>
        </w:rPr>
        <w:t xml:space="preserve"> nesmie byť v rozpore so súťažnými podkladmi a s ponukou predloženou úspešným uchádzačom.</w:t>
      </w:r>
    </w:p>
    <w:p w14:paraId="12483DDD" w14:textId="4356F69D" w:rsidR="0067783E" w:rsidRPr="00311CA2" w:rsidRDefault="0067783E" w:rsidP="00A4387D">
      <w:pPr>
        <w:spacing w:after="120"/>
        <w:ind w:left="360"/>
        <w:rPr>
          <w:rFonts w:ascii="Times New Roman" w:hAnsi="Times New Roman"/>
          <w:szCs w:val="20"/>
        </w:rPr>
      </w:pPr>
      <w:r w:rsidRPr="00311CA2">
        <w:rPr>
          <w:rFonts w:ascii="Times New Roman" w:hAnsi="Times New Roman"/>
          <w:szCs w:val="20"/>
        </w:rPr>
        <w:t xml:space="preserve">Verejný obstarávateľ uzavrie </w:t>
      </w:r>
      <w:r w:rsidR="00F04033">
        <w:rPr>
          <w:rFonts w:ascii="Times New Roman" w:hAnsi="Times New Roman"/>
          <w:szCs w:val="20"/>
        </w:rPr>
        <w:t>zmluvu</w:t>
      </w:r>
      <w:r w:rsidRPr="00311CA2">
        <w:rPr>
          <w:rFonts w:ascii="Times New Roman" w:hAnsi="Times New Roman"/>
          <w:szCs w:val="20"/>
        </w:rPr>
        <w:t xml:space="preserve"> s úspešným uchádzačom najskôr šestnásty deň odo dňa odoslania informácie o výsledku vyhodnotenia ponúk podľa § 55 zákona o verejnom obstarávaní, ak nebola doručená žiadosť o nápravu, ak žiadosť o nápravu bola doručená po uplynutí lehoty podľa § 164 ods. 3 zákona </w:t>
      </w:r>
      <w:r w:rsidRPr="00311CA2">
        <w:rPr>
          <w:rFonts w:ascii="Times New Roman" w:hAnsi="Times New Roman"/>
          <w:szCs w:val="20"/>
        </w:rPr>
        <w:lastRenderedPageBreak/>
        <w:t xml:space="preserve">o verejnom obstarávaní alebo ak neboli doručené námietky podľa § 170 zákona o verejnom obstarávaní.  Ak bola doručená žiadosť o nápravu v lehote podľa § 164 ods. 3 zákona o verejnom obstarávaní, verejný obstarávateľ môže uzavrieť </w:t>
      </w:r>
      <w:r w:rsidR="00F04033">
        <w:rPr>
          <w:rFonts w:ascii="Times New Roman" w:hAnsi="Times New Roman"/>
          <w:szCs w:val="20"/>
        </w:rPr>
        <w:t>zmluvu</w:t>
      </w:r>
      <w:r w:rsidRPr="00311CA2">
        <w:rPr>
          <w:rFonts w:ascii="Times New Roman" w:hAnsi="Times New Roman"/>
          <w:szCs w:val="20"/>
        </w:rPr>
        <w:t xml:space="preserve"> s úspešným uchádzačom najskôr šestnásty deň po uplynutí lehoty na vykonanie nápravy podľa § 165 ods. 3 písm. a) zákona o verejnom obstarávaní, ak neboli doručené námietky podľa § 170 ods. 4 zákona o verejnom obstarávaní.</w:t>
      </w:r>
    </w:p>
    <w:p w14:paraId="787A0805" w14:textId="6B071CCE" w:rsidR="0067783E" w:rsidRPr="00311CA2" w:rsidRDefault="0067783E" w:rsidP="001D1D5A">
      <w:pPr>
        <w:spacing w:after="120"/>
        <w:rPr>
          <w:rFonts w:ascii="Times New Roman" w:hAnsi="Times New Roman"/>
          <w:color w:val="FF0000"/>
          <w:szCs w:val="20"/>
        </w:rPr>
      </w:pPr>
      <w:r w:rsidRPr="00311CA2">
        <w:rPr>
          <w:rFonts w:ascii="Times New Roman" w:hAnsi="Times New Roman"/>
          <w:szCs w:val="20"/>
        </w:rPr>
        <w:t xml:space="preserve">Ak žiadosť o nápravu bola zamietnutá, verejný obstarávateľ môže uzavrieť </w:t>
      </w:r>
      <w:r w:rsidR="00F04033">
        <w:rPr>
          <w:rFonts w:ascii="Times New Roman" w:hAnsi="Times New Roman"/>
          <w:szCs w:val="20"/>
        </w:rPr>
        <w:t>zmluvu</w:t>
      </w:r>
      <w:r w:rsidRPr="00311CA2">
        <w:rPr>
          <w:rFonts w:ascii="Times New Roman" w:hAnsi="Times New Roman"/>
          <w:szCs w:val="20"/>
        </w:rPr>
        <w:t xml:space="preserve"> s úspešným uchádzačom najskôr šestnásty deň odo dňa odoslania oznámenia o zamietnutí žiadosti o nápravu podľa § 165 ods. 3 písm. b), ak neboli doručené námietky podľa § 170 ods. 4 zákona o verejnom obstarávaní.</w:t>
      </w:r>
      <w:r w:rsidR="00A214B1" w:rsidRPr="00311CA2">
        <w:rPr>
          <w:rFonts w:ascii="Times New Roman" w:hAnsi="Times New Roman"/>
          <w:szCs w:val="20"/>
        </w:rPr>
        <w:t xml:space="preserve"> </w:t>
      </w:r>
    </w:p>
    <w:p w14:paraId="7C92A59E" w14:textId="609F924D" w:rsidR="00F114B2" w:rsidRPr="00311CA2" w:rsidRDefault="00F114B2" w:rsidP="00F114B2">
      <w:pPr>
        <w:pStyle w:val="Obyajntext"/>
        <w:jc w:val="both"/>
        <w:rPr>
          <w:rFonts w:ascii="Times New Roman" w:hAnsi="Times New Roman" w:cs="Times New Roman"/>
          <w:sz w:val="20"/>
          <w:szCs w:val="20"/>
        </w:rPr>
      </w:pPr>
      <w:r w:rsidRPr="00311CA2">
        <w:rPr>
          <w:rFonts w:ascii="Times New Roman" w:hAnsi="Times New Roman" w:cs="Times New Roman"/>
          <w:sz w:val="20"/>
          <w:szCs w:val="20"/>
        </w:rPr>
        <w:t>3</w:t>
      </w:r>
      <w:r w:rsidR="00E57B34" w:rsidRPr="00311CA2">
        <w:rPr>
          <w:rFonts w:ascii="Times New Roman" w:hAnsi="Times New Roman" w:cs="Times New Roman"/>
          <w:sz w:val="20"/>
          <w:szCs w:val="20"/>
        </w:rPr>
        <w:t>0</w:t>
      </w:r>
      <w:r w:rsidR="007918FF" w:rsidRPr="00311CA2">
        <w:rPr>
          <w:rFonts w:ascii="Times New Roman" w:hAnsi="Times New Roman" w:cs="Times New Roman"/>
          <w:sz w:val="20"/>
          <w:szCs w:val="20"/>
        </w:rPr>
        <w:t>.3.</w:t>
      </w:r>
      <w:r w:rsidRPr="00311CA2">
        <w:rPr>
          <w:rFonts w:ascii="Times New Roman" w:hAnsi="Times New Roman" w:cs="Times New Roman"/>
          <w:sz w:val="20"/>
          <w:szCs w:val="20"/>
        </w:rPr>
        <w:tab/>
        <w:t xml:space="preserve">Ak nebola doručená žiadosť o nápravu ,alebo ak žiadosť o nápravu bola doručená po uplynutí lehoty podľa § 164 ods.5 alebo ods.6, alebo ak neboli doručené námietky podľa §170, verejný obstarávateľ môže uzavrieť </w:t>
      </w:r>
      <w:r w:rsidR="00F04033">
        <w:rPr>
          <w:rFonts w:ascii="Times New Roman" w:hAnsi="Times New Roman" w:cs="Times New Roman"/>
          <w:sz w:val="20"/>
          <w:szCs w:val="20"/>
        </w:rPr>
        <w:t>zmluvu</w:t>
      </w:r>
      <w:r w:rsidRPr="00311CA2">
        <w:rPr>
          <w:rFonts w:ascii="Times New Roman" w:hAnsi="Times New Roman" w:cs="Times New Roman"/>
          <w:sz w:val="20"/>
          <w:szCs w:val="20"/>
        </w:rPr>
        <w:t xml:space="preserve"> s úspešným uchádzačom najskôr šestnásty deň odo dňa odoslania informácie o výsledku vyhodnotenia ponúk podľa § 55, pri využití prostriedkov elektronickej komunikácie podľa §20 najskôr jedenásty deň odo dňa odoslania informácie o výsledku vyhodnotenia ponúk podľa §55.</w:t>
      </w:r>
    </w:p>
    <w:p w14:paraId="20E89DB4" w14:textId="77777777" w:rsidR="007F78C7" w:rsidRPr="00311CA2" w:rsidRDefault="007F78C7" w:rsidP="00F114B2">
      <w:pPr>
        <w:pStyle w:val="Obyajntext"/>
        <w:jc w:val="both"/>
        <w:rPr>
          <w:rFonts w:ascii="Times New Roman" w:hAnsi="Times New Roman" w:cs="Times New Roman"/>
          <w:sz w:val="20"/>
          <w:szCs w:val="20"/>
        </w:rPr>
      </w:pPr>
    </w:p>
    <w:p w14:paraId="16F6CD3F" w14:textId="4534DA2A" w:rsidR="00F114B2" w:rsidRPr="00311CA2" w:rsidRDefault="00F114B2" w:rsidP="00F114B2">
      <w:pPr>
        <w:pStyle w:val="Obyajntext"/>
        <w:jc w:val="both"/>
        <w:rPr>
          <w:rFonts w:ascii="Times New Roman" w:hAnsi="Times New Roman" w:cs="Times New Roman"/>
          <w:sz w:val="20"/>
          <w:szCs w:val="20"/>
        </w:rPr>
      </w:pPr>
      <w:r w:rsidRPr="00311CA2">
        <w:rPr>
          <w:rFonts w:ascii="Times New Roman" w:hAnsi="Times New Roman" w:cs="Times New Roman"/>
          <w:sz w:val="20"/>
          <w:szCs w:val="20"/>
        </w:rPr>
        <w:t>3</w:t>
      </w:r>
      <w:r w:rsidR="00E57B34" w:rsidRPr="00311CA2">
        <w:rPr>
          <w:rFonts w:ascii="Times New Roman" w:hAnsi="Times New Roman" w:cs="Times New Roman"/>
          <w:sz w:val="20"/>
          <w:szCs w:val="20"/>
        </w:rPr>
        <w:t>0</w:t>
      </w:r>
      <w:r w:rsidRPr="00311CA2">
        <w:rPr>
          <w:rFonts w:ascii="Times New Roman" w:hAnsi="Times New Roman" w:cs="Times New Roman"/>
          <w:sz w:val="20"/>
          <w:szCs w:val="20"/>
        </w:rPr>
        <w:t>.4.</w:t>
      </w:r>
      <w:r w:rsidRPr="00311CA2">
        <w:rPr>
          <w:rFonts w:ascii="Times New Roman" w:hAnsi="Times New Roman" w:cs="Times New Roman"/>
          <w:sz w:val="20"/>
          <w:szCs w:val="20"/>
        </w:rPr>
        <w:tab/>
        <w:t xml:space="preserve">Ak bola doručená žiadosť o nápravu v lehote podľa §164 ods.5 alebo ods.6, verejný obstarávateľ môže uzavrieť zmluvu s úspešným uchádzačom najskôr jedenásty deň po uplynutí lehoty na vykonanie nápravy podľa §165 ods.3 </w:t>
      </w:r>
      <w:proofErr w:type="spellStart"/>
      <w:r w:rsidRPr="00311CA2">
        <w:rPr>
          <w:rFonts w:ascii="Times New Roman" w:hAnsi="Times New Roman" w:cs="Times New Roman"/>
          <w:sz w:val="20"/>
          <w:szCs w:val="20"/>
        </w:rPr>
        <w:t>pism</w:t>
      </w:r>
      <w:proofErr w:type="spellEnd"/>
      <w:r w:rsidR="007F78C7" w:rsidRPr="00311CA2">
        <w:rPr>
          <w:rFonts w:ascii="Times New Roman" w:hAnsi="Times New Roman" w:cs="Times New Roman"/>
          <w:sz w:val="20"/>
          <w:szCs w:val="20"/>
        </w:rPr>
        <w:t>.</w:t>
      </w:r>
      <w:r w:rsidRPr="00311CA2">
        <w:rPr>
          <w:rFonts w:ascii="Times New Roman" w:hAnsi="Times New Roman" w:cs="Times New Roman"/>
          <w:sz w:val="20"/>
          <w:szCs w:val="20"/>
        </w:rPr>
        <w:t xml:space="preserve"> a), ak neboli doručené námietky podľa §170 ods.4.</w:t>
      </w:r>
    </w:p>
    <w:p w14:paraId="152CAEF9" w14:textId="77777777" w:rsidR="007F78C7" w:rsidRPr="00311CA2" w:rsidRDefault="007F78C7" w:rsidP="00F114B2">
      <w:pPr>
        <w:pStyle w:val="Obyajntext"/>
        <w:jc w:val="both"/>
        <w:rPr>
          <w:rFonts w:ascii="Times New Roman" w:hAnsi="Times New Roman" w:cs="Times New Roman"/>
          <w:sz w:val="20"/>
          <w:szCs w:val="20"/>
        </w:rPr>
      </w:pPr>
    </w:p>
    <w:p w14:paraId="6E414C10" w14:textId="475669E3" w:rsidR="00F114B2" w:rsidRPr="00311CA2" w:rsidRDefault="00F114B2" w:rsidP="00F114B2">
      <w:pPr>
        <w:pStyle w:val="Obyajntext"/>
        <w:jc w:val="both"/>
        <w:rPr>
          <w:rFonts w:ascii="Times New Roman" w:hAnsi="Times New Roman" w:cs="Times New Roman"/>
          <w:sz w:val="20"/>
          <w:szCs w:val="20"/>
        </w:rPr>
      </w:pPr>
      <w:r w:rsidRPr="00311CA2">
        <w:rPr>
          <w:rFonts w:ascii="Times New Roman" w:hAnsi="Times New Roman" w:cs="Times New Roman"/>
          <w:sz w:val="20"/>
          <w:szCs w:val="20"/>
        </w:rPr>
        <w:t>3</w:t>
      </w:r>
      <w:r w:rsidR="00E57B34" w:rsidRPr="00311CA2">
        <w:rPr>
          <w:rFonts w:ascii="Times New Roman" w:hAnsi="Times New Roman" w:cs="Times New Roman"/>
          <w:sz w:val="20"/>
          <w:szCs w:val="20"/>
        </w:rPr>
        <w:t>0</w:t>
      </w:r>
      <w:r w:rsidRPr="00311CA2">
        <w:rPr>
          <w:rFonts w:ascii="Times New Roman" w:hAnsi="Times New Roman" w:cs="Times New Roman"/>
          <w:sz w:val="20"/>
          <w:szCs w:val="20"/>
        </w:rPr>
        <w:t>.5.</w:t>
      </w:r>
      <w:r w:rsidRPr="00311CA2">
        <w:rPr>
          <w:rFonts w:ascii="Times New Roman" w:hAnsi="Times New Roman" w:cs="Times New Roman"/>
          <w:sz w:val="20"/>
          <w:szCs w:val="20"/>
        </w:rPr>
        <w:tab/>
        <w:t xml:space="preserve">Ak neboli doručené námietky podľa §170 ods.4, verejný obstarávateľ môže pri zamietnutí žiadosti o nápravu uzavrieť zmluvu s úspešným uchádzačom najskôr šestnásty deň odo dňa odoslania oznámenia o zamietnutí žiadosti o nápravu podľa §165 ods.3 písm.), pri využití prostriedkov elektronickej komunikácie podľa §20 najskôr jedenásty deň odo dňa odoslania oznámenia o zamietnutí žiadosti o nápravu podľa 165 ods.3 </w:t>
      </w:r>
      <w:proofErr w:type="spellStart"/>
      <w:r w:rsidRPr="00311CA2">
        <w:rPr>
          <w:rFonts w:ascii="Times New Roman" w:hAnsi="Times New Roman" w:cs="Times New Roman"/>
          <w:sz w:val="20"/>
          <w:szCs w:val="20"/>
        </w:rPr>
        <w:t>písm</w:t>
      </w:r>
      <w:proofErr w:type="spellEnd"/>
      <w:r w:rsidRPr="00311CA2">
        <w:rPr>
          <w:rFonts w:ascii="Times New Roman" w:hAnsi="Times New Roman" w:cs="Times New Roman"/>
          <w:sz w:val="20"/>
          <w:szCs w:val="20"/>
        </w:rPr>
        <w:t xml:space="preserve"> b).</w:t>
      </w:r>
    </w:p>
    <w:p w14:paraId="5A0FF833" w14:textId="77777777" w:rsidR="007F78C7" w:rsidRPr="00311CA2" w:rsidRDefault="007F78C7" w:rsidP="00F114B2">
      <w:pPr>
        <w:pStyle w:val="Obyajntext"/>
        <w:jc w:val="both"/>
        <w:rPr>
          <w:rFonts w:ascii="Times New Roman" w:hAnsi="Times New Roman" w:cs="Times New Roman"/>
          <w:sz w:val="20"/>
          <w:szCs w:val="20"/>
        </w:rPr>
      </w:pPr>
    </w:p>
    <w:p w14:paraId="31B19611" w14:textId="158A77D9" w:rsidR="00F114B2" w:rsidRPr="00311CA2" w:rsidRDefault="00F114B2" w:rsidP="00F114B2">
      <w:pPr>
        <w:pStyle w:val="Obyajntext"/>
        <w:jc w:val="both"/>
        <w:rPr>
          <w:rFonts w:ascii="Times New Roman" w:hAnsi="Times New Roman" w:cs="Times New Roman"/>
          <w:sz w:val="20"/>
          <w:szCs w:val="20"/>
        </w:rPr>
      </w:pPr>
      <w:r w:rsidRPr="00311CA2">
        <w:rPr>
          <w:rFonts w:ascii="Times New Roman" w:hAnsi="Times New Roman" w:cs="Times New Roman"/>
          <w:sz w:val="20"/>
          <w:szCs w:val="20"/>
        </w:rPr>
        <w:t>3</w:t>
      </w:r>
      <w:r w:rsidR="00E57B34" w:rsidRPr="00311CA2">
        <w:rPr>
          <w:rFonts w:ascii="Times New Roman" w:hAnsi="Times New Roman" w:cs="Times New Roman"/>
          <w:sz w:val="20"/>
          <w:szCs w:val="20"/>
        </w:rPr>
        <w:t>0</w:t>
      </w:r>
      <w:r w:rsidRPr="00311CA2">
        <w:rPr>
          <w:rFonts w:ascii="Times New Roman" w:hAnsi="Times New Roman" w:cs="Times New Roman"/>
          <w:sz w:val="20"/>
          <w:szCs w:val="20"/>
        </w:rPr>
        <w:t>.6.</w:t>
      </w:r>
      <w:r w:rsidRPr="00311CA2">
        <w:rPr>
          <w:rFonts w:ascii="Times New Roman" w:hAnsi="Times New Roman" w:cs="Times New Roman"/>
          <w:sz w:val="20"/>
          <w:szCs w:val="20"/>
        </w:rPr>
        <w:tab/>
        <w:t>Ak verejný obstarávateľ nekonal v žiadosti o nápravu a ak neboli doručené námietky podľa § 170 ods. 4 zákona o verejnom obstarávaní, môže uzavrieť zmluvu s úspešným uchádzačom najskôr jedenásty deň po uplynutí lehoty  na vybavenie žiadosti o nápravu podľa § 165 ods. 3 zákona o verejnom obstarávaní.</w:t>
      </w:r>
    </w:p>
    <w:p w14:paraId="04D6E657" w14:textId="77777777" w:rsidR="007F78C7" w:rsidRPr="00311CA2" w:rsidRDefault="007F78C7" w:rsidP="00F114B2">
      <w:pPr>
        <w:pStyle w:val="Obyajntext"/>
        <w:jc w:val="both"/>
        <w:rPr>
          <w:rFonts w:ascii="Times New Roman" w:hAnsi="Times New Roman" w:cs="Times New Roman"/>
          <w:sz w:val="20"/>
          <w:szCs w:val="20"/>
        </w:rPr>
      </w:pPr>
    </w:p>
    <w:p w14:paraId="434F5B1E" w14:textId="1D880DF3" w:rsidR="00F114B2" w:rsidRPr="00311CA2" w:rsidRDefault="00F114B2" w:rsidP="00F114B2">
      <w:pPr>
        <w:pStyle w:val="Obyajntext"/>
        <w:jc w:val="both"/>
        <w:rPr>
          <w:rFonts w:ascii="Times New Roman" w:hAnsi="Times New Roman" w:cs="Times New Roman"/>
          <w:sz w:val="20"/>
          <w:szCs w:val="20"/>
        </w:rPr>
      </w:pPr>
      <w:r w:rsidRPr="00311CA2">
        <w:rPr>
          <w:rFonts w:ascii="Times New Roman" w:hAnsi="Times New Roman" w:cs="Times New Roman"/>
          <w:sz w:val="20"/>
          <w:szCs w:val="20"/>
        </w:rPr>
        <w:t>3</w:t>
      </w:r>
      <w:r w:rsidR="00E57B34" w:rsidRPr="00311CA2">
        <w:rPr>
          <w:rFonts w:ascii="Times New Roman" w:hAnsi="Times New Roman" w:cs="Times New Roman"/>
          <w:sz w:val="20"/>
          <w:szCs w:val="20"/>
        </w:rPr>
        <w:t>0</w:t>
      </w:r>
      <w:r w:rsidRPr="00311CA2">
        <w:rPr>
          <w:rFonts w:ascii="Times New Roman" w:hAnsi="Times New Roman" w:cs="Times New Roman"/>
          <w:sz w:val="20"/>
          <w:szCs w:val="20"/>
        </w:rPr>
        <w:t>.7.</w:t>
      </w:r>
      <w:r w:rsidRPr="00311CA2">
        <w:rPr>
          <w:rFonts w:ascii="Times New Roman" w:hAnsi="Times New Roman" w:cs="Times New Roman"/>
          <w:sz w:val="20"/>
          <w:szCs w:val="20"/>
        </w:rPr>
        <w:tab/>
        <w:t>Bez toho, aby boli dotknuté ustanovenia bodov 30.3. až 30.6., ak boli doručené námietky, verejný obstarávateľ môže uzavrieť zmluvu s úspešným uchádzačom, ak nastane jedna z týchto skutočností:</w:t>
      </w:r>
    </w:p>
    <w:p w14:paraId="56675AA0" w14:textId="77777777" w:rsidR="007F78C7" w:rsidRPr="00311CA2" w:rsidRDefault="007F78C7" w:rsidP="00F114B2">
      <w:pPr>
        <w:pStyle w:val="Obyajntext"/>
        <w:jc w:val="both"/>
        <w:rPr>
          <w:rFonts w:ascii="Times New Roman" w:hAnsi="Times New Roman" w:cs="Times New Roman"/>
          <w:sz w:val="20"/>
          <w:szCs w:val="20"/>
        </w:rPr>
      </w:pPr>
    </w:p>
    <w:p w14:paraId="560C85F7" w14:textId="77777777" w:rsidR="00F114B2" w:rsidRPr="00311CA2" w:rsidRDefault="00F114B2" w:rsidP="00F114B2">
      <w:pPr>
        <w:pStyle w:val="Obyajntext"/>
        <w:jc w:val="both"/>
        <w:rPr>
          <w:rFonts w:ascii="Times New Roman" w:hAnsi="Times New Roman" w:cs="Times New Roman"/>
          <w:sz w:val="20"/>
          <w:szCs w:val="20"/>
        </w:rPr>
      </w:pPr>
      <w:r w:rsidRPr="00311CA2">
        <w:rPr>
          <w:rFonts w:ascii="Times New Roman" w:hAnsi="Times New Roman" w:cs="Times New Roman"/>
          <w:sz w:val="20"/>
          <w:szCs w:val="20"/>
        </w:rPr>
        <w:t>a)</w:t>
      </w:r>
      <w:r w:rsidRPr="00311CA2">
        <w:rPr>
          <w:rFonts w:ascii="Times New Roman" w:hAnsi="Times New Roman" w:cs="Times New Roman"/>
          <w:sz w:val="20"/>
          <w:szCs w:val="20"/>
        </w:rPr>
        <w:tab/>
        <w:t>doručenie rozhodnutia úradu podľa § 174 ods. 1 zákona o</w:t>
      </w:r>
      <w:r w:rsidR="00C91995" w:rsidRPr="00311CA2">
        <w:rPr>
          <w:rFonts w:ascii="Times New Roman" w:hAnsi="Times New Roman" w:cs="Times New Roman"/>
          <w:sz w:val="20"/>
          <w:szCs w:val="20"/>
        </w:rPr>
        <w:t> </w:t>
      </w:r>
      <w:r w:rsidRPr="00311CA2">
        <w:rPr>
          <w:rFonts w:ascii="Times New Roman" w:hAnsi="Times New Roman" w:cs="Times New Roman"/>
          <w:sz w:val="20"/>
          <w:szCs w:val="20"/>
        </w:rPr>
        <w:t>verejnom</w:t>
      </w:r>
      <w:r w:rsidR="00C91995" w:rsidRPr="00311CA2">
        <w:rPr>
          <w:rFonts w:ascii="Times New Roman" w:hAnsi="Times New Roman" w:cs="Times New Roman"/>
          <w:sz w:val="20"/>
          <w:szCs w:val="20"/>
        </w:rPr>
        <w:t xml:space="preserve"> </w:t>
      </w:r>
      <w:r w:rsidRPr="00311CA2">
        <w:rPr>
          <w:rFonts w:ascii="Times New Roman" w:hAnsi="Times New Roman" w:cs="Times New Roman"/>
          <w:sz w:val="20"/>
          <w:szCs w:val="20"/>
        </w:rPr>
        <w:t>obstarávaní, verejnému obstarávateľovi,</w:t>
      </w:r>
    </w:p>
    <w:p w14:paraId="397C2667" w14:textId="77777777" w:rsidR="00F114B2" w:rsidRPr="00311CA2" w:rsidRDefault="00F114B2" w:rsidP="00F114B2">
      <w:pPr>
        <w:pStyle w:val="Obyajntext"/>
        <w:jc w:val="both"/>
        <w:rPr>
          <w:rFonts w:ascii="Times New Roman" w:hAnsi="Times New Roman" w:cs="Times New Roman"/>
          <w:sz w:val="20"/>
          <w:szCs w:val="20"/>
        </w:rPr>
      </w:pPr>
      <w:r w:rsidRPr="00311CA2">
        <w:rPr>
          <w:rFonts w:ascii="Times New Roman" w:hAnsi="Times New Roman" w:cs="Times New Roman"/>
          <w:sz w:val="20"/>
          <w:szCs w:val="20"/>
        </w:rPr>
        <w:t>b)</w:t>
      </w:r>
      <w:r w:rsidRPr="00311CA2">
        <w:rPr>
          <w:rFonts w:ascii="Times New Roman" w:hAnsi="Times New Roman" w:cs="Times New Roman"/>
          <w:sz w:val="20"/>
          <w:szCs w:val="20"/>
        </w:rPr>
        <w:tab/>
        <w:t>márne uplynutie lehoty na podanie odvolania voči všetkým oprávneným osobám, dňom právoplatnosti rozhodnutia úradu podľa § 175 ods. 2 alebo ods. 3 zákona o verejnom obstarávaní,</w:t>
      </w:r>
    </w:p>
    <w:p w14:paraId="6ADA16CE" w14:textId="77777777" w:rsidR="00F114B2" w:rsidRPr="00311CA2" w:rsidRDefault="00F114B2" w:rsidP="00F114B2">
      <w:pPr>
        <w:pStyle w:val="Obyajntext"/>
        <w:jc w:val="both"/>
        <w:rPr>
          <w:rFonts w:ascii="Times New Roman" w:hAnsi="Times New Roman" w:cs="Times New Roman"/>
          <w:sz w:val="20"/>
          <w:szCs w:val="20"/>
        </w:rPr>
      </w:pPr>
      <w:r w:rsidRPr="00311CA2">
        <w:rPr>
          <w:rFonts w:ascii="Times New Roman" w:hAnsi="Times New Roman" w:cs="Times New Roman"/>
          <w:sz w:val="20"/>
          <w:szCs w:val="20"/>
        </w:rPr>
        <w:t>c)</w:t>
      </w:r>
      <w:r w:rsidRPr="00311CA2">
        <w:rPr>
          <w:rFonts w:ascii="Times New Roman" w:hAnsi="Times New Roman" w:cs="Times New Roman"/>
          <w:sz w:val="20"/>
          <w:szCs w:val="20"/>
        </w:rPr>
        <w:tab/>
        <w:t>doručenie rozhodnutia úradu o odvolaní verejnému obstarávateľovi.</w:t>
      </w:r>
    </w:p>
    <w:p w14:paraId="4BA9D16D" w14:textId="77777777" w:rsidR="007F78C7" w:rsidRPr="00311CA2" w:rsidRDefault="007F78C7" w:rsidP="00F114B2">
      <w:pPr>
        <w:pStyle w:val="Obyajntext"/>
        <w:jc w:val="both"/>
        <w:rPr>
          <w:rFonts w:ascii="Times New Roman" w:hAnsi="Times New Roman" w:cs="Times New Roman"/>
          <w:sz w:val="20"/>
          <w:szCs w:val="20"/>
        </w:rPr>
      </w:pPr>
    </w:p>
    <w:p w14:paraId="4CD40E5A" w14:textId="68F14A93" w:rsidR="00C63400" w:rsidRPr="00311CA2" w:rsidRDefault="00C63400" w:rsidP="00C91995">
      <w:pPr>
        <w:pStyle w:val="Obyajntext"/>
        <w:jc w:val="both"/>
        <w:rPr>
          <w:rFonts w:ascii="Times New Roman" w:hAnsi="Times New Roman" w:cs="Times New Roman"/>
          <w:sz w:val="20"/>
          <w:szCs w:val="20"/>
        </w:rPr>
      </w:pPr>
      <w:r w:rsidRPr="00311CA2">
        <w:rPr>
          <w:rFonts w:ascii="Times New Roman" w:hAnsi="Times New Roman" w:cs="Times New Roman"/>
          <w:sz w:val="20"/>
          <w:szCs w:val="20"/>
        </w:rPr>
        <w:t>3</w:t>
      </w:r>
      <w:r w:rsidR="00E57B34" w:rsidRPr="00311CA2">
        <w:rPr>
          <w:rFonts w:ascii="Times New Roman" w:hAnsi="Times New Roman" w:cs="Times New Roman"/>
          <w:sz w:val="20"/>
          <w:szCs w:val="20"/>
        </w:rPr>
        <w:t>0</w:t>
      </w:r>
      <w:r w:rsidRPr="00311CA2">
        <w:rPr>
          <w:rFonts w:ascii="Times New Roman" w:hAnsi="Times New Roman" w:cs="Times New Roman"/>
          <w:sz w:val="20"/>
          <w:szCs w:val="20"/>
        </w:rPr>
        <w:t>.8.</w:t>
      </w:r>
      <w:r w:rsidRPr="00311CA2">
        <w:rPr>
          <w:rFonts w:ascii="Times New Roman" w:hAnsi="Times New Roman" w:cs="Times New Roman"/>
          <w:sz w:val="20"/>
          <w:szCs w:val="20"/>
        </w:rPr>
        <w:tab/>
        <w:t xml:space="preserve">Úspešný uchádzač je povinný poskytnúť verejnému obstarávateľovi riadnu súčinnosť </w:t>
      </w:r>
      <w:r w:rsidR="00C91995" w:rsidRPr="00311CA2">
        <w:rPr>
          <w:rFonts w:ascii="Times New Roman" w:hAnsi="Times New Roman" w:cs="Times New Roman"/>
          <w:sz w:val="20"/>
          <w:szCs w:val="20"/>
        </w:rPr>
        <w:t>p</w:t>
      </w:r>
      <w:r w:rsidRPr="00311CA2">
        <w:rPr>
          <w:rFonts w:ascii="Times New Roman" w:hAnsi="Times New Roman" w:cs="Times New Roman"/>
          <w:sz w:val="20"/>
          <w:szCs w:val="20"/>
        </w:rPr>
        <w:t xml:space="preserve">otrebnú na uzavretie </w:t>
      </w:r>
      <w:r w:rsidR="00580437">
        <w:rPr>
          <w:rFonts w:ascii="Times New Roman" w:hAnsi="Times New Roman" w:cs="Times New Roman"/>
          <w:sz w:val="20"/>
          <w:szCs w:val="20"/>
        </w:rPr>
        <w:t>zmluvy</w:t>
      </w:r>
      <w:r w:rsidRPr="00311CA2">
        <w:rPr>
          <w:rFonts w:ascii="Times New Roman" w:hAnsi="Times New Roman" w:cs="Times New Roman"/>
          <w:sz w:val="20"/>
          <w:szCs w:val="20"/>
        </w:rPr>
        <w:t xml:space="preserve"> tak, aby mohla byť uzatvorená do 10 pracovných dní odo dňa uplynutia lehoty podľa § 56 ods. 2 až </w:t>
      </w:r>
      <w:r w:rsidR="00961DFC" w:rsidRPr="00311CA2">
        <w:rPr>
          <w:rFonts w:ascii="Times New Roman" w:hAnsi="Times New Roman" w:cs="Times New Roman"/>
          <w:sz w:val="20"/>
          <w:szCs w:val="20"/>
        </w:rPr>
        <w:t>8</w:t>
      </w:r>
      <w:r w:rsidRPr="00311CA2">
        <w:rPr>
          <w:rFonts w:ascii="Times New Roman" w:hAnsi="Times New Roman" w:cs="Times New Roman"/>
          <w:sz w:val="20"/>
          <w:szCs w:val="20"/>
        </w:rPr>
        <w:t xml:space="preserve"> zákona o verejnom obstarávaní, ak bol na ich uzatvorenie písomne vyzvaný.</w:t>
      </w:r>
    </w:p>
    <w:p w14:paraId="7E375EAB" w14:textId="77777777" w:rsidR="007F78C7" w:rsidRPr="00311CA2" w:rsidRDefault="007F78C7" w:rsidP="00C91995">
      <w:pPr>
        <w:pStyle w:val="Obyajntext"/>
        <w:jc w:val="both"/>
        <w:rPr>
          <w:rFonts w:ascii="Times New Roman" w:hAnsi="Times New Roman" w:cs="Times New Roman"/>
          <w:sz w:val="20"/>
          <w:szCs w:val="20"/>
        </w:rPr>
      </w:pPr>
    </w:p>
    <w:p w14:paraId="2D37CD5E" w14:textId="37FA963F" w:rsidR="00C63400" w:rsidRPr="00311CA2" w:rsidRDefault="00C63400" w:rsidP="00C91995">
      <w:pPr>
        <w:pStyle w:val="Obyajntext"/>
        <w:jc w:val="both"/>
        <w:rPr>
          <w:rFonts w:ascii="Times New Roman" w:hAnsi="Times New Roman" w:cs="Times New Roman"/>
          <w:sz w:val="20"/>
          <w:szCs w:val="20"/>
        </w:rPr>
      </w:pPr>
      <w:r w:rsidRPr="00311CA2">
        <w:rPr>
          <w:rFonts w:ascii="Times New Roman" w:hAnsi="Times New Roman" w:cs="Times New Roman"/>
          <w:sz w:val="20"/>
          <w:szCs w:val="20"/>
        </w:rPr>
        <w:t>3</w:t>
      </w:r>
      <w:r w:rsidR="00E57B34" w:rsidRPr="00311CA2">
        <w:rPr>
          <w:rFonts w:ascii="Times New Roman" w:hAnsi="Times New Roman" w:cs="Times New Roman"/>
          <w:sz w:val="20"/>
          <w:szCs w:val="20"/>
        </w:rPr>
        <w:t>0</w:t>
      </w:r>
      <w:r w:rsidRPr="00311CA2">
        <w:rPr>
          <w:rFonts w:ascii="Times New Roman" w:hAnsi="Times New Roman" w:cs="Times New Roman"/>
          <w:sz w:val="20"/>
          <w:szCs w:val="20"/>
        </w:rPr>
        <w:t>.9.</w:t>
      </w:r>
      <w:r w:rsidRPr="00311CA2">
        <w:rPr>
          <w:rFonts w:ascii="Times New Roman" w:hAnsi="Times New Roman" w:cs="Times New Roman"/>
          <w:sz w:val="20"/>
          <w:szCs w:val="20"/>
        </w:rPr>
        <w:tab/>
        <w:t xml:space="preserve">Verejný obstarávateľ môže na účely zabezpečenia riadneho plnenia </w:t>
      </w:r>
      <w:r w:rsidR="00F04033">
        <w:rPr>
          <w:rFonts w:ascii="Times New Roman" w:hAnsi="Times New Roman" w:cs="Times New Roman"/>
          <w:sz w:val="20"/>
          <w:szCs w:val="20"/>
        </w:rPr>
        <w:t>zmluvy</w:t>
      </w:r>
      <w:r w:rsidRPr="00311CA2">
        <w:rPr>
          <w:rFonts w:ascii="Times New Roman" w:hAnsi="Times New Roman" w:cs="Times New Roman"/>
          <w:sz w:val="20"/>
          <w:szCs w:val="20"/>
        </w:rPr>
        <w:t xml:space="preserve"> vyžadovať v rámci poskytnutia súčinnosti v zmysle § 56 ods. 8 až</w:t>
      </w:r>
      <w:r w:rsidR="00C91995" w:rsidRPr="00311CA2">
        <w:rPr>
          <w:rFonts w:ascii="Times New Roman" w:hAnsi="Times New Roman" w:cs="Times New Roman"/>
          <w:sz w:val="20"/>
          <w:szCs w:val="20"/>
        </w:rPr>
        <w:t xml:space="preserve"> </w:t>
      </w:r>
      <w:r w:rsidRPr="00311CA2">
        <w:rPr>
          <w:rFonts w:ascii="Times New Roman" w:hAnsi="Times New Roman" w:cs="Times New Roman"/>
          <w:sz w:val="20"/>
          <w:szCs w:val="20"/>
        </w:rPr>
        <w:t>ods.11 preukázanie alebo splnenie osobitných zmluvných podmienok podľa</w:t>
      </w:r>
      <w:r w:rsidR="00C91995" w:rsidRPr="00311CA2">
        <w:rPr>
          <w:rFonts w:ascii="Times New Roman" w:hAnsi="Times New Roman" w:cs="Times New Roman"/>
          <w:sz w:val="20"/>
          <w:szCs w:val="20"/>
        </w:rPr>
        <w:t xml:space="preserve"> </w:t>
      </w:r>
      <w:r w:rsidRPr="00311CA2">
        <w:rPr>
          <w:rFonts w:ascii="Times New Roman" w:hAnsi="Times New Roman" w:cs="Times New Roman"/>
          <w:sz w:val="20"/>
          <w:szCs w:val="20"/>
        </w:rPr>
        <w:t>§42 ods.12, ak to uvedú v oznámení o vyhlásení verejného obstarávania alebo v súťažných podkladoch, verejný obstarávateľ určí primeranú lehotu na poskytnutie súčinnosti.</w:t>
      </w:r>
    </w:p>
    <w:p w14:paraId="50CE63BE" w14:textId="77777777" w:rsidR="007F78C7" w:rsidRPr="00311CA2" w:rsidRDefault="007F78C7" w:rsidP="00C91995">
      <w:pPr>
        <w:pStyle w:val="Obyajntext"/>
        <w:jc w:val="both"/>
        <w:rPr>
          <w:rFonts w:ascii="Times New Roman" w:hAnsi="Times New Roman" w:cs="Times New Roman"/>
          <w:sz w:val="20"/>
          <w:szCs w:val="20"/>
        </w:rPr>
      </w:pPr>
    </w:p>
    <w:p w14:paraId="18D54CA3" w14:textId="27BABC0E" w:rsidR="00C63400" w:rsidRPr="00311CA2" w:rsidRDefault="00C63400" w:rsidP="00C91995">
      <w:pPr>
        <w:pStyle w:val="Obyajntext"/>
        <w:jc w:val="both"/>
        <w:rPr>
          <w:rFonts w:ascii="Times New Roman" w:hAnsi="Times New Roman" w:cs="Times New Roman"/>
          <w:sz w:val="20"/>
          <w:szCs w:val="20"/>
        </w:rPr>
      </w:pPr>
      <w:r w:rsidRPr="00311CA2">
        <w:rPr>
          <w:rFonts w:ascii="Times New Roman" w:hAnsi="Times New Roman" w:cs="Times New Roman"/>
          <w:sz w:val="20"/>
          <w:szCs w:val="20"/>
        </w:rPr>
        <w:t>3</w:t>
      </w:r>
      <w:r w:rsidR="00E57B34" w:rsidRPr="00311CA2">
        <w:rPr>
          <w:rFonts w:ascii="Times New Roman" w:hAnsi="Times New Roman" w:cs="Times New Roman"/>
          <w:sz w:val="20"/>
          <w:szCs w:val="20"/>
        </w:rPr>
        <w:t>0</w:t>
      </w:r>
      <w:r w:rsidRPr="00311CA2">
        <w:rPr>
          <w:rFonts w:ascii="Times New Roman" w:hAnsi="Times New Roman" w:cs="Times New Roman"/>
          <w:sz w:val="20"/>
          <w:szCs w:val="20"/>
        </w:rPr>
        <w:t xml:space="preserve">.10. </w:t>
      </w:r>
      <w:r w:rsidRPr="00311CA2">
        <w:rPr>
          <w:rFonts w:ascii="Times New Roman" w:hAnsi="Times New Roman" w:cs="Times New Roman"/>
          <w:sz w:val="20"/>
          <w:szCs w:val="20"/>
        </w:rPr>
        <w:tab/>
        <w:t>Ak úspešný uchádzač neposkytne súčinnosť podľa odseku 3</w:t>
      </w:r>
      <w:r w:rsidR="00961DFC" w:rsidRPr="00311CA2">
        <w:rPr>
          <w:rFonts w:ascii="Times New Roman" w:hAnsi="Times New Roman" w:cs="Times New Roman"/>
          <w:sz w:val="20"/>
          <w:szCs w:val="20"/>
        </w:rPr>
        <w:t>0</w:t>
      </w:r>
      <w:r w:rsidRPr="00311CA2">
        <w:rPr>
          <w:rFonts w:ascii="Times New Roman" w:hAnsi="Times New Roman" w:cs="Times New Roman"/>
          <w:sz w:val="20"/>
          <w:szCs w:val="20"/>
        </w:rPr>
        <w:t xml:space="preserve">.9.,verejný obstarávateľ je povinný ich bezodkladne informovať o tom, že s nimi nebude uzavretá </w:t>
      </w:r>
      <w:r w:rsidR="00382C1A">
        <w:rPr>
          <w:rFonts w:ascii="Times New Roman" w:hAnsi="Times New Roman" w:cs="Times New Roman"/>
          <w:sz w:val="20"/>
          <w:szCs w:val="20"/>
        </w:rPr>
        <w:t>zmluva</w:t>
      </w:r>
      <w:r w:rsidR="002A3331" w:rsidRPr="00311CA2">
        <w:rPr>
          <w:rFonts w:ascii="Times New Roman" w:hAnsi="Times New Roman" w:cs="Times New Roman"/>
          <w:sz w:val="20"/>
          <w:szCs w:val="20"/>
        </w:rPr>
        <w:t xml:space="preserve"> </w:t>
      </w:r>
      <w:r w:rsidRPr="00311CA2">
        <w:rPr>
          <w:rFonts w:ascii="Times New Roman" w:hAnsi="Times New Roman" w:cs="Times New Roman"/>
          <w:sz w:val="20"/>
          <w:szCs w:val="20"/>
        </w:rPr>
        <w:t xml:space="preserve">a spolu s uvedením dôvodov. Ak neboli doručené námietky podľa §170 ods.4,  verejný obstarávateľ môže uzavrieť </w:t>
      </w:r>
      <w:r w:rsidR="00382C1A">
        <w:rPr>
          <w:rFonts w:ascii="Times New Roman" w:hAnsi="Times New Roman" w:cs="Times New Roman"/>
          <w:sz w:val="20"/>
          <w:szCs w:val="20"/>
        </w:rPr>
        <w:t>zmluvu</w:t>
      </w:r>
      <w:r w:rsidRPr="00311CA2">
        <w:rPr>
          <w:rFonts w:ascii="Times New Roman" w:hAnsi="Times New Roman" w:cs="Times New Roman"/>
          <w:sz w:val="20"/>
          <w:szCs w:val="20"/>
        </w:rPr>
        <w:t xml:space="preserve"> s uchádzačom,  ktorý sa umiestnil </w:t>
      </w:r>
      <w:r w:rsidR="00961DFC" w:rsidRPr="00311CA2">
        <w:rPr>
          <w:rFonts w:ascii="Times New Roman" w:hAnsi="Times New Roman" w:cs="Times New Roman"/>
          <w:sz w:val="20"/>
          <w:szCs w:val="20"/>
        </w:rPr>
        <w:t>na nasledujúcom mieste</w:t>
      </w:r>
      <w:r w:rsidRPr="00311CA2">
        <w:rPr>
          <w:rFonts w:ascii="Times New Roman" w:hAnsi="Times New Roman" w:cs="Times New Roman"/>
          <w:sz w:val="20"/>
          <w:szCs w:val="20"/>
        </w:rPr>
        <w:t xml:space="preserve"> v poradí najskôr šestnásty deň odo dňa odoslania informácie podľa prvej vety, pri využití prostriedkov elektronickej komunikácie podľa § 20 najskôr jedenásty deň odo dňa odoslania informácie podľa prvej vety.</w:t>
      </w:r>
    </w:p>
    <w:p w14:paraId="29E40259" w14:textId="12757D7B" w:rsidR="00C63400" w:rsidRPr="00311CA2" w:rsidRDefault="00C63400" w:rsidP="00C91995">
      <w:pPr>
        <w:pStyle w:val="Obyajntext"/>
        <w:jc w:val="both"/>
        <w:rPr>
          <w:rFonts w:ascii="Times New Roman" w:hAnsi="Times New Roman" w:cs="Times New Roman"/>
          <w:sz w:val="20"/>
          <w:szCs w:val="20"/>
        </w:rPr>
      </w:pPr>
    </w:p>
    <w:p w14:paraId="2B3AEC6C" w14:textId="77777777" w:rsidR="007F78C7" w:rsidRPr="00311CA2" w:rsidRDefault="007F78C7" w:rsidP="00C91995">
      <w:pPr>
        <w:pStyle w:val="Obyajntext"/>
        <w:jc w:val="both"/>
        <w:rPr>
          <w:rFonts w:ascii="Times New Roman" w:hAnsi="Times New Roman" w:cs="Times New Roman"/>
          <w:sz w:val="20"/>
          <w:szCs w:val="20"/>
        </w:rPr>
      </w:pPr>
    </w:p>
    <w:p w14:paraId="0E8CA7C8" w14:textId="14E1FF74" w:rsidR="00C63400" w:rsidRPr="00311CA2" w:rsidRDefault="00C63400" w:rsidP="00C91995">
      <w:pPr>
        <w:pStyle w:val="Obyajntext"/>
        <w:jc w:val="both"/>
        <w:rPr>
          <w:rFonts w:ascii="Times New Roman" w:hAnsi="Times New Roman" w:cs="Times New Roman"/>
          <w:sz w:val="20"/>
          <w:szCs w:val="20"/>
        </w:rPr>
      </w:pPr>
      <w:r w:rsidRPr="00311CA2">
        <w:rPr>
          <w:rFonts w:ascii="Times New Roman" w:hAnsi="Times New Roman" w:cs="Times New Roman"/>
          <w:sz w:val="20"/>
          <w:szCs w:val="20"/>
        </w:rPr>
        <w:t>3</w:t>
      </w:r>
      <w:r w:rsidR="00E57B34" w:rsidRPr="00311CA2">
        <w:rPr>
          <w:rFonts w:ascii="Times New Roman" w:hAnsi="Times New Roman" w:cs="Times New Roman"/>
          <w:sz w:val="20"/>
          <w:szCs w:val="20"/>
        </w:rPr>
        <w:t>0</w:t>
      </w:r>
      <w:r w:rsidR="00A4387D" w:rsidRPr="00311CA2">
        <w:rPr>
          <w:rFonts w:ascii="Times New Roman" w:hAnsi="Times New Roman" w:cs="Times New Roman"/>
          <w:sz w:val="20"/>
          <w:szCs w:val="20"/>
        </w:rPr>
        <w:t>.1</w:t>
      </w:r>
      <w:r w:rsidR="00961DFC" w:rsidRPr="00311CA2">
        <w:rPr>
          <w:rFonts w:ascii="Times New Roman" w:hAnsi="Times New Roman" w:cs="Times New Roman"/>
          <w:sz w:val="20"/>
          <w:szCs w:val="20"/>
        </w:rPr>
        <w:t>1</w:t>
      </w:r>
      <w:r w:rsidRPr="00311CA2">
        <w:rPr>
          <w:rFonts w:ascii="Times New Roman" w:hAnsi="Times New Roman" w:cs="Times New Roman"/>
          <w:sz w:val="20"/>
          <w:szCs w:val="20"/>
        </w:rPr>
        <w:t>.</w:t>
      </w:r>
      <w:r w:rsidRPr="00311CA2">
        <w:rPr>
          <w:rFonts w:ascii="Times New Roman" w:hAnsi="Times New Roman" w:cs="Times New Roman"/>
          <w:sz w:val="20"/>
          <w:szCs w:val="20"/>
        </w:rPr>
        <w:tab/>
        <w:t>Verejný obstarávateľ v oznámení o vyhlásení verejného obstarávania môže určiť, že lehota podľa §56 ods.8,10 až 14 je dlhšia ako 10 pracovných dní.</w:t>
      </w:r>
    </w:p>
    <w:p w14:paraId="450D4E24" w14:textId="77777777" w:rsidR="00C63400" w:rsidRPr="00311CA2" w:rsidRDefault="00C63400" w:rsidP="00C91995">
      <w:pPr>
        <w:pStyle w:val="Obyajntext"/>
        <w:jc w:val="both"/>
        <w:rPr>
          <w:rFonts w:ascii="Times New Roman" w:hAnsi="Times New Roman" w:cs="Times New Roman"/>
          <w:sz w:val="20"/>
          <w:szCs w:val="20"/>
        </w:rPr>
      </w:pPr>
    </w:p>
    <w:p w14:paraId="2A7B948B" w14:textId="278F6BA8" w:rsidR="00461395" w:rsidRPr="00311CA2" w:rsidRDefault="00A4387D" w:rsidP="00E53147">
      <w:pPr>
        <w:spacing w:after="120"/>
        <w:rPr>
          <w:rFonts w:ascii="Times New Roman" w:eastAsia="Calibri" w:hAnsi="Times New Roman"/>
          <w:szCs w:val="20"/>
        </w:rPr>
      </w:pPr>
      <w:r w:rsidRPr="00311CA2">
        <w:rPr>
          <w:rFonts w:ascii="Times New Roman" w:eastAsia="Calibri" w:hAnsi="Times New Roman"/>
          <w:szCs w:val="20"/>
        </w:rPr>
        <w:t>3</w:t>
      </w:r>
      <w:r w:rsidR="00E57B34" w:rsidRPr="00311CA2">
        <w:rPr>
          <w:rFonts w:ascii="Times New Roman" w:eastAsia="Calibri" w:hAnsi="Times New Roman"/>
          <w:szCs w:val="20"/>
        </w:rPr>
        <w:t>0</w:t>
      </w:r>
      <w:r w:rsidRPr="00311CA2">
        <w:rPr>
          <w:rFonts w:ascii="Times New Roman" w:eastAsia="Calibri" w:hAnsi="Times New Roman"/>
          <w:szCs w:val="20"/>
        </w:rPr>
        <w:t>.1</w:t>
      </w:r>
      <w:r w:rsidR="00961DFC" w:rsidRPr="00311CA2">
        <w:rPr>
          <w:rFonts w:ascii="Times New Roman" w:eastAsia="Calibri" w:hAnsi="Times New Roman"/>
          <w:szCs w:val="20"/>
        </w:rPr>
        <w:t>2</w:t>
      </w:r>
      <w:r w:rsidR="007918FF" w:rsidRPr="00311CA2">
        <w:rPr>
          <w:rFonts w:ascii="Times New Roman" w:eastAsia="Calibri" w:hAnsi="Times New Roman"/>
          <w:szCs w:val="20"/>
        </w:rPr>
        <w:t>.</w:t>
      </w:r>
      <w:r w:rsidR="0067783E" w:rsidRPr="00311CA2">
        <w:rPr>
          <w:rFonts w:ascii="Times New Roman" w:eastAsia="Calibri" w:hAnsi="Times New Roman"/>
          <w:szCs w:val="20"/>
        </w:rPr>
        <w:t xml:space="preserve">Úspešný uchádzač je povinný poskytnúť verejnému obstarávateľovi riadnu súčinnosť potrebnú na uzavretie </w:t>
      </w:r>
      <w:r w:rsidR="00382C1A">
        <w:rPr>
          <w:rFonts w:ascii="Times New Roman" w:eastAsia="Calibri" w:hAnsi="Times New Roman"/>
          <w:szCs w:val="20"/>
        </w:rPr>
        <w:t>zmluvy</w:t>
      </w:r>
      <w:r w:rsidR="0067783E" w:rsidRPr="00311CA2">
        <w:rPr>
          <w:rFonts w:ascii="Times New Roman" w:eastAsia="Calibri" w:hAnsi="Times New Roman"/>
          <w:szCs w:val="20"/>
        </w:rPr>
        <w:t xml:space="preserve"> tak, aby mohla byť uzatvorená </w:t>
      </w:r>
      <w:r w:rsidR="0067783E" w:rsidRPr="00311CA2">
        <w:rPr>
          <w:rFonts w:ascii="Times New Roman" w:eastAsia="Calibri" w:hAnsi="Times New Roman"/>
          <w:b/>
          <w:szCs w:val="20"/>
        </w:rPr>
        <w:t>do 10 pracovných dní</w:t>
      </w:r>
      <w:r w:rsidR="0067783E" w:rsidRPr="00311CA2">
        <w:rPr>
          <w:rFonts w:ascii="Times New Roman" w:eastAsia="Calibri" w:hAnsi="Times New Roman"/>
          <w:szCs w:val="20"/>
        </w:rPr>
        <w:t xml:space="preserve"> odo dňa uplynutia lehoty podľa § 56 ods. 2 až </w:t>
      </w:r>
      <w:r w:rsidR="00EE7107" w:rsidRPr="00311CA2">
        <w:rPr>
          <w:rFonts w:ascii="Times New Roman" w:eastAsia="Calibri" w:hAnsi="Times New Roman"/>
          <w:szCs w:val="20"/>
        </w:rPr>
        <w:t>8</w:t>
      </w:r>
      <w:r w:rsidR="0067783E" w:rsidRPr="00311CA2">
        <w:rPr>
          <w:rFonts w:ascii="Times New Roman" w:eastAsia="Calibri" w:hAnsi="Times New Roman"/>
          <w:szCs w:val="20"/>
        </w:rPr>
        <w:t xml:space="preserve"> </w:t>
      </w:r>
      <w:r w:rsidR="0067783E" w:rsidRPr="00311CA2">
        <w:rPr>
          <w:rFonts w:ascii="Times New Roman" w:eastAsia="Calibri" w:hAnsi="Times New Roman"/>
          <w:szCs w:val="20"/>
        </w:rPr>
        <w:lastRenderedPageBreak/>
        <w:t>zákona o verejnom obstarávaní, ak bol na ich uzatvorenie písomne vyzvaný.</w:t>
      </w:r>
      <w:r w:rsidR="0089540A" w:rsidRPr="00311CA2">
        <w:rPr>
          <w:rFonts w:ascii="Times New Roman" w:eastAsia="Calibri" w:hAnsi="Times New Roman"/>
          <w:szCs w:val="20"/>
        </w:rPr>
        <w:t xml:space="preserve"> V prípade neskoršieho schválenia MZSR  Návrhu na uzatvorenie zmluvy verejný obstarávateľ  </w:t>
      </w:r>
      <w:r w:rsidR="008629D3" w:rsidRPr="00311CA2">
        <w:rPr>
          <w:rFonts w:ascii="Times New Roman" w:eastAsia="Calibri" w:hAnsi="Times New Roman"/>
          <w:szCs w:val="20"/>
        </w:rPr>
        <w:t xml:space="preserve">pre uchádzačov </w:t>
      </w:r>
      <w:r w:rsidR="0089540A" w:rsidRPr="00311CA2">
        <w:rPr>
          <w:rFonts w:ascii="Times New Roman" w:eastAsia="Calibri" w:hAnsi="Times New Roman"/>
          <w:szCs w:val="20"/>
        </w:rPr>
        <w:t>uplatní dlhšiu lehotu</w:t>
      </w:r>
      <w:r w:rsidR="008629D3" w:rsidRPr="00311CA2">
        <w:rPr>
          <w:rFonts w:ascii="Times New Roman" w:eastAsia="Calibri" w:hAnsi="Times New Roman"/>
          <w:szCs w:val="20"/>
        </w:rPr>
        <w:t xml:space="preserve"> k súčinnosti.</w:t>
      </w:r>
    </w:p>
    <w:p w14:paraId="61FE6DB0" w14:textId="77777777" w:rsidR="00537ED2" w:rsidRPr="00311CA2" w:rsidRDefault="00537ED2" w:rsidP="00537ED2">
      <w:pPr>
        <w:rPr>
          <w:rFonts w:ascii="Times New Roman" w:hAnsi="Times New Roman"/>
          <w:szCs w:val="20"/>
        </w:rPr>
      </w:pPr>
      <w:r w:rsidRPr="00311CA2">
        <w:rPr>
          <w:rFonts w:ascii="Times New Roman" w:hAnsi="Times New Roman"/>
          <w:szCs w:val="20"/>
        </w:rPr>
        <w:t xml:space="preserve">Verejný obstarávateľ pristúpi k uzavretiu zmluvy s úspešným uchádzačom po uplynutí zákonom  stanovených lehôt v súlade s ustanovením § 56 ZVO. Verejný obstarávateľ vyzve uchádzača na poskytnutie súčinnosti k podpisu zmluvy. Úspešný uchádzač bude vyzvaný v oznámení o prijatí ponuky na aktualizáciu prílohy zmluvy obsahujúcu ceny, v nadväznosti na výstupné ceny elektronickej aukcie.  Verejný obstarávateľ apeluje na uchádzačov, aby pristúpili zodpovedne k poskytnutiu súčinnosti  k podpisu zmluvy a najmä, aby včas zabezpečili registráciu do Registra partnerov verejného sektora, podľa zákona č. 315/2016 </w:t>
      </w:r>
      <w:proofErr w:type="spellStart"/>
      <w:r w:rsidRPr="00311CA2">
        <w:rPr>
          <w:rFonts w:ascii="Times New Roman" w:hAnsi="Times New Roman"/>
          <w:szCs w:val="20"/>
        </w:rPr>
        <w:t>Z.z</w:t>
      </w:r>
      <w:proofErr w:type="spellEnd"/>
      <w:r w:rsidRPr="00311CA2">
        <w:rPr>
          <w:rFonts w:ascii="Times New Roman" w:hAnsi="Times New Roman"/>
          <w:szCs w:val="20"/>
        </w:rPr>
        <w:t xml:space="preserve">. o registri partnerov verejného sektora a o zmene a doplnení niektorých zákonov, a to vo vzťahu k sebe ako zmluvnej strane a zároveň vo vzťahu k subdodávateľom, na ktorých sa táto povinnosť vzťahuje podľa zákona o RPVS.  </w:t>
      </w:r>
    </w:p>
    <w:p w14:paraId="78C2E6EE" w14:textId="77777777" w:rsidR="00313992" w:rsidRPr="00311CA2" w:rsidRDefault="00313992" w:rsidP="00313992">
      <w:pPr>
        <w:rPr>
          <w:rFonts w:ascii="Times New Roman" w:hAnsi="Times New Roman"/>
          <w:szCs w:val="20"/>
        </w:rPr>
      </w:pPr>
      <w:bookmarkStart w:id="165" w:name="_Toc354993061"/>
      <w:bookmarkStart w:id="166" w:name="_Toc355611580"/>
      <w:bookmarkStart w:id="167" w:name="_Toc357758539"/>
      <w:bookmarkStart w:id="168" w:name="_Toc359919565"/>
      <w:bookmarkStart w:id="169" w:name="_Toc383529812"/>
      <w:bookmarkStart w:id="170" w:name="_Toc390159006"/>
      <w:bookmarkEnd w:id="162"/>
      <w:bookmarkEnd w:id="163"/>
      <w:bookmarkEnd w:id="164"/>
    </w:p>
    <w:p w14:paraId="68222B2D" w14:textId="77777777" w:rsidR="00B40456" w:rsidRPr="00311CA2" w:rsidRDefault="00B40456" w:rsidP="00313992">
      <w:pPr>
        <w:rPr>
          <w:rFonts w:ascii="Times New Roman" w:hAnsi="Times New Roman"/>
          <w:szCs w:val="20"/>
        </w:rPr>
      </w:pPr>
    </w:p>
    <w:p w14:paraId="01DF3ACA" w14:textId="77777777" w:rsidR="00B40456" w:rsidRPr="00311CA2" w:rsidRDefault="00B40456" w:rsidP="00313992">
      <w:pPr>
        <w:rPr>
          <w:rFonts w:ascii="Times New Roman" w:hAnsi="Times New Roman"/>
          <w:szCs w:val="20"/>
        </w:rPr>
      </w:pPr>
    </w:p>
    <w:p w14:paraId="6BDEF7E6" w14:textId="1276B35E" w:rsidR="00AE2B7C" w:rsidRPr="00311CA2" w:rsidRDefault="00A4387D" w:rsidP="00AE2B7C">
      <w:pPr>
        <w:rPr>
          <w:rFonts w:ascii="Times New Roman" w:hAnsi="Times New Roman"/>
          <w:b/>
          <w:szCs w:val="20"/>
        </w:rPr>
      </w:pPr>
      <w:r w:rsidRPr="00311CA2">
        <w:rPr>
          <w:rFonts w:ascii="Times New Roman" w:hAnsi="Times New Roman"/>
          <w:b/>
          <w:szCs w:val="20"/>
        </w:rPr>
        <w:t>3</w:t>
      </w:r>
      <w:r w:rsidR="00E57B34" w:rsidRPr="00311CA2">
        <w:rPr>
          <w:rFonts w:ascii="Times New Roman" w:hAnsi="Times New Roman"/>
          <w:b/>
          <w:szCs w:val="20"/>
        </w:rPr>
        <w:t>1</w:t>
      </w:r>
      <w:r w:rsidRPr="00311CA2">
        <w:rPr>
          <w:rFonts w:ascii="Times New Roman" w:hAnsi="Times New Roman"/>
          <w:b/>
          <w:szCs w:val="20"/>
        </w:rPr>
        <w:t xml:space="preserve">. </w:t>
      </w:r>
      <w:r w:rsidR="00AE2B7C" w:rsidRPr="00311CA2">
        <w:rPr>
          <w:rFonts w:ascii="Times New Roman" w:hAnsi="Times New Roman"/>
          <w:b/>
          <w:szCs w:val="20"/>
        </w:rPr>
        <w:t xml:space="preserve">Subdodávatelia </w:t>
      </w:r>
    </w:p>
    <w:p w14:paraId="63D92C50" w14:textId="15E33CEC" w:rsidR="00AE2B7C" w:rsidRPr="00311CA2" w:rsidRDefault="00AE2B7C" w:rsidP="00AE2B7C">
      <w:pPr>
        <w:rPr>
          <w:rFonts w:ascii="Times New Roman" w:hAnsi="Times New Roman"/>
          <w:szCs w:val="20"/>
        </w:rPr>
      </w:pPr>
      <w:r w:rsidRPr="00311CA2">
        <w:rPr>
          <w:rFonts w:ascii="Times New Roman" w:hAnsi="Times New Roman"/>
          <w:szCs w:val="20"/>
        </w:rPr>
        <w:t xml:space="preserve"> Verejný obstarávateľ nevyžaduje uviesť v ponuke zoznam subdodávateľov, ktorí sú uchádzačovi známi v čase predkladania ponuky. Úspešný uchádzač najneskôr k podpisu zmluvy uvedie do zmluvy subdodávateľov a rozsah ich plnenia vyjadrený číselne v eurách. Verejný obstarávateľ za subdodávateľa považuje osobu podľa § 2 ods. 5 písm. e) ZVO a osobu podľa § 2 ods. 1 písm. a) bod 7 zákona o RPVS, spĺňajúcu limity uvedené v § 2 ods. 2 zákona o RPVS. Verejný obstarávateľ vyžaduje od subdodávateľov, aby spĺňali osobné postavenie podľa   § 32 ZVO</w:t>
      </w:r>
      <w:r w:rsidR="00306D2F" w:rsidRPr="00311CA2">
        <w:rPr>
          <w:rFonts w:ascii="Times New Roman" w:hAnsi="Times New Roman"/>
          <w:szCs w:val="20"/>
        </w:rPr>
        <w:t>.</w:t>
      </w:r>
      <w:r w:rsidRPr="00311CA2">
        <w:rPr>
          <w:rFonts w:ascii="Times New Roman" w:hAnsi="Times New Roman"/>
          <w:szCs w:val="20"/>
        </w:rPr>
        <w:t xml:space="preserve"> </w:t>
      </w:r>
    </w:p>
    <w:p w14:paraId="1D85F047" w14:textId="77777777" w:rsidR="00CC5D29" w:rsidRPr="00311CA2" w:rsidRDefault="00CC5D29" w:rsidP="00313992">
      <w:pPr>
        <w:rPr>
          <w:rFonts w:ascii="Times New Roman" w:hAnsi="Times New Roman"/>
          <w:szCs w:val="20"/>
        </w:rPr>
      </w:pPr>
    </w:p>
    <w:p w14:paraId="365F86E5" w14:textId="77777777" w:rsidR="00CC5D29" w:rsidRPr="00311CA2" w:rsidRDefault="00CC5D29" w:rsidP="00313992">
      <w:pPr>
        <w:rPr>
          <w:rFonts w:ascii="Times New Roman" w:hAnsi="Times New Roman"/>
          <w:szCs w:val="20"/>
        </w:rPr>
      </w:pPr>
    </w:p>
    <w:p w14:paraId="09C6D463" w14:textId="77777777" w:rsidR="00442A91" w:rsidRPr="00311CA2" w:rsidRDefault="00442A91" w:rsidP="00D76448">
      <w:pPr>
        <w:rPr>
          <w:rFonts w:ascii="Times New Roman" w:hAnsi="Times New Roman"/>
          <w:szCs w:val="20"/>
        </w:rPr>
      </w:pPr>
    </w:p>
    <w:p w14:paraId="2BCEA199" w14:textId="77777777" w:rsidR="00B40456" w:rsidRPr="00311CA2" w:rsidRDefault="00B40456" w:rsidP="00D76448">
      <w:pPr>
        <w:rPr>
          <w:rFonts w:ascii="Times New Roman" w:hAnsi="Times New Roman"/>
          <w:szCs w:val="20"/>
        </w:rPr>
      </w:pPr>
    </w:p>
    <w:p w14:paraId="311A36EF" w14:textId="77777777" w:rsidR="00B40456" w:rsidRPr="00311CA2" w:rsidRDefault="00B40456" w:rsidP="00D76448">
      <w:pPr>
        <w:rPr>
          <w:rFonts w:ascii="Times New Roman" w:hAnsi="Times New Roman"/>
          <w:szCs w:val="20"/>
        </w:rPr>
      </w:pPr>
    </w:p>
    <w:p w14:paraId="55BA4C2F" w14:textId="77777777" w:rsidR="00B40456" w:rsidRPr="00311CA2" w:rsidRDefault="00B40456" w:rsidP="00D76448">
      <w:pPr>
        <w:rPr>
          <w:rFonts w:ascii="Times New Roman" w:hAnsi="Times New Roman"/>
          <w:szCs w:val="20"/>
        </w:rPr>
      </w:pPr>
    </w:p>
    <w:p w14:paraId="67098D59" w14:textId="77777777" w:rsidR="00B40456" w:rsidRPr="00311CA2" w:rsidRDefault="00B40456" w:rsidP="00D76448">
      <w:pPr>
        <w:rPr>
          <w:rFonts w:ascii="Times New Roman" w:hAnsi="Times New Roman"/>
          <w:szCs w:val="20"/>
        </w:rPr>
      </w:pPr>
    </w:p>
    <w:p w14:paraId="74808D35" w14:textId="77777777" w:rsidR="00B40456" w:rsidRPr="00311CA2" w:rsidRDefault="00B40456" w:rsidP="00D76448">
      <w:pPr>
        <w:rPr>
          <w:rFonts w:ascii="Times New Roman" w:hAnsi="Times New Roman"/>
          <w:szCs w:val="20"/>
        </w:rPr>
      </w:pPr>
    </w:p>
    <w:p w14:paraId="02B63074" w14:textId="77777777" w:rsidR="00B40456" w:rsidRPr="00311CA2" w:rsidRDefault="00B40456" w:rsidP="00D76448">
      <w:pPr>
        <w:rPr>
          <w:rFonts w:ascii="Times New Roman" w:hAnsi="Times New Roman"/>
          <w:szCs w:val="20"/>
        </w:rPr>
      </w:pPr>
    </w:p>
    <w:p w14:paraId="226D91E8" w14:textId="77777777" w:rsidR="00B40456" w:rsidRPr="00311CA2" w:rsidRDefault="00B40456" w:rsidP="00D76448">
      <w:pPr>
        <w:rPr>
          <w:rFonts w:ascii="Times New Roman" w:hAnsi="Times New Roman"/>
          <w:szCs w:val="20"/>
        </w:rPr>
      </w:pPr>
    </w:p>
    <w:p w14:paraId="60833ADD" w14:textId="77777777" w:rsidR="00B40456" w:rsidRPr="00311CA2" w:rsidRDefault="00B40456" w:rsidP="00D76448">
      <w:pPr>
        <w:rPr>
          <w:rFonts w:ascii="Times New Roman" w:hAnsi="Times New Roman"/>
          <w:szCs w:val="20"/>
        </w:rPr>
      </w:pPr>
    </w:p>
    <w:p w14:paraId="25760901" w14:textId="77777777" w:rsidR="00B40456" w:rsidRPr="00311CA2" w:rsidRDefault="00B40456" w:rsidP="00D76448">
      <w:pPr>
        <w:rPr>
          <w:rFonts w:ascii="Times New Roman" w:hAnsi="Times New Roman"/>
          <w:szCs w:val="20"/>
        </w:rPr>
      </w:pPr>
    </w:p>
    <w:p w14:paraId="3C44213D" w14:textId="77777777" w:rsidR="00B40456" w:rsidRPr="00311CA2" w:rsidRDefault="00B40456" w:rsidP="00D76448">
      <w:pPr>
        <w:rPr>
          <w:rFonts w:ascii="Times New Roman" w:hAnsi="Times New Roman"/>
          <w:szCs w:val="20"/>
        </w:rPr>
      </w:pPr>
    </w:p>
    <w:p w14:paraId="1CBBEBA4" w14:textId="77777777" w:rsidR="00B40456" w:rsidRPr="00311CA2" w:rsidRDefault="00B40456" w:rsidP="00D76448">
      <w:pPr>
        <w:rPr>
          <w:rFonts w:ascii="Times New Roman" w:hAnsi="Times New Roman"/>
          <w:szCs w:val="20"/>
        </w:rPr>
      </w:pPr>
    </w:p>
    <w:p w14:paraId="704BBB2E" w14:textId="77777777" w:rsidR="00B40456" w:rsidRPr="00311CA2" w:rsidRDefault="00B40456" w:rsidP="00D76448">
      <w:pPr>
        <w:rPr>
          <w:rFonts w:ascii="Times New Roman" w:hAnsi="Times New Roman"/>
          <w:szCs w:val="20"/>
        </w:rPr>
      </w:pPr>
    </w:p>
    <w:p w14:paraId="2458D44A" w14:textId="77777777" w:rsidR="00B40456" w:rsidRPr="00311CA2" w:rsidRDefault="00B40456" w:rsidP="00D76448">
      <w:pPr>
        <w:rPr>
          <w:rFonts w:ascii="Times New Roman" w:hAnsi="Times New Roman"/>
          <w:szCs w:val="20"/>
        </w:rPr>
      </w:pPr>
    </w:p>
    <w:p w14:paraId="7ED4E908" w14:textId="77777777" w:rsidR="00B40456" w:rsidRPr="00311CA2" w:rsidRDefault="00B40456" w:rsidP="00D76448">
      <w:pPr>
        <w:rPr>
          <w:rFonts w:ascii="Times New Roman" w:hAnsi="Times New Roman"/>
          <w:szCs w:val="20"/>
        </w:rPr>
      </w:pPr>
    </w:p>
    <w:p w14:paraId="48FCC30E" w14:textId="77777777" w:rsidR="00B40456" w:rsidRPr="00311CA2" w:rsidRDefault="00B40456" w:rsidP="00D76448">
      <w:pPr>
        <w:rPr>
          <w:rFonts w:ascii="Times New Roman" w:hAnsi="Times New Roman"/>
          <w:szCs w:val="20"/>
        </w:rPr>
      </w:pPr>
    </w:p>
    <w:p w14:paraId="23D3C056" w14:textId="77777777" w:rsidR="00B40456" w:rsidRPr="00311CA2" w:rsidRDefault="00B40456" w:rsidP="00D76448">
      <w:pPr>
        <w:rPr>
          <w:rFonts w:ascii="Times New Roman" w:hAnsi="Times New Roman"/>
          <w:szCs w:val="20"/>
        </w:rPr>
      </w:pPr>
    </w:p>
    <w:p w14:paraId="0D866B54" w14:textId="77777777" w:rsidR="00B40456" w:rsidRPr="00311CA2" w:rsidRDefault="00B40456" w:rsidP="00D76448">
      <w:pPr>
        <w:rPr>
          <w:rFonts w:ascii="Times New Roman" w:hAnsi="Times New Roman"/>
          <w:szCs w:val="20"/>
        </w:rPr>
      </w:pPr>
    </w:p>
    <w:p w14:paraId="78D01EF3" w14:textId="77777777" w:rsidR="00B40456" w:rsidRPr="00311CA2" w:rsidRDefault="00B40456" w:rsidP="00D76448">
      <w:pPr>
        <w:rPr>
          <w:rFonts w:ascii="Times New Roman" w:hAnsi="Times New Roman"/>
          <w:szCs w:val="20"/>
        </w:rPr>
      </w:pPr>
    </w:p>
    <w:p w14:paraId="63403B46" w14:textId="77777777" w:rsidR="00B40456" w:rsidRPr="00311CA2" w:rsidRDefault="00B40456" w:rsidP="00D76448">
      <w:pPr>
        <w:rPr>
          <w:rFonts w:ascii="Times New Roman" w:hAnsi="Times New Roman"/>
          <w:szCs w:val="20"/>
        </w:rPr>
      </w:pPr>
    </w:p>
    <w:p w14:paraId="322ED4F5" w14:textId="77777777" w:rsidR="00B40456" w:rsidRPr="00311CA2" w:rsidRDefault="00B40456" w:rsidP="00D76448">
      <w:pPr>
        <w:rPr>
          <w:rFonts w:ascii="Times New Roman" w:hAnsi="Times New Roman"/>
          <w:szCs w:val="20"/>
        </w:rPr>
      </w:pPr>
    </w:p>
    <w:p w14:paraId="49AC7D64" w14:textId="77777777" w:rsidR="00B40456" w:rsidRPr="00311CA2" w:rsidRDefault="00B40456" w:rsidP="00D76448">
      <w:pPr>
        <w:rPr>
          <w:rFonts w:ascii="Times New Roman" w:hAnsi="Times New Roman"/>
          <w:szCs w:val="20"/>
        </w:rPr>
      </w:pPr>
    </w:p>
    <w:p w14:paraId="79533C9E" w14:textId="77777777" w:rsidR="00B40456" w:rsidRPr="00311CA2" w:rsidRDefault="00B40456" w:rsidP="00D76448">
      <w:pPr>
        <w:rPr>
          <w:rFonts w:ascii="Times New Roman" w:hAnsi="Times New Roman"/>
          <w:szCs w:val="20"/>
        </w:rPr>
      </w:pPr>
    </w:p>
    <w:p w14:paraId="09496AB2" w14:textId="77777777" w:rsidR="00B40456" w:rsidRPr="00311CA2" w:rsidRDefault="00B40456" w:rsidP="00D76448">
      <w:pPr>
        <w:rPr>
          <w:rFonts w:ascii="Times New Roman" w:hAnsi="Times New Roman"/>
          <w:szCs w:val="20"/>
        </w:rPr>
      </w:pPr>
    </w:p>
    <w:p w14:paraId="608ED45A" w14:textId="77777777" w:rsidR="00B40456" w:rsidRPr="00311CA2" w:rsidRDefault="00B40456" w:rsidP="00D76448">
      <w:pPr>
        <w:rPr>
          <w:rFonts w:ascii="Times New Roman" w:hAnsi="Times New Roman"/>
          <w:szCs w:val="20"/>
        </w:rPr>
      </w:pPr>
    </w:p>
    <w:p w14:paraId="6275688B" w14:textId="77777777" w:rsidR="00B40456" w:rsidRPr="00311CA2" w:rsidRDefault="00B40456" w:rsidP="00D76448">
      <w:pPr>
        <w:rPr>
          <w:rFonts w:ascii="Times New Roman" w:hAnsi="Times New Roman"/>
          <w:szCs w:val="20"/>
        </w:rPr>
      </w:pPr>
    </w:p>
    <w:p w14:paraId="4D389342" w14:textId="77777777" w:rsidR="00B40456" w:rsidRPr="00311CA2" w:rsidRDefault="00B40456" w:rsidP="00D76448">
      <w:pPr>
        <w:rPr>
          <w:rFonts w:ascii="Times New Roman" w:hAnsi="Times New Roman"/>
          <w:szCs w:val="20"/>
        </w:rPr>
      </w:pPr>
    </w:p>
    <w:p w14:paraId="0E7620FF" w14:textId="77777777" w:rsidR="00B40456" w:rsidRPr="00311CA2" w:rsidRDefault="00B40456" w:rsidP="00D76448">
      <w:pPr>
        <w:rPr>
          <w:rFonts w:ascii="Times New Roman" w:hAnsi="Times New Roman"/>
          <w:szCs w:val="20"/>
        </w:rPr>
      </w:pPr>
    </w:p>
    <w:p w14:paraId="64DC9E31" w14:textId="26099765" w:rsidR="00B40456" w:rsidRPr="00311CA2" w:rsidRDefault="00B40456" w:rsidP="00D76448">
      <w:pPr>
        <w:rPr>
          <w:rFonts w:ascii="Times New Roman" w:hAnsi="Times New Roman"/>
          <w:szCs w:val="20"/>
        </w:rPr>
      </w:pPr>
    </w:p>
    <w:p w14:paraId="5901BEA7" w14:textId="0828F74D" w:rsidR="00496BD6" w:rsidRDefault="00496BD6" w:rsidP="00D76448">
      <w:pPr>
        <w:rPr>
          <w:rFonts w:ascii="Times New Roman" w:hAnsi="Times New Roman"/>
          <w:szCs w:val="20"/>
        </w:rPr>
      </w:pPr>
    </w:p>
    <w:p w14:paraId="26A3F3A8" w14:textId="7AC72DB9" w:rsidR="00956C35" w:rsidRDefault="00956C35" w:rsidP="00D76448">
      <w:pPr>
        <w:rPr>
          <w:rFonts w:ascii="Times New Roman" w:hAnsi="Times New Roman"/>
          <w:szCs w:val="20"/>
        </w:rPr>
      </w:pPr>
    </w:p>
    <w:p w14:paraId="46320D2A" w14:textId="092FE0F3" w:rsidR="00956C35" w:rsidRDefault="00956C35" w:rsidP="00D76448">
      <w:pPr>
        <w:rPr>
          <w:rFonts w:ascii="Times New Roman" w:hAnsi="Times New Roman"/>
          <w:szCs w:val="20"/>
        </w:rPr>
      </w:pPr>
    </w:p>
    <w:p w14:paraId="0CD571D8" w14:textId="737D1B58" w:rsidR="00956C35" w:rsidRDefault="00956C35" w:rsidP="00D76448">
      <w:pPr>
        <w:rPr>
          <w:rFonts w:ascii="Times New Roman" w:hAnsi="Times New Roman"/>
          <w:szCs w:val="20"/>
        </w:rPr>
      </w:pPr>
    </w:p>
    <w:p w14:paraId="218F01CC" w14:textId="77777777" w:rsidR="00956C35" w:rsidRPr="00311CA2" w:rsidRDefault="00956C35" w:rsidP="00D76448">
      <w:pPr>
        <w:rPr>
          <w:rFonts w:ascii="Times New Roman" w:hAnsi="Times New Roman"/>
          <w:szCs w:val="20"/>
        </w:rPr>
      </w:pPr>
    </w:p>
    <w:p w14:paraId="078CDAF5" w14:textId="41B8ADF0" w:rsidR="00496BD6" w:rsidRPr="00311CA2" w:rsidRDefault="00496BD6" w:rsidP="00D76448">
      <w:pPr>
        <w:rPr>
          <w:rFonts w:ascii="Times New Roman" w:hAnsi="Times New Roman"/>
          <w:szCs w:val="20"/>
        </w:rPr>
      </w:pPr>
    </w:p>
    <w:p w14:paraId="64F5AE38" w14:textId="402998F9" w:rsidR="00496BD6" w:rsidRPr="00311CA2" w:rsidRDefault="00496BD6" w:rsidP="00D76448">
      <w:pPr>
        <w:rPr>
          <w:rFonts w:ascii="Times New Roman" w:hAnsi="Times New Roman"/>
          <w:szCs w:val="20"/>
        </w:rPr>
      </w:pPr>
    </w:p>
    <w:p w14:paraId="6FAA8EAC" w14:textId="77777777" w:rsidR="00B40456" w:rsidRPr="00311CA2" w:rsidRDefault="00B40456" w:rsidP="00D76448">
      <w:pPr>
        <w:rPr>
          <w:rFonts w:ascii="Times New Roman" w:hAnsi="Times New Roman"/>
          <w:szCs w:val="20"/>
        </w:rPr>
      </w:pPr>
    </w:p>
    <w:p w14:paraId="2CF723A0" w14:textId="77777777" w:rsidR="00B40456" w:rsidRPr="00311CA2" w:rsidRDefault="00B40456" w:rsidP="00D76448">
      <w:pPr>
        <w:rPr>
          <w:rFonts w:ascii="Times New Roman" w:hAnsi="Times New Roman"/>
          <w:szCs w:val="20"/>
        </w:rPr>
      </w:pPr>
    </w:p>
    <w:bookmarkEnd w:id="165"/>
    <w:bookmarkEnd w:id="166"/>
    <w:bookmarkEnd w:id="167"/>
    <w:bookmarkEnd w:id="168"/>
    <w:bookmarkEnd w:id="169"/>
    <w:bookmarkEnd w:id="170"/>
    <w:p w14:paraId="7BE04BE2" w14:textId="240842A9" w:rsidR="0005472A" w:rsidRPr="00311CA2" w:rsidRDefault="00CC7B7C" w:rsidP="0005472A">
      <w:pPr>
        <w:jc w:val="center"/>
        <w:rPr>
          <w:rFonts w:ascii="Times New Roman" w:hAnsi="Times New Roman"/>
          <w:szCs w:val="20"/>
        </w:rPr>
      </w:pPr>
      <w:r w:rsidRPr="00311CA2">
        <w:rPr>
          <w:rFonts w:ascii="Times New Roman" w:hAnsi="Times New Roman"/>
          <w:szCs w:val="20"/>
        </w:rPr>
        <w:lastRenderedPageBreak/>
        <w:t>(</w:t>
      </w:r>
      <w:r w:rsidR="0005472A" w:rsidRPr="00311CA2">
        <w:rPr>
          <w:rFonts w:ascii="Times New Roman" w:hAnsi="Times New Roman"/>
          <w:szCs w:val="20"/>
        </w:rPr>
        <w:t>NADLIMITNÁ SÚŤAŽ NA DODANIE TOVARU v zmysle § 66 zákona č. 343/2015 Z. z. o verejnom obstarávaní a o zmene a doplnení niektorých zákonov v znení neskorších predpisov)</w:t>
      </w:r>
    </w:p>
    <w:p w14:paraId="66CC1702" w14:textId="77777777" w:rsidR="0005472A" w:rsidRPr="00311CA2" w:rsidRDefault="0005472A" w:rsidP="0005472A">
      <w:pPr>
        <w:rPr>
          <w:rFonts w:ascii="Times New Roman" w:eastAsia="Arial" w:hAnsi="Times New Roman"/>
          <w:szCs w:val="20"/>
        </w:rPr>
      </w:pPr>
    </w:p>
    <w:p w14:paraId="4B423FE2" w14:textId="3E9B95F2" w:rsidR="00CC7B7C" w:rsidRPr="00311CA2" w:rsidRDefault="00CC7B7C" w:rsidP="0005472A">
      <w:pPr>
        <w:jc w:val="center"/>
        <w:rPr>
          <w:rFonts w:ascii="Times New Roman" w:hAnsi="Times New Roman"/>
          <w:szCs w:val="20"/>
        </w:rPr>
      </w:pPr>
    </w:p>
    <w:p w14:paraId="47998C08" w14:textId="77777777" w:rsidR="00313992" w:rsidRPr="00311CA2" w:rsidRDefault="00313992" w:rsidP="00D464D9">
      <w:pPr>
        <w:jc w:val="center"/>
        <w:rPr>
          <w:rFonts w:ascii="Times New Roman" w:hAnsi="Times New Roman"/>
          <w:b/>
          <w:szCs w:val="20"/>
        </w:rPr>
      </w:pPr>
    </w:p>
    <w:p w14:paraId="689DDAF5" w14:textId="77777777" w:rsidR="00CF2529" w:rsidRPr="00311CA2" w:rsidRDefault="00D54B68" w:rsidP="00D464D9">
      <w:pPr>
        <w:jc w:val="center"/>
        <w:rPr>
          <w:rFonts w:ascii="Times New Roman" w:hAnsi="Times New Roman"/>
          <w:b/>
          <w:szCs w:val="20"/>
        </w:rPr>
      </w:pPr>
      <w:r w:rsidRPr="00311CA2">
        <w:rPr>
          <w:rFonts w:ascii="Times New Roman" w:hAnsi="Times New Roman"/>
          <w:b/>
          <w:szCs w:val="20"/>
        </w:rPr>
        <w:t>V</w:t>
      </w:r>
      <w:r w:rsidR="00D464D9" w:rsidRPr="00311CA2">
        <w:rPr>
          <w:rFonts w:ascii="Times New Roman" w:hAnsi="Times New Roman"/>
          <w:b/>
          <w:szCs w:val="20"/>
        </w:rPr>
        <w:t>EREJNÁ SÚŤAŽ</w:t>
      </w:r>
    </w:p>
    <w:p w14:paraId="0AE5D0DC" w14:textId="77777777" w:rsidR="00CF2529" w:rsidRPr="00311CA2" w:rsidRDefault="00CF2529" w:rsidP="00CF2529">
      <w:pPr>
        <w:pStyle w:val="Zkladntext3"/>
        <w:rPr>
          <w:rFonts w:ascii="Times New Roman" w:hAnsi="Times New Roman"/>
          <w:noProof w:val="0"/>
          <w:color w:val="auto"/>
        </w:rPr>
      </w:pPr>
      <w:r w:rsidRPr="00311CA2">
        <w:rPr>
          <w:rFonts w:ascii="Times New Roman" w:hAnsi="Times New Roman"/>
          <w:noProof w:val="0"/>
          <w:color w:val="auto"/>
        </w:rPr>
        <w:t xml:space="preserve">podľa zákona č. </w:t>
      </w:r>
      <w:r w:rsidR="00680DE8" w:rsidRPr="00311CA2">
        <w:rPr>
          <w:rFonts w:ascii="Times New Roman" w:hAnsi="Times New Roman"/>
          <w:noProof w:val="0"/>
          <w:color w:val="auto"/>
        </w:rPr>
        <w:t>343</w:t>
      </w:r>
      <w:r w:rsidRPr="00311CA2">
        <w:rPr>
          <w:rFonts w:ascii="Times New Roman" w:hAnsi="Times New Roman"/>
          <w:noProof w:val="0"/>
          <w:color w:val="auto"/>
        </w:rPr>
        <w:t>/20</w:t>
      </w:r>
      <w:r w:rsidR="00680DE8" w:rsidRPr="00311CA2">
        <w:rPr>
          <w:rFonts w:ascii="Times New Roman" w:hAnsi="Times New Roman"/>
          <w:noProof w:val="0"/>
          <w:color w:val="auto"/>
        </w:rPr>
        <w:t>15</w:t>
      </w:r>
      <w:r w:rsidRPr="00311CA2">
        <w:rPr>
          <w:rFonts w:ascii="Times New Roman" w:hAnsi="Times New Roman"/>
          <w:noProof w:val="0"/>
          <w:color w:val="auto"/>
        </w:rPr>
        <w:t xml:space="preserve"> Z. z. o verejnom obstarávaní a o zmene a doplnení niektorých zákonov v znení neskorších predpisov (ďalej len „zákon o verejnom obstarávaní“).</w:t>
      </w:r>
    </w:p>
    <w:p w14:paraId="2D8A31F5" w14:textId="77777777" w:rsidR="00CF2529" w:rsidRPr="00311CA2" w:rsidRDefault="00CF2529" w:rsidP="00CF2529">
      <w:pPr>
        <w:spacing w:after="120" w:line="216" w:lineRule="auto"/>
        <w:jc w:val="center"/>
        <w:rPr>
          <w:rFonts w:ascii="Times New Roman" w:hAnsi="Times New Roman"/>
          <w:szCs w:val="20"/>
        </w:rPr>
      </w:pPr>
    </w:p>
    <w:p w14:paraId="29AB5A06" w14:textId="77777777" w:rsidR="00CF2529" w:rsidRPr="00311CA2" w:rsidRDefault="00CF2529" w:rsidP="00CF2529">
      <w:pPr>
        <w:spacing w:after="120" w:line="216" w:lineRule="auto"/>
        <w:jc w:val="center"/>
        <w:rPr>
          <w:rFonts w:ascii="Times New Roman" w:hAnsi="Times New Roman"/>
          <w:szCs w:val="20"/>
        </w:rPr>
      </w:pPr>
    </w:p>
    <w:p w14:paraId="2DA95FBD" w14:textId="77777777" w:rsidR="00CF2529" w:rsidRPr="00311CA2" w:rsidRDefault="00CF2529" w:rsidP="00CF2529">
      <w:pPr>
        <w:spacing w:after="120" w:line="216" w:lineRule="auto"/>
        <w:jc w:val="center"/>
        <w:rPr>
          <w:rFonts w:ascii="Times New Roman" w:hAnsi="Times New Roman"/>
          <w:szCs w:val="20"/>
        </w:rPr>
      </w:pPr>
    </w:p>
    <w:p w14:paraId="55CA9B0B" w14:textId="77777777" w:rsidR="00CF2529" w:rsidRPr="00311CA2" w:rsidRDefault="00CF2529" w:rsidP="00CF2529">
      <w:pPr>
        <w:spacing w:after="120" w:line="216" w:lineRule="auto"/>
        <w:jc w:val="center"/>
        <w:rPr>
          <w:rFonts w:ascii="Times New Roman" w:hAnsi="Times New Roman"/>
          <w:szCs w:val="20"/>
        </w:rPr>
      </w:pPr>
    </w:p>
    <w:p w14:paraId="58AAD67A" w14:textId="77777777" w:rsidR="00CF2529" w:rsidRPr="00311CA2" w:rsidRDefault="00CF2529" w:rsidP="00CF2529">
      <w:pPr>
        <w:pStyle w:val="Zkladntext3"/>
        <w:rPr>
          <w:rFonts w:ascii="Times New Roman" w:hAnsi="Times New Roman"/>
          <w:b/>
          <w:i/>
          <w:noProof w:val="0"/>
          <w:color w:val="auto"/>
        </w:rPr>
      </w:pPr>
      <w:r w:rsidRPr="00311CA2">
        <w:rPr>
          <w:rFonts w:ascii="Times New Roman" w:hAnsi="Times New Roman"/>
          <w:b/>
          <w:noProof w:val="0"/>
          <w:color w:val="auto"/>
        </w:rPr>
        <w:t>SÚŤAŽNÉ  PODKLADY</w:t>
      </w:r>
    </w:p>
    <w:p w14:paraId="2CF2EC39" w14:textId="77777777" w:rsidR="0067783E" w:rsidRPr="00311CA2" w:rsidRDefault="0067783E" w:rsidP="0067783E">
      <w:pPr>
        <w:spacing w:before="20"/>
        <w:rPr>
          <w:rFonts w:ascii="Times New Roman" w:hAnsi="Times New Roman"/>
          <w:b/>
          <w:smallCaps/>
          <w:szCs w:val="20"/>
        </w:rPr>
      </w:pPr>
    </w:p>
    <w:p w14:paraId="7E5D21BE" w14:textId="77777777" w:rsidR="0067783E" w:rsidRPr="00311CA2" w:rsidRDefault="0067783E" w:rsidP="0067783E">
      <w:pPr>
        <w:spacing w:before="20"/>
        <w:rPr>
          <w:rFonts w:ascii="Times New Roman" w:hAnsi="Times New Roman"/>
          <w:szCs w:val="20"/>
        </w:rPr>
      </w:pPr>
      <w:r w:rsidRPr="00311CA2">
        <w:rPr>
          <w:rFonts w:ascii="Times New Roman" w:hAnsi="Times New Roman"/>
          <w:b/>
          <w:smallCaps/>
          <w:szCs w:val="20"/>
        </w:rPr>
        <w:t>Predmet zákazky</w:t>
      </w:r>
      <w:r w:rsidRPr="00311CA2">
        <w:rPr>
          <w:rFonts w:ascii="Times New Roman" w:hAnsi="Times New Roman"/>
          <w:b/>
          <w:szCs w:val="20"/>
        </w:rPr>
        <w:t>:</w:t>
      </w:r>
      <w:r w:rsidRPr="00311CA2">
        <w:rPr>
          <w:rFonts w:ascii="Times New Roman" w:hAnsi="Times New Roman"/>
          <w:szCs w:val="20"/>
        </w:rPr>
        <w:t xml:space="preserve"> </w:t>
      </w:r>
    </w:p>
    <w:p w14:paraId="55E46A76" w14:textId="77777777" w:rsidR="0067783E" w:rsidRPr="00311CA2" w:rsidRDefault="0067783E" w:rsidP="0067783E">
      <w:pPr>
        <w:rPr>
          <w:rFonts w:ascii="Times New Roman" w:hAnsi="Times New Roman"/>
          <w:b/>
          <w:szCs w:val="20"/>
        </w:rPr>
      </w:pPr>
    </w:p>
    <w:p w14:paraId="1C348FB4" w14:textId="62AF8898" w:rsidR="00956C35" w:rsidRPr="004D46CB" w:rsidRDefault="00CF2AA8" w:rsidP="00956C35">
      <w:pPr>
        <w:pStyle w:val="Zkladntext3"/>
        <w:jc w:val="both"/>
        <w:rPr>
          <w:rFonts w:ascii="Times New Roman" w:hAnsi="Times New Roman"/>
          <w:b/>
          <w:color w:val="auto"/>
          <w:sz w:val="24"/>
          <w:szCs w:val="24"/>
        </w:rPr>
      </w:pPr>
      <w:r>
        <w:rPr>
          <w:rFonts w:ascii="Times New Roman" w:hAnsi="Times New Roman"/>
          <w:b/>
          <w:color w:val="000000" w:themeColor="text1"/>
          <w:sz w:val="24"/>
          <w:szCs w:val="24"/>
        </w:rPr>
        <w:t>Endoskopická zostava 2D/3D</w:t>
      </w:r>
      <w:r w:rsidR="00956C35" w:rsidRPr="004D46CB">
        <w:rPr>
          <w:rFonts w:ascii="Times New Roman" w:hAnsi="Times New Roman"/>
          <w:b/>
          <w:color w:val="auto"/>
          <w:sz w:val="24"/>
          <w:szCs w:val="24"/>
        </w:rPr>
        <w:tab/>
      </w:r>
    </w:p>
    <w:p w14:paraId="008E7EAF" w14:textId="77777777" w:rsidR="00A822CE" w:rsidRPr="00311CA2" w:rsidRDefault="00A822CE" w:rsidP="00CF2529">
      <w:pPr>
        <w:rPr>
          <w:rFonts w:ascii="Times New Roman" w:hAnsi="Times New Roman"/>
          <w:b/>
          <w:caps/>
          <w:szCs w:val="20"/>
        </w:rPr>
      </w:pPr>
    </w:p>
    <w:p w14:paraId="759EB585" w14:textId="77777777" w:rsidR="00A822CE" w:rsidRPr="00311CA2" w:rsidRDefault="00A822CE" w:rsidP="00CF2529">
      <w:pPr>
        <w:rPr>
          <w:rFonts w:ascii="Times New Roman" w:hAnsi="Times New Roman"/>
          <w:szCs w:val="20"/>
        </w:rPr>
      </w:pPr>
    </w:p>
    <w:p w14:paraId="64A6A720" w14:textId="77777777" w:rsidR="00CF2529" w:rsidRPr="00311CA2" w:rsidRDefault="00CF2529" w:rsidP="004D617F">
      <w:pPr>
        <w:pStyle w:val="Nadpis2"/>
        <w:jc w:val="left"/>
        <w:rPr>
          <w:rFonts w:ascii="Times New Roman" w:hAnsi="Times New Roman"/>
          <w:sz w:val="20"/>
          <w:szCs w:val="20"/>
        </w:rPr>
      </w:pPr>
      <w:bookmarkStart w:id="171" w:name="_Toc355611581"/>
      <w:bookmarkStart w:id="172" w:name="_Toc523043663"/>
      <w:bookmarkStart w:id="173" w:name="_Toc530515904"/>
      <w:r w:rsidRPr="00311CA2">
        <w:rPr>
          <w:rFonts w:ascii="Times New Roman" w:hAnsi="Times New Roman"/>
          <w:sz w:val="20"/>
          <w:szCs w:val="20"/>
        </w:rPr>
        <w:t>A.2 Preukazovanie plnenia podmienok účasti uchádzačmi</w:t>
      </w:r>
      <w:bookmarkEnd w:id="171"/>
      <w:bookmarkEnd w:id="172"/>
      <w:bookmarkEnd w:id="173"/>
      <w:r w:rsidRPr="00311CA2">
        <w:rPr>
          <w:rFonts w:ascii="Times New Roman" w:hAnsi="Times New Roman"/>
          <w:sz w:val="20"/>
          <w:szCs w:val="20"/>
        </w:rPr>
        <w:t xml:space="preserve"> </w:t>
      </w:r>
    </w:p>
    <w:p w14:paraId="68666D16" w14:textId="77777777" w:rsidR="00CF2529" w:rsidRPr="00311CA2" w:rsidRDefault="00CF2529" w:rsidP="00CF2529">
      <w:pPr>
        <w:rPr>
          <w:rFonts w:ascii="Times New Roman" w:hAnsi="Times New Roman"/>
          <w:szCs w:val="20"/>
        </w:rPr>
      </w:pPr>
    </w:p>
    <w:p w14:paraId="3C73C580" w14:textId="77777777" w:rsidR="00CF2529" w:rsidRPr="00311CA2" w:rsidRDefault="00CF2529" w:rsidP="00CF2529">
      <w:pPr>
        <w:rPr>
          <w:rFonts w:ascii="Times New Roman" w:hAnsi="Times New Roman"/>
          <w:szCs w:val="20"/>
        </w:rPr>
      </w:pPr>
    </w:p>
    <w:p w14:paraId="406C978B" w14:textId="77777777" w:rsidR="00CF2529" w:rsidRPr="00311CA2" w:rsidRDefault="00CF2529" w:rsidP="00CF2529">
      <w:pPr>
        <w:rPr>
          <w:rFonts w:ascii="Times New Roman" w:hAnsi="Times New Roman"/>
          <w:szCs w:val="20"/>
        </w:rPr>
      </w:pPr>
    </w:p>
    <w:p w14:paraId="20FE7362" w14:textId="77777777" w:rsidR="00CF2529" w:rsidRPr="00311CA2" w:rsidRDefault="00CF2529" w:rsidP="00CF2529">
      <w:pPr>
        <w:rPr>
          <w:rFonts w:ascii="Times New Roman" w:hAnsi="Times New Roman"/>
          <w:szCs w:val="20"/>
        </w:rPr>
      </w:pPr>
    </w:p>
    <w:p w14:paraId="5C9D3FCE" w14:textId="77777777" w:rsidR="00CF2529" w:rsidRPr="00311CA2" w:rsidRDefault="00CF2529" w:rsidP="00CF2529">
      <w:pPr>
        <w:rPr>
          <w:rFonts w:ascii="Times New Roman" w:hAnsi="Times New Roman"/>
          <w:szCs w:val="20"/>
        </w:rPr>
      </w:pPr>
    </w:p>
    <w:p w14:paraId="17A5AD70" w14:textId="77777777" w:rsidR="00CF2529" w:rsidRPr="00311CA2" w:rsidRDefault="00CF2529" w:rsidP="00CF2529">
      <w:pPr>
        <w:rPr>
          <w:rFonts w:ascii="Times New Roman" w:hAnsi="Times New Roman"/>
          <w:szCs w:val="20"/>
        </w:rPr>
      </w:pPr>
    </w:p>
    <w:p w14:paraId="49FB4EDE" w14:textId="77777777" w:rsidR="00CF2529" w:rsidRPr="00311CA2" w:rsidRDefault="00CF2529" w:rsidP="00CF2529">
      <w:pPr>
        <w:rPr>
          <w:rFonts w:ascii="Times New Roman" w:hAnsi="Times New Roman"/>
          <w:szCs w:val="20"/>
        </w:rPr>
      </w:pPr>
    </w:p>
    <w:p w14:paraId="490D88CB" w14:textId="77777777" w:rsidR="00CF2529" w:rsidRPr="00311CA2" w:rsidRDefault="00CF2529" w:rsidP="00CF2529">
      <w:pPr>
        <w:rPr>
          <w:rFonts w:ascii="Times New Roman" w:hAnsi="Times New Roman"/>
          <w:szCs w:val="20"/>
        </w:rPr>
      </w:pPr>
    </w:p>
    <w:p w14:paraId="2745AE09" w14:textId="77777777" w:rsidR="00CF2529" w:rsidRPr="00311CA2" w:rsidRDefault="00CF2529" w:rsidP="00CF2529">
      <w:pPr>
        <w:rPr>
          <w:rFonts w:ascii="Times New Roman" w:hAnsi="Times New Roman"/>
          <w:szCs w:val="20"/>
        </w:rPr>
      </w:pPr>
    </w:p>
    <w:p w14:paraId="37326464" w14:textId="77777777" w:rsidR="00CF2529" w:rsidRPr="00311CA2" w:rsidRDefault="00CF2529" w:rsidP="00CF2529">
      <w:pPr>
        <w:rPr>
          <w:rFonts w:ascii="Times New Roman" w:hAnsi="Times New Roman"/>
          <w:szCs w:val="20"/>
        </w:rPr>
      </w:pPr>
    </w:p>
    <w:p w14:paraId="234210FE" w14:textId="77777777" w:rsidR="00CF2529" w:rsidRPr="00311CA2" w:rsidRDefault="00CF2529" w:rsidP="00CF2529">
      <w:pPr>
        <w:rPr>
          <w:rFonts w:ascii="Times New Roman" w:hAnsi="Times New Roman"/>
          <w:szCs w:val="20"/>
        </w:rPr>
      </w:pPr>
    </w:p>
    <w:p w14:paraId="3892B0BF" w14:textId="77777777" w:rsidR="00CF2529" w:rsidRPr="00311CA2" w:rsidRDefault="00CF2529" w:rsidP="00CF2529">
      <w:pPr>
        <w:rPr>
          <w:rFonts w:ascii="Times New Roman" w:hAnsi="Times New Roman"/>
          <w:szCs w:val="20"/>
        </w:rPr>
      </w:pPr>
    </w:p>
    <w:p w14:paraId="6E936C5F" w14:textId="77777777" w:rsidR="00CF2529" w:rsidRPr="00311CA2" w:rsidRDefault="00CF2529" w:rsidP="00CF2529">
      <w:pPr>
        <w:rPr>
          <w:rFonts w:ascii="Times New Roman" w:hAnsi="Times New Roman"/>
          <w:szCs w:val="20"/>
        </w:rPr>
      </w:pPr>
    </w:p>
    <w:p w14:paraId="28B16250" w14:textId="77777777" w:rsidR="00CF2529" w:rsidRPr="00311CA2" w:rsidRDefault="00CF2529" w:rsidP="00CF2529">
      <w:pPr>
        <w:rPr>
          <w:rFonts w:ascii="Times New Roman" w:hAnsi="Times New Roman"/>
          <w:szCs w:val="20"/>
        </w:rPr>
      </w:pPr>
    </w:p>
    <w:p w14:paraId="38155CD2" w14:textId="77777777" w:rsidR="00CF2529" w:rsidRPr="00311CA2" w:rsidRDefault="00CF2529" w:rsidP="00CF2529">
      <w:pPr>
        <w:rPr>
          <w:rFonts w:ascii="Times New Roman" w:hAnsi="Times New Roman"/>
          <w:szCs w:val="20"/>
        </w:rPr>
      </w:pPr>
    </w:p>
    <w:p w14:paraId="2696C240" w14:textId="77777777" w:rsidR="00CF2529" w:rsidRPr="00311CA2" w:rsidRDefault="00CF2529" w:rsidP="00CF2529">
      <w:pPr>
        <w:rPr>
          <w:rFonts w:ascii="Times New Roman" w:hAnsi="Times New Roman"/>
          <w:szCs w:val="20"/>
        </w:rPr>
      </w:pPr>
    </w:p>
    <w:p w14:paraId="00A6E28D" w14:textId="77777777" w:rsidR="00CF2529" w:rsidRPr="00311CA2" w:rsidRDefault="00CF2529" w:rsidP="00CF2529">
      <w:pPr>
        <w:rPr>
          <w:rFonts w:ascii="Times New Roman" w:hAnsi="Times New Roman"/>
          <w:szCs w:val="20"/>
        </w:rPr>
      </w:pPr>
    </w:p>
    <w:p w14:paraId="1D4DF1C6" w14:textId="77777777" w:rsidR="00CF2529" w:rsidRPr="00311CA2" w:rsidRDefault="00CF2529" w:rsidP="00CF2529">
      <w:pPr>
        <w:rPr>
          <w:rFonts w:ascii="Times New Roman" w:hAnsi="Times New Roman"/>
          <w:szCs w:val="20"/>
        </w:rPr>
      </w:pPr>
    </w:p>
    <w:p w14:paraId="5240F566" w14:textId="77777777" w:rsidR="00CF2529" w:rsidRPr="00311CA2" w:rsidRDefault="00CF2529" w:rsidP="00CF2529">
      <w:pPr>
        <w:rPr>
          <w:rFonts w:ascii="Times New Roman" w:hAnsi="Times New Roman"/>
          <w:szCs w:val="20"/>
        </w:rPr>
      </w:pPr>
    </w:p>
    <w:p w14:paraId="21131F70" w14:textId="77777777" w:rsidR="00313992" w:rsidRPr="00311CA2" w:rsidRDefault="00313992" w:rsidP="00CF2529">
      <w:pPr>
        <w:rPr>
          <w:rFonts w:ascii="Times New Roman" w:hAnsi="Times New Roman"/>
          <w:szCs w:val="20"/>
        </w:rPr>
      </w:pPr>
    </w:p>
    <w:p w14:paraId="75A9D185" w14:textId="77777777" w:rsidR="00313992" w:rsidRPr="00311CA2" w:rsidRDefault="00313992" w:rsidP="00CF2529">
      <w:pPr>
        <w:rPr>
          <w:rFonts w:ascii="Times New Roman" w:hAnsi="Times New Roman"/>
          <w:szCs w:val="20"/>
        </w:rPr>
      </w:pPr>
    </w:p>
    <w:p w14:paraId="0ED7C040" w14:textId="77777777" w:rsidR="00313992" w:rsidRPr="00311CA2" w:rsidRDefault="00313992" w:rsidP="00CF2529">
      <w:pPr>
        <w:rPr>
          <w:rFonts w:ascii="Times New Roman" w:hAnsi="Times New Roman"/>
          <w:szCs w:val="20"/>
        </w:rPr>
      </w:pPr>
    </w:p>
    <w:p w14:paraId="05F6FE24" w14:textId="77777777" w:rsidR="00313992" w:rsidRPr="00311CA2" w:rsidRDefault="00313992" w:rsidP="00CF2529">
      <w:pPr>
        <w:rPr>
          <w:rFonts w:ascii="Times New Roman" w:hAnsi="Times New Roman"/>
          <w:szCs w:val="20"/>
        </w:rPr>
      </w:pPr>
    </w:p>
    <w:p w14:paraId="6F8068F7" w14:textId="77777777" w:rsidR="00313992" w:rsidRPr="00311CA2" w:rsidRDefault="00313992" w:rsidP="00CF2529">
      <w:pPr>
        <w:rPr>
          <w:rFonts w:ascii="Times New Roman" w:hAnsi="Times New Roman"/>
          <w:szCs w:val="20"/>
        </w:rPr>
      </w:pPr>
    </w:p>
    <w:p w14:paraId="2C47CD48" w14:textId="77777777" w:rsidR="00313992" w:rsidRPr="00311CA2" w:rsidRDefault="00313992" w:rsidP="00CF2529">
      <w:pPr>
        <w:rPr>
          <w:rFonts w:ascii="Times New Roman" w:hAnsi="Times New Roman"/>
          <w:szCs w:val="20"/>
        </w:rPr>
      </w:pPr>
    </w:p>
    <w:p w14:paraId="599B1F3E" w14:textId="77777777" w:rsidR="00313992" w:rsidRPr="00311CA2" w:rsidRDefault="00313992" w:rsidP="00CF2529">
      <w:pPr>
        <w:rPr>
          <w:rFonts w:ascii="Times New Roman" w:hAnsi="Times New Roman"/>
          <w:szCs w:val="20"/>
        </w:rPr>
      </w:pPr>
    </w:p>
    <w:p w14:paraId="2F0A706E" w14:textId="77777777" w:rsidR="00313992" w:rsidRPr="00311CA2" w:rsidRDefault="00313992" w:rsidP="00CF2529">
      <w:pPr>
        <w:rPr>
          <w:rFonts w:ascii="Times New Roman" w:hAnsi="Times New Roman"/>
          <w:szCs w:val="20"/>
        </w:rPr>
      </w:pPr>
    </w:p>
    <w:p w14:paraId="3E87FCCF" w14:textId="77777777" w:rsidR="00313992" w:rsidRPr="00311CA2" w:rsidRDefault="00313992" w:rsidP="00CF2529">
      <w:pPr>
        <w:rPr>
          <w:rFonts w:ascii="Times New Roman" w:hAnsi="Times New Roman"/>
          <w:szCs w:val="20"/>
        </w:rPr>
      </w:pPr>
    </w:p>
    <w:p w14:paraId="01FA6AAB" w14:textId="77777777" w:rsidR="00313992" w:rsidRPr="00311CA2" w:rsidRDefault="00313992" w:rsidP="00CF2529">
      <w:pPr>
        <w:rPr>
          <w:rFonts w:ascii="Times New Roman" w:hAnsi="Times New Roman"/>
          <w:szCs w:val="20"/>
        </w:rPr>
      </w:pPr>
    </w:p>
    <w:p w14:paraId="7EDAD0F3" w14:textId="77777777" w:rsidR="00CF2529" w:rsidRPr="00311CA2" w:rsidRDefault="00CF2529" w:rsidP="00CF2529">
      <w:pPr>
        <w:rPr>
          <w:rFonts w:ascii="Times New Roman" w:hAnsi="Times New Roman"/>
          <w:szCs w:val="20"/>
        </w:rPr>
      </w:pPr>
    </w:p>
    <w:p w14:paraId="2B8EE847" w14:textId="7794D6FB" w:rsidR="00CF2529" w:rsidRPr="00311CA2" w:rsidRDefault="0067783E" w:rsidP="003013EA">
      <w:pPr>
        <w:rPr>
          <w:rFonts w:ascii="Times New Roman" w:hAnsi="Times New Roman"/>
          <w:szCs w:val="20"/>
        </w:rPr>
      </w:pPr>
      <w:r w:rsidRPr="00311CA2">
        <w:rPr>
          <w:rFonts w:ascii="Times New Roman" w:hAnsi="Times New Roman"/>
          <w:szCs w:val="20"/>
        </w:rPr>
        <w:t>Žilina</w:t>
      </w:r>
      <w:r w:rsidR="00CF2529" w:rsidRPr="00311CA2">
        <w:rPr>
          <w:rFonts w:ascii="Times New Roman" w:hAnsi="Times New Roman"/>
          <w:szCs w:val="20"/>
        </w:rPr>
        <w:t>,</w:t>
      </w:r>
      <w:r w:rsidR="00A214B1" w:rsidRPr="00311CA2">
        <w:rPr>
          <w:rFonts w:ascii="Times New Roman" w:hAnsi="Times New Roman"/>
          <w:szCs w:val="20"/>
        </w:rPr>
        <w:t xml:space="preserve"> 20</w:t>
      </w:r>
      <w:r w:rsidR="00B40456" w:rsidRPr="00311CA2">
        <w:rPr>
          <w:rFonts w:ascii="Times New Roman" w:hAnsi="Times New Roman"/>
          <w:szCs w:val="20"/>
        </w:rPr>
        <w:t>2</w:t>
      </w:r>
      <w:r w:rsidR="0005472A" w:rsidRPr="00311CA2">
        <w:rPr>
          <w:rFonts w:ascii="Times New Roman" w:hAnsi="Times New Roman"/>
          <w:szCs w:val="20"/>
        </w:rPr>
        <w:t>2</w:t>
      </w:r>
    </w:p>
    <w:p w14:paraId="2471A8DD" w14:textId="77777777" w:rsidR="0067783E" w:rsidRPr="00311CA2" w:rsidRDefault="00CF2529" w:rsidP="00313992">
      <w:pPr>
        <w:rPr>
          <w:rFonts w:ascii="Times New Roman" w:hAnsi="Times New Roman"/>
          <w:b/>
          <w:szCs w:val="20"/>
        </w:rPr>
      </w:pPr>
      <w:r w:rsidRPr="00311CA2">
        <w:rPr>
          <w:rFonts w:ascii="Times New Roman" w:hAnsi="Times New Roman"/>
          <w:szCs w:val="20"/>
        </w:rPr>
        <w:br w:type="page"/>
      </w:r>
      <w:bookmarkStart w:id="174" w:name="_Toc354993063"/>
      <w:bookmarkStart w:id="175" w:name="_Toc355611582"/>
      <w:bookmarkStart w:id="176" w:name="_Toc357758541"/>
      <w:bookmarkStart w:id="177" w:name="_Toc359919567"/>
      <w:bookmarkStart w:id="178" w:name="_Toc383529814"/>
      <w:bookmarkStart w:id="179" w:name="_Toc390159008"/>
      <w:bookmarkStart w:id="180" w:name="_Toc459228067"/>
      <w:r w:rsidR="0067783E" w:rsidRPr="00311CA2">
        <w:rPr>
          <w:rFonts w:ascii="Times New Roman" w:hAnsi="Times New Roman"/>
          <w:b/>
          <w:szCs w:val="20"/>
        </w:rPr>
        <w:lastRenderedPageBreak/>
        <w:t xml:space="preserve">A.2 Preukazovanie plnenia podmienok účasti uchádzačmi </w:t>
      </w:r>
    </w:p>
    <w:p w14:paraId="3767DB2F" w14:textId="77777777" w:rsidR="0067783E" w:rsidRPr="00311CA2" w:rsidRDefault="0067783E" w:rsidP="0067783E">
      <w:pPr>
        <w:jc w:val="left"/>
        <w:rPr>
          <w:rFonts w:ascii="Times New Roman" w:hAnsi="Times New Roman"/>
          <w:caps/>
          <w:szCs w:val="20"/>
        </w:rPr>
      </w:pPr>
    </w:p>
    <w:p w14:paraId="26507D0E" w14:textId="77777777" w:rsidR="00354B60" w:rsidRPr="00311CA2" w:rsidRDefault="00354B60" w:rsidP="00354B60">
      <w:pPr>
        <w:autoSpaceDE w:val="0"/>
        <w:autoSpaceDN w:val="0"/>
        <w:adjustRightInd w:val="0"/>
        <w:jc w:val="left"/>
        <w:rPr>
          <w:rFonts w:ascii="Times New Roman" w:eastAsia="Calibri" w:hAnsi="Times New Roman"/>
          <w:szCs w:val="20"/>
        </w:rPr>
      </w:pPr>
      <w:r w:rsidRPr="00311CA2">
        <w:rPr>
          <w:rFonts w:ascii="Times New Roman" w:eastAsia="Calibri" w:hAnsi="Times New Roman"/>
          <w:szCs w:val="20"/>
        </w:rPr>
        <w:t xml:space="preserve">VO nemá prístup do portálu </w:t>
      </w:r>
      <w:proofErr w:type="spellStart"/>
      <w:r w:rsidRPr="00311CA2">
        <w:rPr>
          <w:rFonts w:ascii="Times New Roman" w:eastAsia="Calibri" w:hAnsi="Times New Roman"/>
          <w:szCs w:val="20"/>
        </w:rPr>
        <w:t>OverSi</w:t>
      </w:r>
      <w:proofErr w:type="spellEnd"/>
      <w:r w:rsidRPr="00311CA2">
        <w:rPr>
          <w:rFonts w:ascii="Times New Roman" w:eastAsia="Calibri" w:hAnsi="Times New Roman"/>
          <w:szCs w:val="20"/>
        </w:rPr>
        <w:t xml:space="preserve"> , z tohto dôvodu žiadame uchádzačov aby predložili všetky požadované doklady.</w:t>
      </w:r>
    </w:p>
    <w:p w14:paraId="78DA59E6" w14:textId="77777777" w:rsidR="009146EF" w:rsidRPr="00311CA2" w:rsidRDefault="009146EF" w:rsidP="009146EF">
      <w:pPr>
        <w:autoSpaceDE w:val="0"/>
        <w:autoSpaceDN w:val="0"/>
        <w:adjustRightInd w:val="0"/>
        <w:jc w:val="left"/>
        <w:rPr>
          <w:rFonts w:ascii="Times New Roman" w:eastAsia="Calibri" w:hAnsi="Times New Roman"/>
          <w:color w:val="000000"/>
          <w:szCs w:val="20"/>
        </w:rPr>
      </w:pPr>
    </w:p>
    <w:p w14:paraId="6BB7C842" w14:textId="77777777" w:rsidR="009146EF" w:rsidRPr="00311CA2" w:rsidRDefault="009146EF" w:rsidP="00296809">
      <w:pPr>
        <w:pStyle w:val="Odsekzoznamu"/>
        <w:numPr>
          <w:ilvl w:val="0"/>
          <w:numId w:val="6"/>
        </w:numPr>
        <w:autoSpaceDE w:val="0"/>
        <w:autoSpaceDN w:val="0"/>
        <w:adjustRightInd w:val="0"/>
        <w:rPr>
          <w:rFonts w:eastAsia="Calibri"/>
          <w:b/>
          <w:bCs/>
          <w:color w:val="000000"/>
          <w:sz w:val="20"/>
          <w:szCs w:val="20"/>
        </w:rPr>
      </w:pPr>
      <w:r w:rsidRPr="00311CA2">
        <w:rPr>
          <w:rFonts w:eastAsia="Calibri"/>
          <w:b/>
          <w:bCs/>
          <w:color w:val="000000"/>
          <w:sz w:val="20"/>
          <w:szCs w:val="20"/>
        </w:rPr>
        <w:t>Podmienky účasti vo verejnom obstarávaní podľa § 32 zákona o verejnom obstarávaní týkajúce sa osobného postavenia</w:t>
      </w:r>
    </w:p>
    <w:p w14:paraId="048A87FD" w14:textId="77777777" w:rsidR="009146EF" w:rsidRPr="00311CA2" w:rsidRDefault="009146EF" w:rsidP="009146EF">
      <w:pPr>
        <w:autoSpaceDE w:val="0"/>
        <w:autoSpaceDN w:val="0"/>
        <w:adjustRightInd w:val="0"/>
        <w:jc w:val="left"/>
        <w:rPr>
          <w:rFonts w:ascii="Times New Roman" w:eastAsia="Calibri" w:hAnsi="Times New Roman"/>
          <w:color w:val="000000"/>
          <w:szCs w:val="20"/>
        </w:rPr>
      </w:pPr>
    </w:p>
    <w:p w14:paraId="518F99B3" w14:textId="77777777" w:rsidR="009146EF" w:rsidRPr="00311CA2" w:rsidRDefault="009146EF" w:rsidP="00296809">
      <w:pPr>
        <w:pStyle w:val="Odsekzoznamu"/>
        <w:numPr>
          <w:ilvl w:val="1"/>
          <w:numId w:val="6"/>
        </w:numPr>
        <w:spacing w:after="120"/>
        <w:ind w:left="811" w:hanging="454"/>
        <w:jc w:val="both"/>
        <w:rPr>
          <w:sz w:val="20"/>
          <w:szCs w:val="20"/>
        </w:rPr>
      </w:pPr>
      <w:r w:rsidRPr="00311CA2">
        <w:rPr>
          <w:sz w:val="20"/>
          <w:szCs w:val="20"/>
        </w:rPr>
        <w:t>Uchádzač musí spĺňať podmienky účasti, týkajúce sa osobného postavenia, uvedené v § 32 ods. 1 zákona o verejnom obstarávaní.</w:t>
      </w:r>
    </w:p>
    <w:p w14:paraId="0D0848FD" w14:textId="77777777" w:rsidR="009146EF" w:rsidRPr="00311CA2" w:rsidRDefault="009146EF" w:rsidP="00296809">
      <w:pPr>
        <w:pStyle w:val="Odsekzoznamu"/>
        <w:numPr>
          <w:ilvl w:val="1"/>
          <w:numId w:val="6"/>
        </w:numPr>
        <w:spacing w:after="120"/>
        <w:ind w:left="811" w:hanging="454"/>
        <w:jc w:val="both"/>
        <w:rPr>
          <w:sz w:val="20"/>
          <w:szCs w:val="20"/>
          <w:u w:val="single"/>
        </w:rPr>
      </w:pPr>
      <w:r w:rsidRPr="00311CA2">
        <w:rPr>
          <w:sz w:val="20"/>
          <w:szCs w:val="20"/>
          <w:u w:val="single"/>
        </w:rPr>
        <w:t>Uchádzač preukazuje splnenie podmienok účasti uvedených v § 32 ods. 1 zákona o verejnom obstarávaní nasledovnými dokladmi:</w:t>
      </w:r>
    </w:p>
    <w:p w14:paraId="11E4C70A" w14:textId="77777777" w:rsidR="009146EF" w:rsidRPr="00311CA2" w:rsidRDefault="009146EF" w:rsidP="00296809">
      <w:pPr>
        <w:pStyle w:val="Odsekzoznamu"/>
        <w:numPr>
          <w:ilvl w:val="0"/>
          <w:numId w:val="28"/>
        </w:numPr>
        <w:autoSpaceDE w:val="0"/>
        <w:autoSpaceDN w:val="0"/>
        <w:adjustRightInd w:val="0"/>
        <w:jc w:val="both"/>
        <w:rPr>
          <w:rFonts w:eastAsia="Calibri"/>
          <w:color w:val="000000"/>
          <w:sz w:val="20"/>
          <w:szCs w:val="20"/>
        </w:rPr>
      </w:pPr>
      <w:r w:rsidRPr="00311CA2">
        <w:rPr>
          <w:rFonts w:eastAsia="Calibri"/>
          <w:color w:val="000000"/>
          <w:sz w:val="20"/>
          <w:szCs w:val="20"/>
        </w:rPr>
        <w:t>písm. a) doloženým výpisom z registra trestov nie starším ako 3 mesiace ku dňu uplynutia lehoty na</w:t>
      </w:r>
      <w:r w:rsidR="00012212" w:rsidRPr="00311CA2">
        <w:rPr>
          <w:rFonts w:eastAsia="Calibri"/>
          <w:color w:val="000000"/>
          <w:sz w:val="20"/>
          <w:szCs w:val="20"/>
        </w:rPr>
        <w:t xml:space="preserve"> </w:t>
      </w:r>
      <w:r w:rsidRPr="00311CA2">
        <w:rPr>
          <w:rFonts w:eastAsia="Calibri"/>
          <w:color w:val="000000"/>
          <w:sz w:val="20"/>
          <w:szCs w:val="20"/>
        </w:rPr>
        <w:t>predkladanie ponúk. V súvislosti s nadobudnutím účinnosti zákona č. 91/2016 Z. z. o trestnej zodpovednosti</w:t>
      </w:r>
      <w:r w:rsidR="00012212" w:rsidRPr="00311CA2">
        <w:rPr>
          <w:rFonts w:eastAsia="Calibri"/>
          <w:color w:val="000000"/>
          <w:sz w:val="20"/>
          <w:szCs w:val="20"/>
        </w:rPr>
        <w:t xml:space="preserve"> </w:t>
      </w:r>
      <w:r w:rsidRPr="00311CA2">
        <w:rPr>
          <w:rFonts w:eastAsia="Calibri"/>
          <w:color w:val="000000"/>
          <w:sz w:val="20"/>
          <w:szCs w:val="20"/>
        </w:rPr>
        <w:t>právnických osôb a o zmene a doplnení niektorých zákonov od 1.7.2016, uchádzač predloží aj výpis z</w:t>
      </w:r>
      <w:r w:rsidR="00012212" w:rsidRPr="00311CA2">
        <w:rPr>
          <w:rFonts w:eastAsia="Calibri"/>
          <w:color w:val="000000"/>
          <w:sz w:val="20"/>
          <w:szCs w:val="20"/>
        </w:rPr>
        <w:t> </w:t>
      </w:r>
      <w:r w:rsidRPr="00311CA2">
        <w:rPr>
          <w:rFonts w:eastAsia="Calibri"/>
          <w:color w:val="000000"/>
          <w:sz w:val="20"/>
          <w:szCs w:val="20"/>
        </w:rPr>
        <w:t>registra</w:t>
      </w:r>
      <w:r w:rsidR="00012212" w:rsidRPr="00311CA2">
        <w:rPr>
          <w:rFonts w:eastAsia="Calibri"/>
          <w:color w:val="000000"/>
          <w:sz w:val="20"/>
          <w:szCs w:val="20"/>
        </w:rPr>
        <w:t xml:space="preserve"> </w:t>
      </w:r>
      <w:r w:rsidRPr="00311CA2">
        <w:rPr>
          <w:rFonts w:eastAsia="Calibri"/>
          <w:color w:val="000000"/>
          <w:sz w:val="20"/>
          <w:szCs w:val="20"/>
        </w:rPr>
        <w:t>trestov právnických osôb nie starší ako 3 mesiace,</w:t>
      </w:r>
    </w:p>
    <w:p w14:paraId="10B475CB" w14:textId="77777777" w:rsidR="009146EF" w:rsidRPr="00311CA2" w:rsidRDefault="009146EF" w:rsidP="00296809">
      <w:pPr>
        <w:pStyle w:val="Odsekzoznamu"/>
        <w:numPr>
          <w:ilvl w:val="0"/>
          <w:numId w:val="28"/>
        </w:numPr>
        <w:autoSpaceDE w:val="0"/>
        <w:autoSpaceDN w:val="0"/>
        <w:adjustRightInd w:val="0"/>
        <w:jc w:val="both"/>
        <w:rPr>
          <w:rFonts w:eastAsia="Calibri"/>
          <w:color w:val="000000"/>
          <w:sz w:val="20"/>
          <w:szCs w:val="20"/>
        </w:rPr>
      </w:pPr>
      <w:r w:rsidRPr="00311CA2">
        <w:rPr>
          <w:rFonts w:eastAsia="Calibri"/>
          <w:color w:val="000000"/>
          <w:sz w:val="20"/>
          <w:szCs w:val="20"/>
        </w:rPr>
        <w:t>písm. b) doloženým potvrdením zdravotnej poisťovne a Sociálnej poisťovne nie starším ako 3 mesiace ku dňu</w:t>
      </w:r>
      <w:r w:rsidR="00012212" w:rsidRPr="00311CA2">
        <w:rPr>
          <w:rFonts w:eastAsia="Calibri"/>
          <w:color w:val="000000"/>
          <w:sz w:val="20"/>
          <w:szCs w:val="20"/>
        </w:rPr>
        <w:t xml:space="preserve"> </w:t>
      </w:r>
      <w:r w:rsidRPr="00311CA2">
        <w:rPr>
          <w:rFonts w:eastAsia="Calibri"/>
          <w:color w:val="000000"/>
          <w:sz w:val="20"/>
          <w:szCs w:val="20"/>
        </w:rPr>
        <w:t>uplynutia lehoty na predkladanie ponúk,</w:t>
      </w:r>
    </w:p>
    <w:p w14:paraId="7617B832" w14:textId="396D74C2" w:rsidR="00012212" w:rsidRPr="00311CA2" w:rsidRDefault="009146EF" w:rsidP="00296809">
      <w:pPr>
        <w:pStyle w:val="Odsekzoznamu"/>
        <w:numPr>
          <w:ilvl w:val="0"/>
          <w:numId w:val="28"/>
        </w:numPr>
        <w:autoSpaceDE w:val="0"/>
        <w:autoSpaceDN w:val="0"/>
        <w:adjustRightInd w:val="0"/>
        <w:jc w:val="both"/>
        <w:rPr>
          <w:rFonts w:eastAsia="Calibri"/>
          <w:color w:val="000000"/>
          <w:sz w:val="20"/>
          <w:szCs w:val="20"/>
        </w:rPr>
      </w:pPr>
      <w:r w:rsidRPr="00311CA2">
        <w:rPr>
          <w:rFonts w:eastAsia="Calibri"/>
          <w:color w:val="000000"/>
          <w:sz w:val="20"/>
          <w:szCs w:val="20"/>
        </w:rPr>
        <w:t>písm. c) doloženým potvrdením miestne príslušného daňového úradu</w:t>
      </w:r>
      <w:r w:rsidR="0005472A" w:rsidRPr="00311CA2">
        <w:rPr>
          <w:rFonts w:eastAsia="Calibri"/>
          <w:color w:val="000000"/>
          <w:sz w:val="20"/>
          <w:szCs w:val="20"/>
        </w:rPr>
        <w:t xml:space="preserve"> a</w:t>
      </w:r>
      <w:r w:rsidR="004B154F" w:rsidRPr="00311CA2">
        <w:rPr>
          <w:rFonts w:eastAsia="Calibri"/>
          <w:color w:val="000000"/>
          <w:sz w:val="20"/>
          <w:szCs w:val="20"/>
        </w:rPr>
        <w:t> miestne príslušného colného úradu</w:t>
      </w:r>
      <w:r w:rsidRPr="00311CA2">
        <w:rPr>
          <w:rFonts w:eastAsia="Calibri"/>
          <w:color w:val="000000"/>
          <w:sz w:val="20"/>
          <w:szCs w:val="20"/>
        </w:rPr>
        <w:t xml:space="preserve"> nie starším ako 3 mesiace ku dňu</w:t>
      </w:r>
      <w:r w:rsidR="00012212" w:rsidRPr="00311CA2">
        <w:rPr>
          <w:rFonts w:eastAsia="Calibri"/>
          <w:color w:val="000000"/>
          <w:sz w:val="20"/>
          <w:szCs w:val="20"/>
        </w:rPr>
        <w:t xml:space="preserve"> </w:t>
      </w:r>
      <w:r w:rsidRPr="00311CA2">
        <w:rPr>
          <w:rFonts w:eastAsia="Calibri"/>
          <w:color w:val="000000"/>
          <w:sz w:val="20"/>
          <w:szCs w:val="20"/>
        </w:rPr>
        <w:t>uplynutia lehoty na predkladanie ponúk,</w:t>
      </w:r>
    </w:p>
    <w:p w14:paraId="07025300" w14:textId="77777777" w:rsidR="00012212" w:rsidRPr="00311CA2" w:rsidRDefault="009146EF" w:rsidP="00296809">
      <w:pPr>
        <w:pStyle w:val="Odsekzoznamu"/>
        <w:numPr>
          <w:ilvl w:val="0"/>
          <w:numId w:val="28"/>
        </w:numPr>
        <w:autoSpaceDE w:val="0"/>
        <w:autoSpaceDN w:val="0"/>
        <w:adjustRightInd w:val="0"/>
        <w:jc w:val="both"/>
        <w:rPr>
          <w:rFonts w:eastAsia="Calibri"/>
          <w:color w:val="000000"/>
          <w:sz w:val="20"/>
          <w:szCs w:val="20"/>
        </w:rPr>
      </w:pPr>
      <w:r w:rsidRPr="00311CA2">
        <w:rPr>
          <w:rFonts w:eastAsia="Calibri"/>
          <w:color w:val="000000"/>
          <w:sz w:val="20"/>
          <w:szCs w:val="20"/>
        </w:rPr>
        <w:t>písm. d) doloženým potvrdením príslušného súdu nie starším ako 3 mesiace ku dňu uplynutia lehoty na</w:t>
      </w:r>
      <w:r w:rsidR="00012212" w:rsidRPr="00311CA2">
        <w:rPr>
          <w:rFonts w:eastAsia="Calibri"/>
          <w:color w:val="000000"/>
          <w:sz w:val="20"/>
          <w:szCs w:val="20"/>
        </w:rPr>
        <w:t xml:space="preserve"> </w:t>
      </w:r>
      <w:r w:rsidRPr="00311CA2">
        <w:rPr>
          <w:rFonts w:eastAsia="Calibri"/>
          <w:color w:val="000000"/>
          <w:sz w:val="20"/>
          <w:szCs w:val="20"/>
        </w:rPr>
        <w:t>predkladanie ponúk, 1.Podmienky účasti vo verejnom obstarávaní podľa § 32 zákona o VO týkajúce sa</w:t>
      </w:r>
      <w:r w:rsidR="00012212" w:rsidRPr="00311CA2">
        <w:rPr>
          <w:rFonts w:eastAsia="Calibri"/>
          <w:color w:val="000000"/>
          <w:sz w:val="20"/>
          <w:szCs w:val="20"/>
        </w:rPr>
        <w:t xml:space="preserve"> </w:t>
      </w:r>
      <w:r w:rsidRPr="00311CA2">
        <w:rPr>
          <w:rFonts w:eastAsia="Calibri"/>
          <w:color w:val="000000"/>
          <w:sz w:val="20"/>
          <w:szCs w:val="20"/>
        </w:rPr>
        <w:t>osobného postavenia</w:t>
      </w:r>
    </w:p>
    <w:p w14:paraId="7F36CBC9" w14:textId="77777777" w:rsidR="00012212" w:rsidRPr="00311CA2" w:rsidRDefault="009146EF" w:rsidP="00296809">
      <w:pPr>
        <w:pStyle w:val="Odsekzoznamu"/>
        <w:numPr>
          <w:ilvl w:val="0"/>
          <w:numId w:val="28"/>
        </w:numPr>
        <w:autoSpaceDE w:val="0"/>
        <w:autoSpaceDN w:val="0"/>
        <w:adjustRightInd w:val="0"/>
        <w:jc w:val="both"/>
        <w:rPr>
          <w:rFonts w:eastAsia="Calibri"/>
          <w:color w:val="000000"/>
          <w:sz w:val="20"/>
          <w:szCs w:val="20"/>
        </w:rPr>
      </w:pPr>
      <w:r w:rsidRPr="00311CA2">
        <w:rPr>
          <w:rFonts w:eastAsia="Calibri"/>
          <w:color w:val="000000"/>
          <w:sz w:val="20"/>
          <w:szCs w:val="20"/>
        </w:rPr>
        <w:t>písm. e) doloženým dokladom o oprávnení dodávať tovar, uskutočňovať stavebné práce alebo poskytovať</w:t>
      </w:r>
      <w:r w:rsidR="00012212" w:rsidRPr="00311CA2">
        <w:rPr>
          <w:rFonts w:eastAsia="Calibri"/>
          <w:color w:val="000000"/>
          <w:sz w:val="20"/>
          <w:szCs w:val="20"/>
        </w:rPr>
        <w:t xml:space="preserve"> </w:t>
      </w:r>
      <w:r w:rsidRPr="00311CA2">
        <w:rPr>
          <w:rFonts w:eastAsia="Calibri"/>
          <w:color w:val="000000"/>
          <w:sz w:val="20"/>
          <w:szCs w:val="20"/>
        </w:rPr>
        <w:t>službu, ktorý zodpovedá PZ,</w:t>
      </w:r>
    </w:p>
    <w:p w14:paraId="7434E556" w14:textId="77777777" w:rsidR="009146EF" w:rsidRPr="00311CA2" w:rsidRDefault="009146EF" w:rsidP="00296809">
      <w:pPr>
        <w:pStyle w:val="Odsekzoznamu"/>
        <w:numPr>
          <w:ilvl w:val="0"/>
          <w:numId w:val="28"/>
        </w:numPr>
        <w:autoSpaceDE w:val="0"/>
        <w:autoSpaceDN w:val="0"/>
        <w:adjustRightInd w:val="0"/>
        <w:jc w:val="both"/>
        <w:rPr>
          <w:rFonts w:eastAsia="Calibri"/>
          <w:color w:val="000000"/>
          <w:sz w:val="20"/>
          <w:szCs w:val="20"/>
        </w:rPr>
      </w:pPr>
      <w:r w:rsidRPr="00311CA2">
        <w:rPr>
          <w:rFonts w:eastAsia="Calibri"/>
          <w:color w:val="000000"/>
          <w:sz w:val="20"/>
          <w:szCs w:val="20"/>
        </w:rPr>
        <w:t>písm. f) doloženým čestným vyhlásením.</w:t>
      </w:r>
    </w:p>
    <w:p w14:paraId="2C4F163F" w14:textId="77777777" w:rsidR="00012212" w:rsidRPr="00311CA2" w:rsidRDefault="00012212" w:rsidP="009146EF">
      <w:pPr>
        <w:autoSpaceDE w:val="0"/>
        <w:autoSpaceDN w:val="0"/>
        <w:adjustRightInd w:val="0"/>
        <w:jc w:val="left"/>
        <w:rPr>
          <w:rFonts w:ascii="Times New Roman" w:eastAsia="Calibri" w:hAnsi="Times New Roman"/>
          <w:color w:val="000000"/>
          <w:szCs w:val="20"/>
        </w:rPr>
      </w:pPr>
    </w:p>
    <w:p w14:paraId="7115280E" w14:textId="77777777" w:rsidR="009146EF" w:rsidRPr="00311CA2" w:rsidRDefault="00012212" w:rsidP="00012212">
      <w:pPr>
        <w:autoSpaceDE w:val="0"/>
        <w:autoSpaceDN w:val="0"/>
        <w:adjustRightInd w:val="0"/>
        <w:rPr>
          <w:rFonts w:ascii="Times New Roman" w:eastAsia="Calibri" w:hAnsi="Times New Roman"/>
          <w:color w:val="000000"/>
          <w:szCs w:val="20"/>
        </w:rPr>
      </w:pPr>
      <w:r w:rsidRPr="00311CA2">
        <w:rPr>
          <w:rFonts w:ascii="Times New Roman" w:eastAsia="Calibri" w:hAnsi="Times New Roman"/>
          <w:color w:val="000000"/>
          <w:szCs w:val="20"/>
        </w:rPr>
        <w:t xml:space="preserve">1.3. </w:t>
      </w:r>
      <w:r w:rsidR="009146EF" w:rsidRPr="00311CA2">
        <w:rPr>
          <w:rFonts w:ascii="Times New Roman" w:eastAsia="Calibri" w:hAnsi="Times New Roman"/>
          <w:color w:val="000000"/>
          <w:szCs w:val="20"/>
        </w:rPr>
        <w:t>Ak má uchádzač sídlo, miesto podnikania alebo obvyklý pobyt mimo územia SR a štát jeho sídla, miesta</w:t>
      </w:r>
      <w:r w:rsidRPr="00311CA2">
        <w:rPr>
          <w:rFonts w:ascii="Times New Roman" w:eastAsia="Calibri" w:hAnsi="Times New Roman"/>
          <w:color w:val="000000"/>
          <w:szCs w:val="20"/>
        </w:rPr>
        <w:t xml:space="preserve"> </w:t>
      </w:r>
      <w:r w:rsidR="009146EF" w:rsidRPr="00311CA2">
        <w:rPr>
          <w:rFonts w:ascii="Times New Roman" w:eastAsia="Calibri" w:hAnsi="Times New Roman"/>
          <w:color w:val="000000"/>
          <w:szCs w:val="20"/>
        </w:rPr>
        <w:t>podnikania alebo obvyklého pobytu nevydáva niektoré z dokladov uvedených v bode 1.2. alebo nevydáva ani</w:t>
      </w:r>
      <w:r w:rsidRPr="00311CA2">
        <w:rPr>
          <w:rFonts w:ascii="Times New Roman" w:eastAsia="Calibri" w:hAnsi="Times New Roman"/>
          <w:color w:val="000000"/>
          <w:szCs w:val="20"/>
        </w:rPr>
        <w:t xml:space="preserve"> </w:t>
      </w:r>
      <w:r w:rsidR="009146EF" w:rsidRPr="00311CA2">
        <w:rPr>
          <w:rFonts w:ascii="Times New Roman" w:eastAsia="Calibri" w:hAnsi="Times New Roman"/>
          <w:color w:val="000000"/>
          <w:szCs w:val="20"/>
        </w:rPr>
        <w:t>rovnocenné doklady, možno ich nahradiť čestným vyhlásením podľa predpisov platných v štáte jeho sídla,</w:t>
      </w:r>
      <w:r w:rsidRPr="00311CA2">
        <w:rPr>
          <w:rFonts w:ascii="Times New Roman" w:eastAsia="Calibri" w:hAnsi="Times New Roman"/>
          <w:color w:val="000000"/>
          <w:szCs w:val="20"/>
        </w:rPr>
        <w:t xml:space="preserve"> </w:t>
      </w:r>
      <w:r w:rsidR="009146EF" w:rsidRPr="00311CA2">
        <w:rPr>
          <w:rFonts w:ascii="Times New Roman" w:eastAsia="Calibri" w:hAnsi="Times New Roman"/>
          <w:color w:val="000000"/>
          <w:szCs w:val="20"/>
        </w:rPr>
        <w:t>miesta podnikania alebo obvyklého pobytu.</w:t>
      </w:r>
    </w:p>
    <w:p w14:paraId="53AE91A1" w14:textId="77777777" w:rsidR="009146EF" w:rsidRPr="00311CA2" w:rsidRDefault="009146EF" w:rsidP="00012212">
      <w:pPr>
        <w:autoSpaceDE w:val="0"/>
        <w:autoSpaceDN w:val="0"/>
        <w:adjustRightInd w:val="0"/>
        <w:rPr>
          <w:rFonts w:ascii="Times New Roman" w:eastAsia="Calibri" w:hAnsi="Times New Roman"/>
          <w:color w:val="000000"/>
          <w:szCs w:val="20"/>
        </w:rPr>
      </w:pPr>
      <w:r w:rsidRPr="00311CA2">
        <w:rPr>
          <w:rFonts w:ascii="Times New Roman" w:eastAsia="Calibri" w:hAnsi="Times New Roman"/>
          <w:color w:val="000000"/>
          <w:szCs w:val="20"/>
        </w:rPr>
        <w:t>1.4.Ak právo štátu uchádzača so sídlom, miestom podnikania alebo obvyklým pobytom mimo územia</w:t>
      </w:r>
      <w:r w:rsidR="00012212" w:rsidRPr="00311CA2">
        <w:rPr>
          <w:rFonts w:ascii="Times New Roman" w:eastAsia="Calibri" w:hAnsi="Times New Roman"/>
          <w:color w:val="000000"/>
          <w:szCs w:val="20"/>
        </w:rPr>
        <w:t xml:space="preserve"> </w:t>
      </w:r>
      <w:r w:rsidRPr="00311CA2">
        <w:rPr>
          <w:rFonts w:ascii="Times New Roman" w:eastAsia="Calibri" w:hAnsi="Times New Roman"/>
          <w:color w:val="000000"/>
          <w:szCs w:val="20"/>
        </w:rPr>
        <w:t>Slovenskej republiky neupravuje inštitút čestného vyhlásenia, môže ho nahradiť vyhlásením urobeným pred</w:t>
      </w:r>
      <w:r w:rsidR="00012212" w:rsidRPr="00311CA2">
        <w:rPr>
          <w:rFonts w:ascii="Times New Roman" w:eastAsia="Calibri" w:hAnsi="Times New Roman"/>
          <w:color w:val="000000"/>
          <w:szCs w:val="20"/>
        </w:rPr>
        <w:t xml:space="preserve"> </w:t>
      </w:r>
      <w:r w:rsidRPr="00311CA2">
        <w:rPr>
          <w:rFonts w:ascii="Times New Roman" w:eastAsia="Calibri" w:hAnsi="Times New Roman"/>
          <w:color w:val="000000"/>
          <w:szCs w:val="20"/>
        </w:rPr>
        <w:t>súdom, správnym orgánom, notárom, inou odbornou inštitúciou alebo obchodnou inštitúciou podľa predpisov</w:t>
      </w:r>
      <w:r w:rsidR="00012212" w:rsidRPr="00311CA2">
        <w:rPr>
          <w:rFonts w:ascii="Times New Roman" w:eastAsia="Calibri" w:hAnsi="Times New Roman"/>
          <w:color w:val="000000"/>
          <w:szCs w:val="20"/>
        </w:rPr>
        <w:t xml:space="preserve"> </w:t>
      </w:r>
      <w:r w:rsidRPr="00311CA2">
        <w:rPr>
          <w:rFonts w:ascii="Times New Roman" w:eastAsia="Calibri" w:hAnsi="Times New Roman"/>
          <w:color w:val="000000"/>
          <w:szCs w:val="20"/>
        </w:rPr>
        <w:t>platných v štáte sídla, miesta podnikania alebo obvyklého pobytu uchádzača.</w:t>
      </w:r>
    </w:p>
    <w:p w14:paraId="6B15A0BB" w14:textId="77777777" w:rsidR="009146EF" w:rsidRPr="00311CA2" w:rsidRDefault="009146EF" w:rsidP="00012212">
      <w:pPr>
        <w:autoSpaceDE w:val="0"/>
        <w:autoSpaceDN w:val="0"/>
        <w:adjustRightInd w:val="0"/>
        <w:rPr>
          <w:rFonts w:ascii="Times New Roman" w:eastAsia="Calibri" w:hAnsi="Times New Roman"/>
          <w:color w:val="000000"/>
          <w:szCs w:val="20"/>
        </w:rPr>
      </w:pPr>
      <w:r w:rsidRPr="00311CA2">
        <w:rPr>
          <w:rFonts w:ascii="Times New Roman" w:eastAsia="Calibri" w:hAnsi="Times New Roman"/>
          <w:color w:val="000000"/>
          <w:szCs w:val="20"/>
        </w:rPr>
        <w:t>1.5.Uchádzač sa považuje za spĺňajúceho podmienky účasti týkajúce sa osobného postavenia podľa § 32 ods.1 písm. b) a c), ak zaplatil nedoplatky alebo mu bolo povolené nedoplatky platiť v splátkach.</w:t>
      </w:r>
    </w:p>
    <w:p w14:paraId="37C41E92" w14:textId="77777777" w:rsidR="009146EF" w:rsidRPr="00311CA2" w:rsidRDefault="009146EF" w:rsidP="00012212">
      <w:pPr>
        <w:autoSpaceDE w:val="0"/>
        <w:autoSpaceDN w:val="0"/>
        <w:adjustRightInd w:val="0"/>
        <w:rPr>
          <w:rFonts w:ascii="Times New Roman" w:eastAsia="Calibri" w:hAnsi="Times New Roman"/>
          <w:color w:val="000000"/>
          <w:szCs w:val="20"/>
        </w:rPr>
      </w:pPr>
      <w:r w:rsidRPr="00311CA2">
        <w:rPr>
          <w:rFonts w:ascii="Times New Roman" w:eastAsia="Calibri" w:hAnsi="Times New Roman"/>
          <w:color w:val="000000"/>
          <w:szCs w:val="20"/>
        </w:rPr>
        <w:t>1.6.Ak ponuku predkladá skupina dodávateľov, preukazuje splnenie podmienok účasti vo verejnom obstarávaní</w:t>
      </w:r>
      <w:r w:rsidR="00012212" w:rsidRPr="00311CA2">
        <w:rPr>
          <w:rFonts w:ascii="Times New Roman" w:eastAsia="Calibri" w:hAnsi="Times New Roman"/>
          <w:color w:val="000000"/>
          <w:szCs w:val="20"/>
        </w:rPr>
        <w:t xml:space="preserve"> </w:t>
      </w:r>
      <w:r w:rsidRPr="00311CA2">
        <w:rPr>
          <w:rFonts w:ascii="Times New Roman" w:eastAsia="Calibri" w:hAnsi="Times New Roman"/>
          <w:color w:val="000000"/>
          <w:szCs w:val="20"/>
        </w:rPr>
        <w:t>týkajúcich sa osobného postavenia v zmysle § 32 zákona o verejnom obstarávaní, za každého člena skupiny</w:t>
      </w:r>
      <w:r w:rsidR="00012212" w:rsidRPr="00311CA2">
        <w:rPr>
          <w:rFonts w:ascii="Times New Roman" w:eastAsia="Calibri" w:hAnsi="Times New Roman"/>
          <w:color w:val="000000"/>
          <w:szCs w:val="20"/>
        </w:rPr>
        <w:t xml:space="preserve"> </w:t>
      </w:r>
      <w:r w:rsidRPr="00311CA2">
        <w:rPr>
          <w:rFonts w:ascii="Times New Roman" w:eastAsia="Calibri" w:hAnsi="Times New Roman"/>
          <w:color w:val="000000"/>
          <w:szCs w:val="20"/>
        </w:rPr>
        <w:t>osobitne. Oprávnenie dodávať tovar alebo poskytovať službu preukazuje člen skupiny len vo vzťahu k tej časti</w:t>
      </w:r>
      <w:r w:rsidR="00012212" w:rsidRPr="00311CA2">
        <w:rPr>
          <w:rFonts w:ascii="Times New Roman" w:eastAsia="Calibri" w:hAnsi="Times New Roman"/>
          <w:color w:val="000000"/>
          <w:szCs w:val="20"/>
        </w:rPr>
        <w:t xml:space="preserve"> </w:t>
      </w:r>
      <w:r w:rsidRPr="00311CA2">
        <w:rPr>
          <w:rFonts w:ascii="Times New Roman" w:eastAsia="Calibri" w:hAnsi="Times New Roman"/>
          <w:color w:val="000000"/>
          <w:szCs w:val="20"/>
        </w:rPr>
        <w:t>predmetu zákazky, ktorú má zabezpečiť.</w:t>
      </w:r>
    </w:p>
    <w:p w14:paraId="79D58B98" w14:textId="77777777" w:rsidR="009146EF" w:rsidRPr="00311CA2" w:rsidRDefault="009146EF" w:rsidP="00012212">
      <w:pPr>
        <w:autoSpaceDE w:val="0"/>
        <w:autoSpaceDN w:val="0"/>
        <w:adjustRightInd w:val="0"/>
        <w:rPr>
          <w:rFonts w:ascii="Times New Roman" w:eastAsia="Calibri" w:hAnsi="Times New Roman"/>
          <w:color w:val="000000"/>
          <w:szCs w:val="20"/>
        </w:rPr>
      </w:pPr>
      <w:r w:rsidRPr="00311CA2">
        <w:rPr>
          <w:rFonts w:ascii="Times New Roman" w:eastAsia="Calibri" w:hAnsi="Times New Roman"/>
          <w:color w:val="000000"/>
          <w:szCs w:val="20"/>
        </w:rPr>
        <w:t>1.7.Vyžaduje sa predloženie originálov alebo úradne osvedčených kópií všetkých dokladov (</w:t>
      </w:r>
      <w:proofErr w:type="spellStart"/>
      <w:r w:rsidRPr="00311CA2">
        <w:rPr>
          <w:rFonts w:ascii="Times New Roman" w:eastAsia="Calibri" w:hAnsi="Times New Roman"/>
          <w:color w:val="000000"/>
          <w:szCs w:val="20"/>
        </w:rPr>
        <w:t>sken</w:t>
      </w:r>
      <w:proofErr w:type="spellEnd"/>
      <w:r w:rsidRPr="00311CA2">
        <w:rPr>
          <w:rFonts w:ascii="Times New Roman" w:eastAsia="Calibri" w:hAnsi="Times New Roman"/>
          <w:color w:val="000000"/>
          <w:szCs w:val="20"/>
        </w:rPr>
        <w:t>).</w:t>
      </w:r>
    </w:p>
    <w:p w14:paraId="10594E24" w14:textId="77777777" w:rsidR="009146EF" w:rsidRPr="00311CA2" w:rsidRDefault="009146EF" w:rsidP="00012212">
      <w:pPr>
        <w:autoSpaceDE w:val="0"/>
        <w:autoSpaceDN w:val="0"/>
        <w:adjustRightInd w:val="0"/>
        <w:rPr>
          <w:rFonts w:ascii="Times New Roman" w:eastAsia="Calibri" w:hAnsi="Times New Roman"/>
          <w:color w:val="000000"/>
          <w:szCs w:val="20"/>
        </w:rPr>
      </w:pPr>
      <w:r w:rsidRPr="00311CA2">
        <w:rPr>
          <w:rFonts w:ascii="Times New Roman" w:eastAsia="Calibri" w:hAnsi="Times New Roman"/>
          <w:color w:val="000000"/>
          <w:szCs w:val="20"/>
        </w:rPr>
        <w:t>1.8.Uchádzač môže splnenie podmienok účasti týkajúcich sa osobného postavenia preukázať zápisom do</w:t>
      </w:r>
      <w:r w:rsidR="00012212" w:rsidRPr="00311CA2">
        <w:rPr>
          <w:rFonts w:ascii="Times New Roman" w:eastAsia="Calibri" w:hAnsi="Times New Roman"/>
          <w:color w:val="000000"/>
          <w:szCs w:val="20"/>
        </w:rPr>
        <w:t xml:space="preserve"> </w:t>
      </w:r>
      <w:r w:rsidRPr="00311CA2">
        <w:rPr>
          <w:rFonts w:ascii="Times New Roman" w:eastAsia="Calibri" w:hAnsi="Times New Roman"/>
          <w:color w:val="000000"/>
          <w:szCs w:val="20"/>
        </w:rPr>
        <w:t>zoznamu hospodárskych subjektov v súlade s § 152 zákona o verejnom obstarávaní. Verejný obstarávateľ</w:t>
      </w:r>
      <w:r w:rsidR="00012212" w:rsidRPr="00311CA2">
        <w:rPr>
          <w:rFonts w:ascii="Times New Roman" w:eastAsia="Calibri" w:hAnsi="Times New Roman"/>
          <w:color w:val="000000"/>
          <w:szCs w:val="20"/>
        </w:rPr>
        <w:t xml:space="preserve"> </w:t>
      </w:r>
      <w:r w:rsidRPr="00311CA2">
        <w:rPr>
          <w:rFonts w:ascii="Times New Roman" w:eastAsia="Calibri" w:hAnsi="Times New Roman"/>
          <w:color w:val="000000"/>
          <w:szCs w:val="20"/>
        </w:rPr>
        <w:t>uzná rovnocenný zápis alebo potvrdenie o zápise vydané príslušným orgánom iného členského štátu, ktorým</w:t>
      </w:r>
      <w:r w:rsidR="00012212" w:rsidRPr="00311CA2">
        <w:rPr>
          <w:rFonts w:ascii="Times New Roman" w:eastAsia="Calibri" w:hAnsi="Times New Roman"/>
          <w:color w:val="000000"/>
          <w:szCs w:val="20"/>
        </w:rPr>
        <w:t xml:space="preserve"> </w:t>
      </w:r>
      <w:r w:rsidRPr="00311CA2">
        <w:rPr>
          <w:rFonts w:ascii="Times New Roman" w:eastAsia="Calibri" w:hAnsi="Times New Roman"/>
          <w:color w:val="000000"/>
          <w:szCs w:val="20"/>
        </w:rPr>
        <w:t>uchádzač preukazuje splnenie podmienok účasti vo verejnom obstarávaní. Verejný obstarávateľ prijme aj iný</w:t>
      </w:r>
      <w:r w:rsidR="00012212" w:rsidRPr="00311CA2">
        <w:rPr>
          <w:rFonts w:ascii="Times New Roman" w:eastAsia="Calibri" w:hAnsi="Times New Roman"/>
          <w:color w:val="000000"/>
          <w:szCs w:val="20"/>
        </w:rPr>
        <w:t xml:space="preserve"> </w:t>
      </w:r>
      <w:r w:rsidRPr="00311CA2">
        <w:rPr>
          <w:rFonts w:ascii="Times New Roman" w:eastAsia="Calibri" w:hAnsi="Times New Roman"/>
          <w:color w:val="000000"/>
          <w:szCs w:val="20"/>
        </w:rPr>
        <w:t>rovnocenný doklad predložený uchádzačom.</w:t>
      </w:r>
    </w:p>
    <w:p w14:paraId="4D1781BC" w14:textId="77777777" w:rsidR="009146EF" w:rsidRPr="00311CA2" w:rsidRDefault="009146EF" w:rsidP="00012212">
      <w:pPr>
        <w:autoSpaceDE w:val="0"/>
        <w:autoSpaceDN w:val="0"/>
        <w:adjustRightInd w:val="0"/>
        <w:rPr>
          <w:rFonts w:ascii="Times New Roman" w:eastAsia="Calibri" w:hAnsi="Times New Roman"/>
          <w:color w:val="000000"/>
          <w:szCs w:val="20"/>
        </w:rPr>
      </w:pPr>
      <w:r w:rsidRPr="00311CA2">
        <w:rPr>
          <w:rFonts w:ascii="Times New Roman" w:eastAsia="Calibri" w:hAnsi="Times New Roman"/>
          <w:color w:val="000000"/>
          <w:szCs w:val="20"/>
        </w:rPr>
        <w:t>1.9.Zápis v zozname podnikateľov vykonaný podľa zákona o VO účinného do 17.4.2016 je zápisom do</w:t>
      </w:r>
      <w:r w:rsidR="00012212" w:rsidRPr="00311CA2">
        <w:rPr>
          <w:rFonts w:ascii="Times New Roman" w:eastAsia="Calibri" w:hAnsi="Times New Roman"/>
          <w:color w:val="000000"/>
          <w:szCs w:val="20"/>
        </w:rPr>
        <w:t xml:space="preserve"> </w:t>
      </w:r>
      <w:r w:rsidRPr="00311CA2">
        <w:rPr>
          <w:rFonts w:ascii="Times New Roman" w:eastAsia="Calibri" w:hAnsi="Times New Roman"/>
          <w:color w:val="000000"/>
          <w:szCs w:val="20"/>
        </w:rPr>
        <w:t>zoznamu hospodárskych subjektov v rozsahu zapísaných skutočností. V prípade, že zápis do zoznamu</w:t>
      </w:r>
      <w:r w:rsidR="00012212" w:rsidRPr="00311CA2">
        <w:rPr>
          <w:rFonts w:ascii="Times New Roman" w:eastAsia="Calibri" w:hAnsi="Times New Roman"/>
          <w:color w:val="000000"/>
          <w:szCs w:val="20"/>
        </w:rPr>
        <w:t xml:space="preserve"> </w:t>
      </w:r>
      <w:r w:rsidRPr="00311CA2">
        <w:rPr>
          <w:rFonts w:ascii="Times New Roman" w:eastAsia="Calibri" w:hAnsi="Times New Roman"/>
          <w:color w:val="000000"/>
          <w:szCs w:val="20"/>
        </w:rPr>
        <w:t>hospodárskych subjektov nepokrýva podmienky účasti týkajúce sa osobného postavenia ustanovené v §32 ods. 1 zákona o verejnom obstarávaní, uchádzač tieto skutočnosti preukáže samostatným dokladom</w:t>
      </w:r>
      <w:r w:rsidR="00012212" w:rsidRPr="00311CA2">
        <w:rPr>
          <w:rFonts w:ascii="Times New Roman" w:eastAsia="Calibri" w:hAnsi="Times New Roman"/>
          <w:color w:val="000000"/>
          <w:szCs w:val="20"/>
        </w:rPr>
        <w:t xml:space="preserve"> </w:t>
      </w:r>
      <w:r w:rsidRPr="00311CA2">
        <w:rPr>
          <w:rFonts w:ascii="Times New Roman" w:eastAsia="Calibri" w:hAnsi="Times New Roman"/>
          <w:color w:val="000000"/>
          <w:szCs w:val="20"/>
        </w:rPr>
        <w:t>preukazujúcim požadovanú podmienku účasti vydaným príslušnou inštitúciou.</w:t>
      </w:r>
      <w:r w:rsidR="00012212" w:rsidRPr="00311CA2">
        <w:rPr>
          <w:rFonts w:ascii="Times New Roman" w:eastAsia="Calibri" w:hAnsi="Times New Roman"/>
          <w:color w:val="000000"/>
          <w:szCs w:val="20"/>
        </w:rPr>
        <w:t xml:space="preserve"> </w:t>
      </w:r>
      <w:r w:rsidRPr="00311CA2">
        <w:rPr>
          <w:rFonts w:ascii="Times New Roman" w:eastAsia="Calibri" w:hAnsi="Times New Roman"/>
          <w:color w:val="000000"/>
          <w:szCs w:val="20"/>
        </w:rPr>
        <w:t>VO nemá prístup do portálu</w:t>
      </w:r>
      <w:r w:rsidR="00012212" w:rsidRPr="00311CA2">
        <w:rPr>
          <w:rFonts w:ascii="Times New Roman" w:eastAsia="Calibri" w:hAnsi="Times New Roman"/>
          <w:color w:val="000000"/>
          <w:szCs w:val="20"/>
        </w:rPr>
        <w:t xml:space="preserve"> </w:t>
      </w:r>
      <w:proofErr w:type="spellStart"/>
      <w:r w:rsidRPr="00311CA2">
        <w:rPr>
          <w:rFonts w:ascii="Times New Roman" w:eastAsia="Calibri" w:hAnsi="Times New Roman"/>
          <w:color w:val="000000"/>
          <w:szCs w:val="20"/>
        </w:rPr>
        <w:t>OverSi</w:t>
      </w:r>
      <w:proofErr w:type="spellEnd"/>
      <w:r w:rsidRPr="00311CA2">
        <w:rPr>
          <w:rFonts w:ascii="Times New Roman" w:eastAsia="Calibri" w:hAnsi="Times New Roman"/>
          <w:color w:val="000000"/>
          <w:szCs w:val="20"/>
        </w:rPr>
        <w:t>, z tohto dôvodu žiadame uchádzačov aby predložili všetky požadované doklady uvedené v § 32.</w:t>
      </w:r>
    </w:p>
    <w:p w14:paraId="19D8EE27" w14:textId="77777777" w:rsidR="0067783E" w:rsidRPr="00311CA2" w:rsidRDefault="0067783E" w:rsidP="0067783E">
      <w:pPr>
        <w:spacing w:after="120"/>
        <w:rPr>
          <w:rFonts w:ascii="Times New Roman" w:hAnsi="Times New Roman"/>
          <w:szCs w:val="20"/>
        </w:rPr>
      </w:pPr>
    </w:p>
    <w:p w14:paraId="32351460" w14:textId="77777777" w:rsidR="0067783E" w:rsidRPr="00311CA2" w:rsidRDefault="0067783E" w:rsidP="00296809">
      <w:pPr>
        <w:numPr>
          <w:ilvl w:val="0"/>
          <w:numId w:val="6"/>
        </w:numPr>
        <w:spacing w:after="120"/>
        <w:rPr>
          <w:rFonts w:ascii="Times New Roman" w:hAnsi="Times New Roman"/>
          <w:b/>
          <w:szCs w:val="20"/>
        </w:rPr>
      </w:pPr>
      <w:r w:rsidRPr="00311CA2">
        <w:rPr>
          <w:rFonts w:ascii="Times New Roman" w:hAnsi="Times New Roman"/>
          <w:b/>
          <w:szCs w:val="20"/>
        </w:rPr>
        <w:t>Podmienky účasti uchádzačov vo verejnom obstarávaní, týkajúce sa finančného a ekonomického postavenia podľa § 33 zákona o verejnom  obstarávaní</w:t>
      </w:r>
    </w:p>
    <w:p w14:paraId="395B8848" w14:textId="77777777" w:rsidR="0067783E" w:rsidRPr="00311CA2" w:rsidRDefault="0067783E" w:rsidP="00F85B37">
      <w:pPr>
        <w:spacing w:after="120"/>
        <w:ind w:left="284"/>
        <w:rPr>
          <w:rFonts w:ascii="Times New Roman" w:hAnsi="Times New Roman"/>
          <w:szCs w:val="20"/>
        </w:rPr>
      </w:pPr>
      <w:r w:rsidRPr="00311CA2">
        <w:rPr>
          <w:rFonts w:ascii="Times New Roman" w:hAnsi="Times New Roman"/>
          <w:szCs w:val="20"/>
        </w:rPr>
        <w:t xml:space="preserve">Požadované finančné a ekonomické postavenie uchádzač preukáže predložením </w:t>
      </w:r>
      <w:proofErr w:type="spellStart"/>
      <w:r w:rsidRPr="00311CA2">
        <w:rPr>
          <w:rFonts w:ascii="Times New Roman" w:hAnsi="Times New Roman"/>
          <w:szCs w:val="20"/>
        </w:rPr>
        <w:t>scanu</w:t>
      </w:r>
      <w:proofErr w:type="spellEnd"/>
      <w:r w:rsidRPr="00311CA2">
        <w:rPr>
          <w:rFonts w:ascii="Times New Roman" w:hAnsi="Times New Roman"/>
          <w:szCs w:val="20"/>
        </w:rPr>
        <w:t xml:space="preserve"> originálnych dokladov alebo ich úradne osvedčených kópií, ktorými  preukáže svoje finančné a ekonomické postavenie (v prípade </w:t>
      </w:r>
      <w:r w:rsidRPr="00311CA2">
        <w:rPr>
          <w:rFonts w:ascii="Times New Roman" w:hAnsi="Times New Roman"/>
          <w:szCs w:val="20"/>
        </w:rPr>
        <w:lastRenderedPageBreak/>
        <w:t>požiadavky zo strany verejného obstarávateľa je uchádzač povinný predložiť originál dokladov) nasledovnými dokladmi:</w:t>
      </w:r>
    </w:p>
    <w:p w14:paraId="07881118" w14:textId="77777777" w:rsidR="0067783E" w:rsidRPr="00311CA2" w:rsidRDefault="0067783E" w:rsidP="00296809">
      <w:pPr>
        <w:numPr>
          <w:ilvl w:val="1"/>
          <w:numId w:val="6"/>
        </w:numPr>
        <w:spacing w:after="120"/>
        <w:rPr>
          <w:rFonts w:ascii="Times New Roman" w:hAnsi="Times New Roman"/>
          <w:szCs w:val="20"/>
        </w:rPr>
      </w:pPr>
      <w:r w:rsidRPr="00311CA2">
        <w:rPr>
          <w:rFonts w:ascii="Times New Roman" w:hAnsi="Times New Roman"/>
          <w:b/>
          <w:szCs w:val="20"/>
        </w:rPr>
        <w:t>podľa § 33 ods. 1 písm. a) vyjadrenie banky</w:t>
      </w:r>
      <w:r w:rsidRPr="00311CA2">
        <w:rPr>
          <w:rFonts w:ascii="Times New Roman" w:hAnsi="Times New Roman"/>
          <w:szCs w:val="20"/>
        </w:rPr>
        <w:t xml:space="preserve"> </w:t>
      </w:r>
      <w:r w:rsidRPr="00311CA2">
        <w:rPr>
          <w:rFonts w:ascii="Times New Roman" w:hAnsi="Times New Roman"/>
          <w:b/>
          <w:szCs w:val="20"/>
        </w:rPr>
        <w:t>alebo pobočky zahraničnej banky</w:t>
      </w:r>
      <w:r w:rsidRPr="00311CA2">
        <w:rPr>
          <w:rFonts w:ascii="Times New Roman" w:hAnsi="Times New Roman"/>
          <w:szCs w:val="20"/>
        </w:rPr>
        <w:t xml:space="preserve"> (alebo bánk, ak má uchádzač otvorené účty vo viacerých bankách), ktorej je uchádzač klientom, o schopnosti plniť finančné záväzky, nie starším ako tri mesiace odo dňa predloženia ponuky. Vyjadrenie banky/bánk musí obsahovať údaje o tom, že:</w:t>
      </w:r>
    </w:p>
    <w:p w14:paraId="0A047E85" w14:textId="77777777" w:rsidR="0067783E" w:rsidRPr="00311CA2" w:rsidRDefault="0067783E" w:rsidP="00296809">
      <w:pPr>
        <w:numPr>
          <w:ilvl w:val="2"/>
          <w:numId w:val="6"/>
        </w:numPr>
        <w:spacing w:after="120"/>
        <w:rPr>
          <w:rFonts w:ascii="Times New Roman" w:hAnsi="Times New Roman"/>
          <w:szCs w:val="20"/>
        </w:rPr>
      </w:pPr>
      <w:r w:rsidRPr="00311CA2">
        <w:rPr>
          <w:rFonts w:ascii="Times New Roman" w:hAnsi="Times New Roman"/>
          <w:szCs w:val="20"/>
        </w:rPr>
        <w:t>uchádzač v prípade splácania úveru dodržiava splátkový kalendár,</w:t>
      </w:r>
    </w:p>
    <w:p w14:paraId="69765BA7" w14:textId="77777777" w:rsidR="0067783E" w:rsidRPr="00311CA2" w:rsidRDefault="0067783E" w:rsidP="00296809">
      <w:pPr>
        <w:numPr>
          <w:ilvl w:val="2"/>
          <w:numId w:val="6"/>
        </w:numPr>
        <w:spacing w:after="120"/>
        <w:rPr>
          <w:rFonts w:ascii="Times New Roman" w:hAnsi="Times New Roman"/>
          <w:szCs w:val="20"/>
        </w:rPr>
      </w:pPr>
      <w:r w:rsidRPr="00311CA2">
        <w:rPr>
          <w:rFonts w:ascii="Times New Roman" w:hAnsi="Times New Roman"/>
          <w:szCs w:val="20"/>
        </w:rPr>
        <w:t xml:space="preserve">uchádzač nie je v nepovolenom debete </w:t>
      </w:r>
    </w:p>
    <w:p w14:paraId="7CA6FD5E" w14:textId="77777777" w:rsidR="0067783E" w:rsidRPr="00311CA2" w:rsidRDefault="0067783E" w:rsidP="00296809">
      <w:pPr>
        <w:numPr>
          <w:ilvl w:val="2"/>
          <w:numId w:val="6"/>
        </w:numPr>
        <w:spacing w:after="120"/>
        <w:rPr>
          <w:rFonts w:ascii="Times New Roman" w:hAnsi="Times New Roman"/>
          <w:szCs w:val="20"/>
        </w:rPr>
      </w:pPr>
      <w:r w:rsidRPr="00311CA2">
        <w:rPr>
          <w:rFonts w:ascii="Times New Roman" w:hAnsi="Times New Roman"/>
          <w:szCs w:val="20"/>
        </w:rPr>
        <w:t>jeho bežný účet nebol ku dňu vystavenia tohto vyjadrenia predmetom exekúcie.</w:t>
      </w:r>
    </w:p>
    <w:p w14:paraId="2D52E7F9" w14:textId="77777777" w:rsidR="0067783E" w:rsidRPr="00311CA2" w:rsidRDefault="0067783E" w:rsidP="0067783E">
      <w:pPr>
        <w:spacing w:after="120"/>
        <w:ind w:left="709"/>
        <w:rPr>
          <w:rFonts w:ascii="Times New Roman" w:hAnsi="Times New Roman"/>
          <w:szCs w:val="20"/>
        </w:rPr>
      </w:pPr>
      <w:r w:rsidRPr="00311CA2">
        <w:rPr>
          <w:rFonts w:ascii="Times New Roman" w:hAnsi="Times New Roman"/>
          <w:szCs w:val="20"/>
        </w:rPr>
        <w:t xml:space="preserve">Okrem vyjadrenia banky predloží uchádzač aj </w:t>
      </w:r>
      <w:r w:rsidRPr="00311CA2">
        <w:rPr>
          <w:rFonts w:ascii="Times New Roman" w:hAnsi="Times New Roman"/>
          <w:b/>
          <w:szCs w:val="20"/>
        </w:rPr>
        <w:t>čestné vyhlásenie</w:t>
      </w:r>
      <w:r w:rsidRPr="00311CA2">
        <w:rPr>
          <w:rFonts w:ascii="Times New Roman" w:hAnsi="Times New Roman"/>
          <w:szCs w:val="20"/>
        </w:rPr>
        <w:t>, že v iných bankách ako v tých, ku ktorým predkladá vyjadrenie nemá záväzky. Čestné vyhlásenie bude podpísane osobou oprávnenou konať v mene uchádzača v záväzkových vzťahoch. Výpis z účtu sa nepovažuje za vyjadrenie banky.</w:t>
      </w:r>
    </w:p>
    <w:p w14:paraId="609A19CA" w14:textId="77777777" w:rsidR="00F56A2D" w:rsidRPr="00311CA2" w:rsidRDefault="0067783E" w:rsidP="0067783E">
      <w:pPr>
        <w:spacing w:after="120"/>
        <w:ind w:left="709"/>
        <w:rPr>
          <w:rFonts w:ascii="Times New Roman" w:hAnsi="Times New Roman"/>
          <w:szCs w:val="20"/>
        </w:rPr>
      </w:pPr>
      <w:r w:rsidRPr="00311CA2">
        <w:rPr>
          <w:rFonts w:ascii="Times New Roman" w:hAnsi="Times New Roman"/>
          <w:b/>
          <w:szCs w:val="20"/>
        </w:rPr>
        <w:t>V súlade s ustanovením § 38 ods. 5 zákona č. 343/2015 Z. z., o verejnom obstarávaní, obstarávateľ odôvodňuje primeranosť určenej podmienky účasti vo vzťahu k predmetu zákazky a potrebu jej zahrnutia medzi podmienky účasti:</w:t>
      </w:r>
      <w:r w:rsidRPr="00311CA2">
        <w:rPr>
          <w:rFonts w:ascii="Times New Roman" w:hAnsi="Times New Roman"/>
          <w:szCs w:val="20"/>
        </w:rPr>
        <w:t xml:space="preserve"> Potreba uvedenej podmienky účasti vyplynula z dôvodu uistenia sa, že uchádzač s ktorým bude uzavretá zmluva je po finančnej stránke spoľahlivým partnerom, nemá finančné problémy a bude schopný plniť požadovaný predmet zákazky počas celej </w:t>
      </w:r>
      <w:r w:rsidR="00E8022F" w:rsidRPr="00311CA2">
        <w:rPr>
          <w:rFonts w:ascii="Times New Roman" w:hAnsi="Times New Roman"/>
          <w:szCs w:val="20"/>
        </w:rPr>
        <w:t xml:space="preserve">doby trvania zmluvného vzťahu. </w:t>
      </w:r>
    </w:p>
    <w:p w14:paraId="12DC4E86" w14:textId="77777777" w:rsidR="0067783E" w:rsidRPr="00311CA2" w:rsidRDefault="0067783E" w:rsidP="00296809">
      <w:pPr>
        <w:pStyle w:val="Odsekzoznamu"/>
        <w:numPr>
          <w:ilvl w:val="1"/>
          <w:numId w:val="6"/>
        </w:numPr>
        <w:spacing w:after="120"/>
        <w:jc w:val="both"/>
        <w:rPr>
          <w:sz w:val="20"/>
          <w:szCs w:val="20"/>
        </w:rPr>
      </w:pPr>
      <w:r w:rsidRPr="00311CA2">
        <w:rPr>
          <w:sz w:val="20"/>
          <w:szCs w:val="20"/>
        </w:rPr>
        <w:t>V prípade uchádzača, ktorého tvorí skupina dodávateľov zúčastnená vo verejnom obstarávaní, tento preukazuje splnenie podmienok účasti, týkajúcich sa finančného a ekonomického postavenia, uvedených vo zverejnen</w:t>
      </w:r>
      <w:r w:rsidR="007401EC" w:rsidRPr="00311CA2">
        <w:rPr>
          <w:sz w:val="20"/>
          <w:szCs w:val="20"/>
        </w:rPr>
        <w:t>om oznámení o vyhlásení VO</w:t>
      </w:r>
      <w:r w:rsidRPr="00311CA2">
        <w:rPr>
          <w:sz w:val="20"/>
          <w:szCs w:val="20"/>
        </w:rPr>
        <w:t>, za všetkých členov skupiny spoločne.</w:t>
      </w:r>
    </w:p>
    <w:p w14:paraId="28BD32FD" w14:textId="77777777" w:rsidR="0067783E" w:rsidRPr="00311CA2" w:rsidRDefault="0067783E" w:rsidP="00296809">
      <w:pPr>
        <w:numPr>
          <w:ilvl w:val="1"/>
          <w:numId w:val="6"/>
        </w:numPr>
        <w:spacing w:after="120"/>
        <w:rPr>
          <w:rFonts w:ascii="Times New Roman" w:hAnsi="Times New Roman"/>
          <w:szCs w:val="20"/>
        </w:rPr>
      </w:pPr>
      <w:r w:rsidRPr="00311CA2">
        <w:rPr>
          <w:rFonts w:ascii="Times New Roman" w:hAnsi="Times New Roman"/>
          <w:szCs w:val="20"/>
        </w:rPr>
        <w:t xml:space="preserve">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o verejnom obstarávaní a nesmú u nej existovať dôvody na vylúčenie podľa § 40 ods. 6 písm. a) až h) a ods. 7 zákona o verejnom obstarávaní. Pozn.: V súvislosti s nadobudnutím účinnosti zákona č. 91/2016 Z. z. o trestnej zodpovednosti právnických osôb a o zmene a doplnení niektorých zákonov od 01.07.2016, splnenie podmienky účasti podľa § 32 ods. 1 písm. a) zákona o verejnom obstarávaní táto osoba preukazuje aj výpisom z registra trestov právnickej osoby, nie starším ako tri mesiace odo dňa uplynutia lehoty na predkladanie ponúk. </w:t>
      </w:r>
    </w:p>
    <w:p w14:paraId="7D59D23F" w14:textId="77777777" w:rsidR="005D6FED" w:rsidRPr="00311CA2" w:rsidRDefault="005D6FED" w:rsidP="005D6FED">
      <w:pPr>
        <w:spacing w:after="120"/>
        <w:ind w:left="432"/>
        <w:rPr>
          <w:rFonts w:ascii="Times New Roman" w:hAnsi="Times New Roman"/>
          <w:szCs w:val="20"/>
        </w:rPr>
      </w:pPr>
    </w:p>
    <w:p w14:paraId="79E3BFE2" w14:textId="77777777" w:rsidR="005D6FED" w:rsidRPr="00311CA2" w:rsidRDefault="005D6FED" w:rsidP="00296809">
      <w:pPr>
        <w:pStyle w:val="cislo-2"/>
        <w:numPr>
          <w:ilvl w:val="0"/>
          <w:numId w:val="6"/>
        </w:numPr>
        <w:rPr>
          <w:sz w:val="20"/>
          <w:szCs w:val="20"/>
        </w:rPr>
      </w:pPr>
      <w:r w:rsidRPr="00311CA2">
        <w:rPr>
          <w:sz w:val="20"/>
          <w:szCs w:val="20"/>
        </w:rPr>
        <w:t xml:space="preserve">  Podmienky účasti uchádzačov vo verejnom obstarávaní, týkajúce sa technickej alebo odbornej spôsobilosti podľa § 34 v nadväznosti na § 35 a § 36 zákona   o verejnom obstarávaní</w:t>
      </w:r>
    </w:p>
    <w:p w14:paraId="31452AD4" w14:textId="77777777" w:rsidR="005D6FED" w:rsidRPr="00311CA2" w:rsidRDefault="005D6FED" w:rsidP="005D6FED">
      <w:pPr>
        <w:pStyle w:val="Nadpis-modrbold"/>
        <w:spacing w:before="0" w:line="276" w:lineRule="auto"/>
        <w:ind w:left="360"/>
        <w:rPr>
          <w:rFonts w:ascii="Times New Roman" w:hAnsi="Times New Roman" w:cs="Times New Roman"/>
          <w:sz w:val="20"/>
          <w:szCs w:val="20"/>
          <w:u w:val="single"/>
        </w:rPr>
      </w:pPr>
    </w:p>
    <w:p w14:paraId="4588C5E1" w14:textId="77777777" w:rsidR="006033BA" w:rsidRPr="00311CA2" w:rsidRDefault="006033BA" w:rsidP="006033BA">
      <w:pPr>
        <w:spacing w:line="276" w:lineRule="auto"/>
        <w:rPr>
          <w:rFonts w:ascii="Times New Roman" w:eastAsiaTheme="minorHAnsi" w:hAnsi="Times New Roman"/>
          <w:b/>
          <w:szCs w:val="20"/>
        </w:rPr>
      </w:pPr>
    </w:p>
    <w:p w14:paraId="2B1C31CA" w14:textId="77777777" w:rsidR="006033BA" w:rsidRPr="00207291" w:rsidRDefault="00134711" w:rsidP="006033BA">
      <w:pPr>
        <w:spacing w:line="276" w:lineRule="auto"/>
        <w:rPr>
          <w:rFonts w:ascii="Times New Roman" w:eastAsiaTheme="minorHAnsi" w:hAnsi="Times New Roman"/>
          <w:b/>
          <w:szCs w:val="20"/>
        </w:rPr>
      </w:pPr>
      <w:r w:rsidRPr="00207291">
        <w:rPr>
          <w:rFonts w:ascii="Times New Roman" w:eastAsiaTheme="minorHAnsi" w:hAnsi="Times New Roman"/>
          <w:b/>
          <w:szCs w:val="20"/>
        </w:rPr>
        <w:t xml:space="preserve">Technická spôsobilosť alebo odborná spôsobilosť </w:t>
      </w:r>
    </w:p>
    <w:p w14:paraId="73AEDF2E" w14:textId="0A91FCCA" w:rsidR="006033BA" w:rsidRPr="00311CA2" w:rsidRDefault="006033BA" w:rsidP="006033BA">
      <w:pPr>
        <w:spacing w:line="276" w:lineRule="auto"/>
        <w:rPr>
          <w:rFonts w:ascii="Times New Roman" w:eastAsiaTheme="minorHAnsi" w:hAnsi="Times New Roman"/>
          <w:szCs w:val="20"/>
        </w:rPr>
      </w:pPr>
      <w:r w:rsidRPr="00207291">
        <w:rPr>
          <w:rFonts w:ascii="Times New Roman" w:eastAsiaTheme="minorHAnsi" w:hAnsi="Times New Roman"/>
          <w:szCs w:val="20"/>
        </w:rPr>
        <w:t>Uchádzač v ponuke predloží nasledovné doklady, ktorými preukazuje svoju technickú alebo odbornú spôsobilosť vo verejnom obstarávaní</w:t>
      </w:r>
      <w:r w:rsidR="00B56471">
        <w:rPr>
          <w:rFonts w:ascii="Times New Roman" w:eastAsiaTheme="minorHAnsi" w:hAnsi="Times New Roman"/>
          <w:szCs w:val="20"/>
        </w:rPr>
        <w:t xml:space="preserve"> </w:t>
      </w:r>
      <w:r w:rsidRPr="00207291">
        <w:rPr>
          <w:rFonts w:ascii="Times New Roman" w:eastAsiaTheme="minorHAnsi" w:hAnsi="Times New Roman"/>
          <w:szCs w:val="20"/>
        </w:rPr>
        <w:t xml:space="preserve"> pre príslušnú časť predmetu zákazky nasledovne:</w:t>
      </w:r>
    </w:p>
    <w:p w14:paraId="1F89E0AE" w14:textId="77777777" w:rsidR="002910C1" w:rsidRPr="00311CA2" w:rsidRDefault="002910C1" w:rsidP="002910C1">
      <w:pPr>
        <w:pStyle w:val="Odsekzoznamu"/>
        <w:autoSpaceDE w:val="0"/>
        <w:autoSpaceDN w:val="0"/>
        <w:adjustRightInd w:val="0"/>
        <w:ind w:left="1069"/>
        <w:rPr>
          <w:sz w:val="20"/>
          <w:szCs w:val="20"/>
        </w:rPr>
      </w:pPr>
    </w:p>
    <w:p w14:paraId="570FE1A8" w14:textId="77777777" w:rsidR="00A73975" w:rsidRPr="00311CA2" w:rsidRDefault="00A73975" w:rsidP="00A73975">
      <w:pPr>
        <w:spacing w:after="120" w:line="276" w:lineRule="auto"/>
        <w:rPr>
          <w:rFonts w:ascii="Times New Roman" w:hAnsi="Times New Roman"/>
          <w:szCs w:val="20"/>
        </w:rPr>
      </w:pPr>
      <w:r w:rsidRPr="00311CA2">
        <w:rPr>
          <w:rFonts w:ascii="Times New Roman" w:hAnsi="Times New Roman"/>
          <w:szCs w:val="20"/>
        </w:rPr>
        <w:t xml:space="preserve">Požadovanú technickú a odbornú spôsobilosť uchádzač preukáže predložením </w:t>
      </w:r>
      <w:proofErr w:type="spellStart"/>
      <w:r w:rsidRPr="00311CA2">
        <w:rPr>
          <w:rFonts w:ascii="Times New Roman" w:hAnsi="Times New Roman"/>
          <w:szCs w:val="20"/>
        </w:rPr>
        <w:t>scanu</w:t>
      </w:r>
      <w:proofErr w:type="spellEnd"/>
      <w:r w:rsidRPr="00311CA2">
        <w:rPr>
          <w:rFonts w:ascii="Times New Roman" w:hAnsi="Times New Roman"/>
          <w:szCs w:val="20"/>
        </w:rPr>
        <w:t xml:space="preserve"> originálnych dokladov alebo ich úradne osvedčených kópií, ktorými preukáže svoju technickú a odbornú spôsobilosť (v prípade požiadavky zo strany verejného obstarávateľa je uchádzač povinný predložiť originál dokladov) nasledovnými dokladmi:</w:t>
      </w:r>
    </w:p>
    <w:p w14:paraId="1750D029" w14:textId="77777777" w:rsidR="00207853" w:rsidRPr="00311CA2" w:rsidRDefault="00A73975" w:rsidP="00A73975">
      <w:pPr>
        <w:pStyle w:val="Odsekzoznamu"/>
        <w:spacing w:line="276" w:lineRule="auto"/>
        <w:ind w:left="360"/>
        <w:jc w:val="both"/>
        <w:rPr>
          <w:sz w:val="20"/>
          <w:szCs w:val="20"/>
        </w:rPr>
      </w:pPr>
      <w:r w:rsidRPr="00311CA2">
        <w:rPr>
          <w:b/>
          <w:sz w:val="20"/>
          <w:szCs w:val="20"/>
          <w:u w:val="single"/>
          <w:shd w:val="clear" w:color="auto" w:fill="BFBFBF"/>
        </w:rPr>
        <w:t>3.1. podľa § 34 ods. 1 písm. a)</w:t>
      </w:r>
      <w:r w:rsidRPr="00311CA2">
        <w:rPr>
          <w:sz w:val="20"/>
          <w:szCs w:val="20"/>
        </w:rPr>
        <w:t xml:space="preserve"> zákona o verejnom obstarávaní</w:t>
      </w:r>
      <w:r w:rsidR="00207853" w:rsidRPr="00311CA2">
        <w:rPr>
          <w:sz w:val="20"/>
          <w:szCs w:val="20"/>
        </w:rPr>
        <w:t xml:space="preserve"> žiadame predložiť</w:t>
      </w:r>
      <w:r w:rsidRPr="00311CA2">
        <w:rPr>
          <w:sz w:val="20"/>
          <w:szCs w:val="20"/>
        </w:rPr>
        <w:t>:</w:t>
      </w:r>
    </w:p>
    <w:p w14:paraId="124E7E7A" w14:textId="77777777" w:rsidR="00A73975" w:rsidRPr="00311CA2" w:rsidRDefault="00A73975" w:rsidP="00A73975">
      <w:pPr>
        <w:pStyle w:val="Odsekzoznamu"/>
        <w:spacing w:line="276" w:lineRule="auto"/>
        <w:ind w:left="360"/>
        <w:jc w:val="both"/>
        <w:rPr>
          <w:sz w:val="20"/>
          <w:szCs w:val="20"/>
        </w:rPr>
      </w:pPr>
      <w:r w:rsidRPr="00311CA2">
        <w:rPr>
          <w:sz w:val="20"/>
          <w:szCs w:val="20"/>
        </w:rPr>
        <w:t xml:space="preserve"> </w:t>
      </w:r>
      <w:r w:rsidR="00207853" w:rsidRPr="00311CA2">
        <w:rPr>
          <w:sz w:val="20"/>
          <w:szCs w:val="20"/>
        </w:rPr>
        <w:t>a)</w:t>
      </w:r>
      <w:r w:rsidRPr="00311CA2">
        <w:rPr>
          <w:sz w:val="20"/>
          <w:szCs w:val="20"/>
        </w:rPr>
        <w:t xml:space="preserve"> </w:t>
      </w:r>
      <w:r w:rsidR="00207853" w:rsidRPr="00311CA2">
        <w:rPr>
          <w:sz w:val="20"/>
          <w:szCs w:val="20"/>
        </w:rPr>
        <w:t>Z</w:t>
      </w:r>
      <w:r w:rsidRPr="00311CA2">
        <w:rPr>
          <w:sz w:val="20"/>
          <w:szCs w:val="20"/>
        </w:rPr>
        <w:t xml:space="preserve">oznam dodávok tovaru alebo poskytnutých služieb za predchádzajúce tri roky od vyhlásenia verejného obstarávania s uvedením cien, lehôt dodania a odberateľov. </w:t>
      </w:r>
    </w:p>
    <w:p w14:paraId="6856D008" w14:textId="77777777" w:rsidR="00A73975" w:rsidRPr="00311CA2" w:rsidRDefault="00A73975" w:rsidP="00A73975">
      <w:pPr>
        <w:pStyle w:val="Odsekzoznamu"/>
        <w:spacing w:line="276" w:lineRule="auto"/>
        <w:ind w:left="360"/>
        <w:jc w:val="both"/>
        <w:rPr>
          <w:sz w:val="20"/>
          <w:szCs w:val="20"/>
        </w:rPr>
      </w:pPr>
      <w:r w:rsidRPr="00311CA2">
        <w:rPr>
          <w:sz w:val="20"/>
          <w:szCs w:val="20"/>
        </w:rPr>
        <w:t>Dokladom je referencia, ak odberateľom bol verejný obstarávateľ podľa tohto zákona.</w:t>
      </w:r>
    </w:p>
    <w:p w14:paraId="6577A835" w14:textId="741D280F" w:rsidR="0015274E" w:rsidRDefault="00A73975" w:rsidP="0015274E">
      <w:pPr>
        <w:spacing w:line="276" w:lineRule="auto"/>
        <w:rPr>
          <w:rFonts w:ascii="Times New Roman" w:eastAsia="Calibri" w:hAnsi="Times New Roman"/>
          <w:color w:val="000000"/>
          <w:szCs w:val="20"/>
        </w:rPr>
      </w:pPr>
      <w:r w:rsidRPr="00311CA2">
        <w:rPr>
          <w:rFonts w:ascii="Times New Roman" w:hAnsi="Times New Roman"/>
          <w:szCs w:val="20"/>
        </w:rPr>
        <w:lastRenderedPageBreak/>
        <w:t xml:space="preserve">Uchádzač predloží zoznam zmlúv rovnakého alebo podobného charakteru ako je predmet zákazky za predchádzajúce tri roky od vyhlásenia verejného obstarávania, s uvedením cien, lehôt dodania a odberateľov, ktoré v danom období dodával pre verejných obstarávateľov, obstarávateľov alebo iných odberateľov. V prípade, že uchádzač dodával tovar pre verejných obstarávateľov alebo obstarávateľov, zároveň predloží internetový odkaz na referencie verejných obstarávateľov alebo obstarávateľov zverejnených na </w:t>
      </w:r>
      <w:hyperlink r:id="rId21" w:history="1">
        <w:r w:rsidRPr="00311CA2">
          <w:rPr>
            <w:rStyle w:val="Hypertextovprepojenie"/>
            <w:rFonts w:ascii="Times New Roman" w:hAnsi="Times New Roman"/>
            <w:color w:val="000000" w:themeColor="text1"/>
            <w:szCs w:val="20"/>
          </w:rPr>
          <w:t>www.uvo.gov.sk</w:t>
        </w:r>
      </w:hyperlink>
      <w:r w:rsidRPr="00311CA2">
        <w:rPr>
          <w:rFonts w:ascii="Times New Roman" w:hAnsi="Times New Roman"/>
          <w:color w:val="000000" w:themeColor="text1"/>
          <w:szCs w:val="20"/>
          <w:u w:val="single"/>
        </w:rPr>
        <w:t>,</w:t>
      </w:r>
      <w:r w:rsidRPr="00311CA2">
        <w:rPr>
          <w:rFonts w:ascii="Times New Roman" w:hAnsi="Times New Roman"/>
          <w:color w:val="000000" w:themeColor="text1"/>
          <w:szCs w:val="20"/>
        </w:rPr>
        <w:t xml:space="preserve"> </w:t>
      </w:r>
      <w:r w:rsidRPr="00311CA2">
        <w:rPr>
          <w:rFonts w:ascii="Times New Roman" w:hAnsi="Times New Roman"/>
          <w:szCs w:val="20"/>
        </w:rPr>
        <w:t>preukazujúcich skutočnosti uvedené v predloženom zozname tovarov a služieb.</w:t>
      </w:r>
      <w:r w:rsidR="00BF5C03" w:rsidRPr="00311CA2">
        <w:rPr>
          <w:rFonts w:ascii="Times New Roman" w:hAnsi="Times New Roman"/>
          <w:szCs w:val="20"/>
        </w:rPr>
        <w:t xml:space="preserve"> </w:t>
      </w:r>
      <w:r w:rsidR="0015274E" w:rsidRPr="00311CA2">
        <w:rPr>
          <w:rFonts w:ascii="Times New Roman" w:eastAsia="Calibri" w:hAnsi="Times New Roman"/>
          <w:color w:val="000000"/>
          <w:szCs w:val="20"/>
        </w:rPr>
        <w:t xml:space="preserve">Obstarávateľ požaduje aby, celkový finančný objem </w:t>
      </w:r>
      <w:r w:rsidR="0015274E" w:rsidRPr="00311CA2">
        <w:rPr>
          <w:rFonts w:ascii="Times New Roman" w:hAnsi="Times New Roman"/>
          <w:szCs w:val="20"/>
        </w:rPr>
        <w:t>predložených zmlúv</w:t>
      </w:r>
      <w:r w:rsidR="0015274E" w:rsidRPr="00311CA2">
        <w:rPr>
          <w:rFonts w:ascii="Times New Roman" w:eastAsia="Calibri" w:hAnsi="Times New Roman"/>
          <w:color w:val="000000"/>
          <w:szCs w:val="20"/>
        </w:rPr>
        <w:t xml:space="preserve">, bol kumulatívne za predchádzajúce 3 roky v </w:t>
      </w:r>
      <w:r w:rsidR="0015274E" w:rsidRPr="00CF2AA8">
        <w:rPr>
          <w:rFonts w:ascii="Times New Roman" w:eastAsia="Calibri" w:hAnsi="Times New Roman"/>
          <w:color w:val="000000"/>
          <w:szCs w:val="20"/>
          <w:highlight w:val="yellow"/>
          <w:u w:val="single"/>
        </w:rPr>
        <w:t xml:space="preserve">minimálnej výške </w:t>
      </w:r>
      <w:r w:rsidR="00CF2AA8" w:rsidRPr="00CF2AA8">
        <w:rPr>
          <w:rFonts w:ascii="Times New Roman" w:eastAsia="Calibri" w:hAnsi="Times New Roman"/>
          <w:color w:val="000000"/>
          <w:szCs w:val="20"/>
          <w:highlight w:val="yellow"/>
          <w:u w:val="single"/>
        </w:rPr>
        <w:t>1</w:t>
      </w:r>
      <w:r w:rsidR="00A376BD" w:rsidRPr="00CF2AA8">
        <w:rPr>
          <w:rFonts w:ascii="Times New Roman" w:eastAsia="Calibri" w:hAnsi="Times New Roman"/>
          <w:color w:val="000000"/>
          <w:szCs w:val="20"/>
          <w:highlight w:val="yellow"/>
          <w:u w:val="single"/>
        </w:rPr>
        <w:t>0</w:t>
      </w:r>
      <w:r w:rsidR="0015274E" w:rsidRPr="00CF2AA8">
        <w:rPr>
          <w:rFonts w:ascii="Times New Roman" w:eastAsia="Calibri" w:hAnsi="Times New Roman"/>
          <w:color w:val="000000"/>
          <w:szCs w:val="20"/>
          <w:highlight w:val="yellow"/>
          <w:u w:val="single"/>
        </w:rPr>
        <w:t>0 000,- € bez DPH</w:t>
      </w:r>
      <w:r w:rsidR="0015274E" w:rsidRPr="00CF2AA8">
        <w:rPr>
          <w:rFonts w:ascii="Times New Roman" w:eastAsia="Calibri" w:hAnsi="Times New Roman"/>
          <w:color w:val="000000"/>
          <w:szCs w:val="20"/>
          <w:highlight w:val="yellow"/>
        </w:rPr>
        <w:t>.</w:t>
      </w:r>
      <w:r w:rsidR="0015274E" w:rsidRPr="00311CA2">
        <w:rPr>
          <w:rFonts w:ascii="Times New Roman" w:eastAsia="Calibri" w:hAnsi="Times New Roman"/>
          <w:color w:val="000000"/>
          <w:szCs w:val="20"/>
        </w:rPr>
        <w:t xml:space="preserve"> </w:t>
      </w:r>
    </w:p>
    <w:p w14:paraId="4CEB2465" w14:textId="77777777" w:rsidR="00A376BD" w:rsidRDefault="00A376BD" w:rsidP="00A376BD">
      <w:pPr>
        <w:spacing w:after="120" w:line="276" w:lineRule="auto"/>
        <w:rPr>
          <w:rFonts w:ascii="Times New Roman" w:hAnsi="Times New Roman"/>
          <w:b/>
          <w:bCs/>
          <w:szCs w:val="20"/>
        </w:rPr>
      </w:pPr>
    </w:p>
    <w:p w14:paraId="7E07BC19" w14:textId="1D331CF8" w:rsidR="00A376BD" w:rsidRPr="002967DC" w:rsidRDefault="00A376BD" w:rsidP="00A376BD">
      <w:pPr>
        <w:spacing w:after="120" w:line="276" w:lineRule="auto"/>
        <w:rPr>
          <w:rFonts w:ascii="Times New Roman" w:hAnsi="Times New Roman"/>
          <w:szCs w:val="20"/>
        </w:rPr>
      </w:pPr>
      <w:r w:rsidRPr="002967DC">
        <w:rPr>
          <w:rFonts w:ascii="Times New Roman" w:hAnsi="Times New Roman"/>
          <w:b/>
          <w:bCs/>
          <w:szCs w:val="20"/>
        </w:rPr>
        <w:t xml:space="preserve">Minimálna úroveň štandardov: </w:t>
      </w:r>
    </w:p>
    <w:p w14:paraId="09C81614" w14:textId="77777777" w:rsidR="00A376BD" w:rsidRPr="00A376BD" w:rsidRDefault="00A376BD" w:rsidP="00A376BD">
      <w:pPr>
        <w:spacing w:after="120" w:line="276" w:lineRule="auto"/>
        <w:rPr>
          <w:rFonts w:ascii="Times New Roman" w:hAnsi="Times New Roman"/>
          <w:szCs w:val="20"/>
        </w:rPr>
      </w:pPr>
      <w:r w:rsidRPr="00A376BD">
        <w:rPr>
          <w:rFonts w:ascii="Times New Roman" w:hAnsi="Times New Roman"/>
          <w:szCs w:val="20"/>
        </w:rPr>
        <w:t>Zo zoznamu dodávok tovaru rovnakého alebo podobného charakteru ako je predmet zákazky musí vyplynúť, že :</w:t>
      </w:r>
    </w:p>
    <w:p w14:paraId="2144F793" w14:textId="77777777" w:rsidR="008F735A" w:rsidRPr="008F735A" w:rsidRDefault="00A376BD" w:rsidP="008F735A">
      <w:pPr>
        <w:pStyle w:val="Zkladntext3"/>
        <w:jc w:val="both"/>
        <w:rPr>
          <w:rFonts w:ascii="Times New Roman" w:hAnsi="Times New Roman"/>
          <w:b/>
          <w:color w:val="auto"/>
          <w:sz w:val="22"/>
          <w:szCs w:val="22"/>
        </w:rPr>
      </w:pPr>
      <w:r w:rsidRPr="00A376BD">
        <w:rPr>
          <w:rFonts w:ascii="Times New Roman" w:hAnsi="Times New Roman"/>
          <w:color w:val="auto"/>
        </w:rPr>
        <w:t xml:space="preserve">uchádzač v predchádzajúcich troch rokoch od vyhlásenia verejného obstarávania vykonal Dodávku  </w:t>
      </w:r>
      <w:r w:rsidR="008F735A" w:rsidRPr="008F735A">
        <w:rPr>
          <w:rFonts w:ascii="Times New Roman" w:hAnsi="Times New Roman"/>
          <w:b/>
          <w:color w:val="000000" w:themeColor="text1"/>
          <w:sz w:val="22"/>
          <w:szCs w:val="22"/>
        </w:rPr>
        <w:t>Endoskopická zostava 2D/3D</w:t>
      </w:r>
    </w:p>
    <w:p w14:paraId="662C6E98" w14:textId="6DDA7CC5" w:rsidR="00382378" w:rsidRPr="004D46CB" w:rsidRDefault="00382378" w:rsidP="00382378">
      <w:pPr>
        <w:pStyle w:val="Zkladntext3"/>
        <w:jc w:val="both"/>
        <w:rPr>
          <w:rFonts w:ascii="Times New Roman" w:hAnsi="Times New Roman"/>
          <w:b/>
          <w:color w:val="auto"/>
          <w:sz w:val="24"/>
          <w:szCs w:val="24"/>
        </w:rPr>
      </w:pPr>
      <w:r w:rsidRPr="004D46CB">
        <w:rPr>
          <w:rFonts w:ascii="Times New Roman" w:hAnsi="Times New Roman"/>
          <w:b/>
          <w:color w:val="auto"/>
          <w:sz w:val="24"/>
          <w:szCs w:val="24"/>
        </w:rPr>
        <w:tab/>
      </w:r>
    </w:p>
    <w:p w14:paraId="62D8023E" w14:textId="519BAC09" w:rsidR="00A376BD" w:rsidRPr="008963DF" w:rsidRDefault="00A376BD" w:rsidP="001E141D">
      <w:pPr>
        <w:pStyle w:val="Zkladntext3"/>
        <w:numPr>
          <w:ilvl w:val="0"/>
          <w:numId w:val="36"/>
        </w:numPr>
        <w:jc w:val="both"/>
        <w:rPr>
          <w:rFonts w:ascii="Times New Roman" w:hAnsi="Times New Roman"/>
          <w:color w:val="auto"/>
        </w:rPr>
      </w:pPr>
      <w:r w:rsidRPr="008963DF">
        <w:rPr>
          <w:rFonts w:ascii="Times New Roman" w:hAnsi="Times New Roman"/>
          <w:color w:val="auto"/>
        </w:rPr>
        <w:t>v konfigurácii  s cenou aspoň 50% predpokladanej hodnoty zákazky.</w:t>
      </w:r>
    </w:p>
    <w:p w14:paraId="5DE41D0D" w14:textId="0C2A93BB" w:rsidR="00A376BD" w:rsidRPr="00A376BD" w:rsidRDefault="00A376BD" w:rsidP="001E141D">
      <w:pPr>
        <w:pStyle w:val="Odsekzoznamu"/>
        <w:numPr>
          <w:ilvl w:val="0"/>
          <w:numId w:val="36"/>
        </w:numPr>
        <w:spacing w:after="120" w:line="276" w:lineRule="auto"/>
        <w:jc w:val="both"/>
        <w:rPr>
          <w:sz w:val="16"/>
          <w:szCs w:val="12"/>
        </w:rPr>
      </w:pPr>
      <w:r w:rsidRPr="005058AD">
        <w:rPr>
          <w:sz w:val="20"/>
          <w:szCs w:val="16"/>
        </w:rPr>
        <w:t xml:space="preserve">Objednávateľ akceptuje aj subdodávky realizované  prostredníctvom obchodných spoločností  koncovému užívateľovi zariadení, pokiaľ ponuku predkladá zmluvný zástupca výrobcu, importér alebo </w:t>
      </w:r>
      <w:r w:rsidRPr="00EA7A8D">
        <w:rPr>
          <w:sz w:val="20"/>
          <w:szCs w:val="16"/>
        </w:rPr>
        <w:t>organizačná zložka výrobcu alebo importéra</w:t>
      </w:r>
      <w:r>
        <w:rPr>
          <w:sz w:val="20"/>
          <w:szCs w:val="16"/>
        </w:rPr>
        <w:t>.</w:t>
      </w:r>
    </w:p>
    <w:p w14:paraId="5245031D" w14:textId="30F848F6" w:rsidR="00A376BD" w:rsidRPr="006C6EBF" w:rsidRDefault="00A376BD" w:rsidP="001E141D">
      <w:pPr>
        <w:pStyle w:val="Odsekzoznamu"/>
        <w:numPr>
          <w:ilvl w:val="0"/>
          <w:numId w:val="36"/>
        </w:numPr>
        <w:spacing w:after="120" w:line="276" w:lineRule="auto"/>
        <w:rPr>
          <w:sz w:val="20"/>
          <w:szCs w:val="16"/>
          <w:highlight w:val="yellow"/>
        </w:rPr>
      </w:pPr>
      <w:r w:rsidRPr="006C6EBF">
        <w:rPr>
          <w:sz w:val="20"/>
          <w:szCs w:val="16"/>
          <w:highlight w:val="yellow"/>
        </w:rPr>
        <w:t xml:space="preserve">Podobným zariadením verejný obstarávateľ myslí </w:t>
      </w:r>
      <w:r w:rsidR="00382378" w:rsidRPr="006C6EBF">
        <w:rPr>
          <w:sz w:val="20"/>
          <w:szCs w:val="16"/>
          <w:highlight w:val="yellow"/>
        </w:rPr>
        <w:t xml:space="preserve">endoskopickú  zostavu </w:t>
      </w:r>
      <w:r w:rsidR="00B2091F" w:rsidRPr="006C6EBF">
        <w:rPr>
          <w:sz w:val="20"/>
          <w:szCs w:val="16"/>
          <w:highlight w:val="yellow"/>
        </w:rPr>
        <w:t xml:space="preserve"> pre </w:t>
      </w:r>
      <w:r w:rsidR="006C6EBF">
        <w:rPr>
          <w:sz w:val="20"/>
          <w:szCs w:val="16"/>
          <w:highlight w:val="yellow"/>
        </w:rPr>
        <w:t>urologické oddelenie</w:t>
      </w:r>
    </w:p>
    <w:p w14:paraId="25C47D4D" w14:textId="77777777" w:rsidR="00A376BD" w:rsidRPr="00311CA2" w:rsidRDefault="00A376BD" w:rsidP="0015274E">
      <w:pPr>
        <w:spacing w:line="276" w:lineRule="auto"/>
        <w:rPr>
          <w:rFonts w:ascii="Times New Roman" w:hAnsi="Times New Roman"/>
          <w:szCs w:val="20"/>
        </w:rPr>
      </w:pPr>
    </w:p>
    <w:p w14:paraId="3A7CE946" w14:textId="77777777" w:rsidR="00A73975" w:rsidRPr="00311CA2" w:rsidRDefault="00A73975" w:rsidP="0015274E">
      <w:pPr>
        <w:spacing w:line="276" w:lineRule="auto"/>
        <w:rPr>
          <w:rFonts w:ascii="Times New Roman" w:hAnsi="Times New Roman"/>
          <w:szCs w:val="20"/>
        </w:rPr>
      </w:pPr>
      <w:r w:rsidRPr="00311CA2">
        <w:rPr>
          <w:rFonts w:ascii="Times New Roman" w:hAnsi="Times New Roman"/>
          <w:szCs w:val="20"/>
        </w:rPr>
        <w:t>Zoznam zmlúv o dodaných tovaroch musí obsahovať minimálne tieto údaje:</w:t>
      </w:r>
    </w:p>
    <w:p w14:paraId="650DEB1C" w14:textId="77777777" w:rsidR="00A73975" w:rsidRPr="00311CA2" w:rsidRDefault="00A73975" w:rsidP="00A73975">
      <w:pPr>
        <w:spacing w:after="120"/>
        <w:ind w:left="1418" w:hanging="284"/>
        <w:rPr>
          <w:rFonts w:ascii="Times New Roman" w:hAnsi="Times New Roman"/>
          <w:szCs w:val="20"/>
        </w:rPr>
      </w:pPr>
      <w:r w:rsidRPr="00311CA2">
        <w:rPr>
          <w:rFonts w:ascii="Times New Roman" w:hAnsi="Times New Roman"/>
          <w:szCs w:val="20"/>
        </w:rPr>
        <w:t>•</w:t>
      </w:r>
      <w:r w:rsidRPr="00311CA2">
        <w:rPr>
          <w:rFonts w:ascii="Times New Roman" w:hAnsi="Times New Roman"/>
          <w:szCs w:val="20"/>
        </w:rPr>
        <w:tab/>
        <w:t>obchodné meno a sídlo dodávateľa,</w:t>
      </w:r>
    </w:p>
    <w:p w14:paraId="6201725A" w14:textId="77777777" w:rsidR="00A73975" w:rsidRPr="00311CA2" w:rsidRDefault="00A73975" w:rsidP="00A73975">
      <w:pPr>
        <w:spacing w:after="120"/>
        <w:ind w:left="1418" w:hanging="284"/>
        <w:rPr>
          <w:rFonts w:ascii="Times New Roman" w:hAnsi="Times New Roman"/>
          <w:szCs w:val="20"/>
        </w:rPr>
      </w:pPr>
      <w:r w:rsidRPr="00311CA2">
        <w:rPr>
          <w:rFonts w:ascii="Times New Roman" w:hAnsi="Times New Roman"/>
          <w:szCs w:val="20"/>
        </w:rPr>
        <w:t>•</w:t>
      </w:r>
      <w:r w:rsidRPr="00311CA2">
        <w:rPr>
          <w:rFonts w:ascii="Times New Roman" w:hAnsi="Times New Roman"/>
          <w:szCs w:val="20"/>
        </w:rPr>
        <w:tab/>
        <w:t>obchodné meno a sídlo objednávateľa,</w:t>
      </w:r>
    </w:p>
    <w:p w14:paraId="6C8CD716" w14:textId="77777777" w:rsidR="00A73975" w:rsidRPr="00311CA2" w:rsidRDefault="00A73975" w:rsidP="00A73975">
      <w:pPr>
        <w:spacing w:after="120"/>
        <w:ind w:left="1418" w:hanging="284"/>
        <w:rPr>
          <w:rFonts w:ascii="Times New Roman" w:hAnsi="Times New Roman"/>
          <w:szCs w:val="20"/>
        </w:rPr>
      </w:pPr>
      <w:r w:rsidRPr="00311CA2">
        <w:rPr>
          <w:rFonts w:ascii="Times New Roman" w:hAnsi="Times New Roman"/>
          <w:szCs w:val="20"/>
        </w:rPr>
        <w:t>•</w:t>
      </w:r>
      <w:r w:rsidRPr="00311CA2">
        <w:rPr>
          <w:rFonts w:ascii="Times New Roman" w:hAnsi="Times New Roman"/>
          <w:szCs w:val="20"/>
        </w:rPr>
        <w:tab/>
        <w:t>predmet dodania tovaru (z ktorého bude zrejmé splnenie požiadaviek verejného obstarávateľa),</w:t>
      </w:r>
    </w:p>
    <w:p w14:paraId="72245283" w14:textId="77777777" w:rsidR="00A73975" w:rsidRPr="00311CA2" w:rsidRDefault="00A73975" w:rsidP="00A73975">
      <w:pPr>
        <w:spacing w:after="120"/>
        <w:ind w:left="1418" w:hanging="284"/>
        <w:rPr>
          <w:rFonts w:ascii="Times New Roman" w:hAnsi="Times New Roman"/>
          <w:szCs w:val="20"/>
        </w:rPr>
      </w:pPr>
      <w:r w:rsidRPr="00311CA2">
        <w:rPr>
          <w:rFonts w:ascii="Times New Roman" w:hAnsi="Times New Roman"/>
          <w:szCs w:val="20"/>
        </w:rPr>
        <w:t>•</w:t>
      </w:r>
      <w:r w:rsidRPr="00311CA2">
        <w:rPr>
          <w:rFonts w:ascii="Times New Roman" w:hAnsi="Times New Roman"/>
          <w:szCs w:val="20"/>
        </w:rPr>
        <w:tab/>
        <w:t>celkovú zmluvnú cenu,</w:t>
      </w:r>
    </w:p>
    <w:p w14:paraId="767E5E9A" w14:textId="77777777" w:rsidR="00A73975" w:rsidRPr="00311CA2" w:rsidRDefault="00A73975" w:rsidP="00A73975">
      <w:pPr>
        <w:spacing w:after="120"/>
        <w:ind w:left="1418" w:hanging="284"/>
        <w:rPr>
          <w:rFonts w:ascii="Times New Roman" w:hAnsi="Times New Roman"/>
          <w:szCs w:val="20"/>
        </w:rPr>
      </w:pPr>
      <w:r w:rsidRPr="00311CA2">
        <w:rPr>
          <w:rFonts w:ascii="Times New Roman" w:hAnsi="Times New Roman"/>
          <w:szCs w:val="20"/>
        </w:rPr>
        <w:t>•</w:t>
      </w:r>
      <w:r w:rsidRPr="00311CA2">
        <w:rPr>
          <w:rFonts w:ascii="Times New Roman" w:hAnsi="Times New Roman"/>
          <w:szCs w:val="20"/>
        </w:rPr>
        <w:tab/>
        <w:t>lehotu dodania tovaru (obdobie, počas ktorého bol tovar dodávaný),</w:t>
      </w:r>
    </w:p>
    <w:p w14:paraId="69003341" w14:textId="77777777" w:rsidR="00A73975" w:rsidRPr="00311CA2" w:rsidRDefault="00A73975" w:rsidP="00A73975">
      <w:pPr>
        <w:spacing w:after="120"/>
        <w:ind w:left="1418" w:hanging="284"/>
        <w:rPr>
          <w:rFonts w:ascii="Times New Roman" w:hAnsi="Times New Roman"/>
          <w:szCs w:val="20"/>
        </w:rPr>
      </w:pPr>
      <w:r w:rsidRPr="00311CA2">
        <w:rPr>
          <w:rFonts w:ascii="Times New Roman" w:hAnsi="Times New Roman"/>
          <w:szCs w:val="20"/>
        </w:rPr>
        <w:t>•</w:t>
      </w:r>
      <w:r w:rsidRPr="00311CA2">
        <w:rPr>
          <w:rFonts w:ascii="Times New Roman" w:hAnsi="Times New Roman"/>
          <w:szCs w:val="20"/>
        </w:rPr>
        <w:tab/>
        <w:t>meno a priezvisko, kontakt - tel. č. a emailový kontakt kontaktnej osoby objednávateľa a jeho funkciu, u ktorej si možno overiť údaje uvedené v zozname.</w:t>
      </w:r>
    </w:p>
    <w:p w14:paraId="47BB2173" w14:textId="77777777" w:rsidR="00A73975" w:rsidRPr="00311CA2" w:rsidRDefault="00A73975" w:rsidP="00A73975">
      <w:pPr>
        <w:spacing w:after="120"/>
        <w:ind w:left="1418" w:hanging="284"/>
        <w:rPr>
          <w:rFonts w:ascii="Times New Roman" w:hAnsi="Times New Roman"/>
          <w:szCs w:val="20"/>
        </w:rPr>
      </w:pPr>
    </w:p>
    <w:p w14:paraId="70FF14A3" w14:textId="644DB8F1" w:rsidR="0015274E" w:rsidRDefault="0015274E" w:rsidP="0015274E">
      <w:pPr>
        <w:spacing w:after="120" w:line="276" w:lineRule="auto"/>
        <w:rPr>
          <w:rFonts w:ascii="Times New Roman" w:hAnsi="Times New Roman"/>
          <w:bCs/>
          <w:szCs w:val="20"/>
        </w:rPr>
      </w:pPr>
      <w:r w:rsidRPr="00311CA2">
        <w:rPr>
          <w:rFonts w:ascii="Times New Roman" w:hAnsi="Times New Roman"/>
          <w:b/>
          <w:szCs w:val="20"/>
          <w:u w:val="single"/>
          <w:shd w:val="clear" w:color="auto" w:fill="BFBFBF"/>
        </w:rPr>
        <w:t xml:space="preserve"> </w:t>
      </w:r>
      <w:r w:rsidR="00A73975" w:rsidRPr="00311CA2">
        <w:rPr>
          <w:rFonts w:ascii="Times New Roman" w:hAnsi="Times New Roman"/>
          <w:b/>
          <w:szCs w:val="20"/>
          <w:u w:val="single"/>
          <w:shd w:val="clear" w:color="auto" w:fill="BFBFBF"/>
        </w:rPr>
        <w:t>3.</w:t>
      </w:r>
      <w:r w:rsidR="00207853" w:rsidRPr="00311CA2">
        <w:rPr>
          <w:rFonts w:ascii="Times New Roman" w:hAnsi="Times New Roman"/>
          <w:b/>
          <w:szCs w:val="20"/>
          <w:u w:val="single"/>
          <w:shd w:val="clear" w:color="auto" w:fill="BFBFBF"/>
        </w:rPr>
        <w:t>2</w:t>
      </w:r>
      <w:r w:rsidR="00A73975" w:rsidRPr="00311CA2">
        <w:rPr>
          <w:rFonts w:ascii="Times New Roman" w:hAnsi="Times New Roman"/>
          <w:b/>
          <w:szCs w:val="20"/>
          <w:u w:val="single"/>
          <w:shd w:val="clear" w:color="auto" w:fill="BFBFBF"/>
        </w:rPr>
        <w:t xml:space="preserve">. podľa § 34 ods. 1 písm. </w:t>
      </w:r>
      <w:r w:rsidR="006F7589">
        <w:rPr>
          <w:rFonts w:ascii="Times New Roman" w:hAnsi="Times New Roman"/>
          <w:b/>
          <w:szCs w:val="20"/>
          <w:u w:val="single"/>
          <w:shd w:val="clear" w:color="auto" w:fill="BFBFBF"/>
        </w:rPr>
        <w:t>d</w:t>
      </w:r>
      <w:r w:rsidR="00A73975" w:rsidRPr="00311CA2">
        <w:rPr>
          <w:rFonts w:ascii="Times New Roman" w:hAnsi="Times New Roman"/>
          <w:b/>
          <w:szCs w:val="20"/>
          <w:u w:val="single"/>
          <w:shd w:val="clear" w:color="auto" w:fill="BFBFBF"/>
        </w:rPr>
        <w:t>)</w:t>
      </w:r>
      <w:r w:rsidR="006F7589">
        <w:rPr>
          <w:rFonts w:ascii="Times New Roman" w:hAnsi="Times New Roman"/>
          <w:b/>
          <w:szCs w:val="20"/>
          <w:u w:val="single"/>
          <w:shd w:val="clear" w:color="auto" w:fill="BFBFBF"/>
        </w:rPr>
        <w:t xml:space="preserve"> opis opatrení použitých uchádzačom alebo záujemcom na zabezpečenie kvality</w:t>
      </w:r>
      <w:r w:rsidR="00A73975" w:rsidRPr="00311CA2">
        <w:rPr>
          <w:rFonts w:ascii="Times New Roman" w:hAnsi="Times New Roman"/>
          <w:bCs/>
          <w:szCs w:val="20"/>
        </w:rPr>
        <w:t xml:space="preserve"> </w:t>
      </w:r>
      <w:r w:rsidR="00207853" w:rsidRPr="00311CA2">
        <w:rPr>
          <w:rFonts w:ascii="Times New Roman" w:hAnsi="Times New Roman"/>
          <w:bCs/>
          <w:szCs w:val="20"/>
        </w:rPr>
        <w:t xml:space="preserve">zákona o verejnom obstarávaní žiadame predložiť: </w:t>
      </w:r>
      <w:r w:rsidRPr="00311CA2">
        <w:rPr>
          <w:rFonts w:ascii="Times New Roman" w:hAnsi="Times New Roman"/>
          <w:bCs/>
          <w:szCs w:val="20"/>
        </w:rPr>
        <w:t xml:space="preserve">  </w:t>
      </w:r>
    </w:p>
    <w:p w14:paraId="50FA7DFB" w14:textId="76A485BE" w:rsidR="006F7589" w:rsidRDefault="006F7589" w:rsidP="006F7589">
      <w:pPr>
        <w:pStyle w:val="Default"/>
        <w:rPr>
          <w:b/>
          <w:sz w:val="20"/>
          <w:szCs w:val="20"/>
          <w:u w:val="single"/>
          <w:shd w:val="clear" w:color="auto" w:fill="BFBFBF" w:themeFill="background1" w:themeFillShade="BF"/>
        </w:rPr>
      </w:pPr>
      <w:r w:rsidRPr="00873FBA">
        <w:rPr>
          <w:b/>
          <w:bCs/>
          <w:sz w:val="20"/>
          <w:szCs w:val="20"/>
        </w:rPr>
        <w:t xml:space="preserve">Minimálna úroveň štandardov: </w:t>
      </w:r>
    </w:p>
    <w:p w14:paraId="34BFD53C" w14:textId="77777777" w:rsidR="006F7589" w:rsidRDefault="006F7589" w:rsidP="006F7589">
      <w:pPr>
        <w:pStyle w:val="Default"/>
        <w:rPr>
          <w:b/>
          <w:sz w:val="20"/>
          <w:szCs w:val="20"/>
          <w:u w:val="single"/>
          <w:shd w:val="clear" w:color="auto" w:fill="BFBFBF" w:themeFill="background1" w:themeFillShade="BF"/>
        </w:rPr>
      </w:pPr>
    </w:p>
    <w:p w14:paraId="3E642A7A" w14:textId="38D6C455" w:rsidR="006F7589" w:rsidRPr="008963DF" w:rsidRDefault="006F7589" w:rsidP="001E141D">
      <w:pPr>
        <w:pStyle w:val="Odsekzoznamu"/>
        <w:numPr>
          <w:ilvl w:val="0"/>
          <w:numId w:val="36"/>
        </w:numPr>
        <w:autoSpaceDE w:val="0"/>
        <w:autoSpaceDN w:val="0"/>
        <w:adjustRightInd w:val="0"/>
        <w:rPr>
          <w:rFonts w:eastAsia="Calibri"/>
          <w:color w:val="000000"/>
          <w:sz w:val="20"/>
          <w:szCs w:val="20"/>
        </w:rPr>
      </w:pPr>
      <w:r w:rsidRPr="008963DF">
        <w:rPr>
          <w:rFonts w:eastAsia="Calibri"/>
          <w:color w:val="000000"/>
          <w:sz w:val="20"/>
          <w:szCs w:val="20"/>
        </w:rPr>
        <w:t>Doklad o registrácii, resp. rozhodnutie vydané ŠÚKL o registrácii zdravotníckej pomôcky.</w:t>
      </w:r>
    </w:p>
    <w:p w14:paraId="23BE4F55" w14:textId="77777777" w:rsidR="006F7589" w:rsidRPr="008963DF" w:rsidRDefault="006F7589" w:rsidP="006F7589">
      <w:pPr>
        <w:autoSpaceDE w:val="0"/>
        <w:autoSpaceDN w:val="0"/>
        <w:adjustRightInd w:val="0"/>
        <w:ind w:left="1741"/>
        <w:rPr>
          <w:rFonts w:ascii="Times New Roman" w:eastAsia="Calibri" w:hAnsi="Times New Roman"/>
          <w:color w:val="000000"/>
          <w:szCs w:val="20"/>
        </w:rPr>
      </w:pPr>
    </w:p>
    <w:p w14:paraId="56F62E85" w14:textId="5CA58AE7" w:rsidR="006F7589" w:rsidRPr="008963DF" w:rsidRDefault="006F7589" w:rsidP="001E141D">
      <w:pPr>
        <w:pStyle w:val="Odsekzoznamu"/>
        <w:numPr>
          <w:ilvl w:val="0"/>
          <w:numId w:val="36"/>
        </w:numPr>
        <w:autoSpaceDE w:val="0"/>
        <w:autoSpaceDN w:val="0"/>
        <w:adjustRightInd w:val="0"/>
        <w:rPr>
          <w:rFonts w:eastAsia="Calibri"/>
          <w:color w:val="000000"/>
          <w:sz w:val="20"/>
          <w:szCs w:val="20"/>
        </w:rPr>
      </w:pPr>
      <w:r w:rsidRPr="008963DF">
        <w:rPr>
          <w:rFonts w:eastAsia="Calibri"/>
          <w:color w:val="000000"/>
          <w:sz w:val="20"/>
          <w:szCs w:val="20"/>
        </w:rPr>
        <w:t>Vyhlásenie o zhode a CE certifikát</w:t>
      </w:r>
    </w:p>
    <w:p w14:paraId="3D637876" w14:textId="77777777" w:rsidR="006F7589" w:rsidRPr="008963DF" w:rsidRDefault="006F7589" w:rsidP="006F7589">
      <w:pPr>
        <w:jc w:val="left"/>
        <w:rPr>
          <w:rFonts w:ascii="Times New Roman" w:hAnsi="Times New Roman"/>
          <w:szCs w:val="20"/>
          <w:lang w:eastAsia="en-US"/>
        </w:rPr>
      </w:pPr>
    </w:p>
    <w:p w14:paraId="2C112009" w14:textId="76151FD2" w:rsidR="006F7589" w:rsidRPr="008963DF" w:rsidRDefault="006F7589" w:rsidP="001E141D">
      <w:pPr>
        <w:pStyle w:val="Odsekzoznamu"/>
        <w:numPr>
          <w:ilvl w:val="0"/>
          <w:numId w:val="36"/>
        </w:numPr>
        <w:autoSpaceDE w:val="0"/>
        <w:autoSpaceDN w:val="0"/>
        <w:adjustRightInd w:val="0"/>
        <w:rPr>
          <w:rFonts w:eastAsia="Calibri"/>
          <w:b/>
          <w:color w:val="000000"/>
          <w:sz w:val="20"/>
          <w:szCs w:val="20"/>
        </w:rPr>
      </w:pPr>
      <w:r w:rsidRPr="008963DF">
        <w:rPr>
          <w:rFonts w:eastAsia="Calibri"/>
          <w:color w:val="000000"/>
          <w:sz w:val="20"/>
          <w:szCs w:val="20"/>
        </w:rPr>
        <w:t xml:space="preserve">Potvrdenie uchádzača, že disponuje servisným strediskom a pohotovostnou službou v prípade poruchy </w:t>
      </w:r>
      <w:r w:rsidR="00FD2338" w:rsidRPr="008963DF">
        <w:rPr>
          <w:rFonts w:eastAsia="Calibri"/>
          <w:color w:val="000000"/>
          <w:sz w:val="20"/>
          <w:szCs w:val="20"/>
        </w:rPr>
        <w:t xml:space="preserve">(vlastné servisné stredisko alebo </w:t>
      </w:r>
      <w:proofErr w:type="spellStart"/>
      <w:r w:rsidR="00FD2338" w:rsidRPr="008963DF">
        <w:rPr>
          <w:rFonts w:eastAsia="Calibri"/>
          <w:color w:val="000000"/>
          <w:sz w:val="20"/>
          <w:szCs w:val="20"/>
        </w:rPr>
        <w:t>zazmluvnené</w:t>
      </w:r>
      <w:proofErr w:type="spellEnd"/>
      <w:r w:rsidR="00FD2338" w:rsidRPr="008963DF">
        <w:rPr>
          <w:rFonts w:eastAsia="Calibri"/>
          <w:color w:val="000000"/>
          <w:sz w:val="20"/>
          <w:szCs w:val="20"/>
        </w:rPr>
        <w:t xml:space="preserve"> servisné stredisko)</w:t>
      </w:r>
      <w:r w:rsidRPr="008963DF">
        <w:rPr>
          <w:rFonts w:eastAsia="Calibri"/>
          <w:color w:val="000000"/>
          <w:sz w:val="20"/>
          <w:szCs w:val="20"/>
        </w:rPr>
        <w:t>.</w:t>
      </w:r>
    </w:p>
    <w:p w14:paraId="2806B297" w14:textId="77777777" w:rsidR="006F7589" w:rsidRPr="008963DF" w:rsidRDefault="006F7589" w:rsidP="006F7589">
      <w:pPr>
        <w:ind w:left="708"/>
        <w:jc w:val="left"/>
        <w:rPr>
          <w:rFonts w:ascii="Times New Roman" w:hAnsi="Times New Roman"/>
          <w:b/>
          <w:szCs w:val="20"/>
          <w:lang w:eastAsia="en-US"/>
        </w:rPr>
      </w:pPr>
    </w:p>
    <w:p w14:paraId="23FE22F9" w14:textId="082B3B5E" w:rsidR="006F7589" w:rsidRPr="008963DF" w:rsidRDefault="006F7589" w:rsidP="001E141D">
      <w:pPr>
        <w:pStyle w:val="Odsekzoznamu"/>
        <w:numPr>
          <w:ilvl w:val="0"/>
          <w:numId w:val="36"/>
        </w:numPr>
        <w:autoSpaceDE w:val="0"/>
        <w:autoSpaceDN w:val="0"/>
        <w:adjustRightInd w:val="0"/>
        <w:rPr>
          <w:rFonts w:eastAsia="Calibri"/>
          <w:color w:val="000000"/>
          <w:sz w:val="20"/>
          <w:szCs w:val="20"/>
        </w:rPr>
      </w:pPr>
      <w:r w:rsidRPr="008963DF">
        <w:rPr>
          <w:rFonts w:eastAsia="Calibri"/>
          <w:color w:val="000000"/>
          <w:sz w:val="20"/>
          <w:szCs w:val="20"/>
        </w:rPr>
        <w:t>Doklad o zaškolení servisného technika výrobcom.</w:t>
      </w:r>
    </w:p>
    <w:p w14:paraId="488394CB" w14:textId="77777777" w:rsidR="00207291" w:rsidRPr="008963DF" w:rsidRDefault="00207291" w:rsidP="00207291">
      <w:pPr>
        <w:pStyle w:val="Odsekzoznamu"/>
        <w:rPr>
          <w:rFonts w:eastAsia="Calibri"/>
          <w:color w:val="000000"/>
          <w:sz w:val="20"/>
          <w:szCs w:val="20"/>
        </w:rPr>
      </w:pPr>
    </w:p>
    <w:p w14:paraId="733425D7" w14:textId="1FEF5CF2" w:rsidR="00207291" w:rsidRPr="008963DF" w:rsidRDefault="00207291" w:rsidP="001E141D">
      <w:pPr>
        <w:pStyle w:val="Odsekzoznamu"/>
        <w:numPr>
          <w:ilvl w:val="0"/>
          <w:numId w:val="36"/>
        </w:numPr>
        <w:spacing w:after="120"/>
        <w:rPr>
          <w:iCs/>
          <w:sz w:val="20"/>
          <w:szCs w:val="20"/>
        </w:rPr>
      </w:pPr>
      <w:r w:rsidRPr="008963DF">
        <w:rPr>
          <w:b/>
          <w:iCs/>
          <w:sz w:val="20"/>
          <w:szCs w:val="20"/>
          <w:shd w:val="clear" w:color="auto" w:fill="BFBFBF" w:themeFill="background1" w:themeFillShade="BF"/>
        </w:rPr>
        <w:t>Uchádzač predloží platný certifikát ISO 9001</w:t>
      </w:r>
      <w:r w:rsidRPr="008963DF">
        <w:rPr>
          <w:b/>
          <w:iCs/>
          <w:sz w:val="20"/>
          <w:szCs w:val="20"/>
        </w:rPr>
        <w:t xml:space="preserve"> – </w:t>
      </w:r>
      <w:r w:rsidRPr="008963DF">
        <w:rPr>
          <w:iCs/>
          <w:sz w:val="20"/>
          <w:szCs w:val="20"/>
        </w:rPr>
        <w:t xml:space="preserve">Manažérstva kvality vydaný nezávislou inštitúciou v oblasti predmetu zákazky, resp. iný ekvivalentný doklad/dokument prezentujúci zavedený systém manažérstva kvality uchádzača. </w:t>
      </w:r>
    </w:p>
    <w:p w14:paraId="32953505" w14:textId="77777777" w:rsidR="00C24E72" w:rsidRPr="008963DF" w:rsidRDefault="00C24E72" w:rsidP="00C24E72">
      <w:pPr>
        <w:pStyle w:val="Odsekzoznamu"/>
        <w:rPr>
          <w:iCs/>
          <w:sz w:val="20"/>
          <w:szCs w:val="20"/>
        </w:rPr>
      </w:pPr>
    </w:p>
    <w:p w14:paraId="3CCD7F30" w14:textId="71E04883" w:rsidR="00C24E72" w:rsidRPr="00207291" w:rsidRDefault="00C24E72" w:rsidP="00C24E72">
      <w:pPr>
        <w:pStyle w:val="Odsekzoznamu"/>
        <w:spacing w:after="120"/>
        <w:ind w:left="720"/>
        <w:rPr>
          <w:iCs/>
          <w:sz w:val="20"/>
          <w:szCs w:val="20"/>
        </w:rPr>
      </w:pPr>
    </w:p>
    <w:p w14:paraId="329C95D4" w14:textId="77777777" w:rsidR="00207291" w:rsidRDefault="00207291" w:rsidP="00207291">
      <w:pPr>
        <w:spacing w:after="120"/>
        <w:rPr>
          <w:rFonts w:ascii="Times New Roman" w:hAnsi="Times New Roman"/>
          <w:b/>
          <w:iCs/>
          <w:szCs w:val="20"/>
          <w:highlight w:val="lightGray"/>
          <w:u w:val="single"/>
        </w:rPr>
      </w:pPr>
    </w:p>
    <w:p w14:paraId="3C2CAF12" w14:textId="77777777" w:rsidR="00207291" w:rsidRPr="002967DC" w:rsidRDefault="00207291" w:rsidP="00207291">
      <w:pPr>
        <w:spacing w:after="120"/>
        <w:rPr>
          <w:rFonts w:ascii="Times New Roman" w:hAnsi="Times New Roman"/>
          <w:b/>
          <w:iCs/>
          <w:szCs w:val="20"/>
          <w:u w:val="single"/>
        </w:rPr>
      </w:pPr>
      <w:r w:rsidRPr="00C75027">
        <w:rPr>
          <w:rFonts w:ascii="Times New Roman" w:hAnsi="Times New Roman"/>
          <w:b/>
          <w:iCs/>
          <w:szCs w:val="20"/>
          <w:highlight w:val="lightGray"/>
          <w:u w:val="single"/>
        </w:rPr>
        <w:t>Uchádzač zároveň preukáže napr. formou čestného vyhlásenia</w:t>
      </w:r>
      <w:r w:rsidRPr="002967DC">
        <w:rPr>
          <w:rFonts w:ascii="Times New Roman" w:hAnsi="Times New Roman"/>
          <w:iCs/>
          <w:szCs w:val="20"/>
        </w:rPr>
        <w:t xml:space="preserve"> verejnému obstarávateľovi, že sú jeho </w:t>
      </w:r>
      <w:r w:rsidRPr="002967DC">
        <w:rPr>
          <w:rFonts w:ascii="Times New Roman" w:hAnsi="Times New Roman"/>
          <w:b/>
          <w:iCs/>
          <w:szCs w:val="20"/>
          <w:u w:val="single"/>
        </w:rPr>
        <w:t xml:space="preserve">interné technické a organizačné opatrenia plne v súlade s nariadením Európskeho parlamentu a Rady (EÚ) </w:t>
      </w:r>
      <w:r w:rsidRPr="002967DC">
        <w:rPr>
          <w:rFonts w:ascii="Times New Roman" w:hAnsi="Times New Roman"/>
          <w:b/>
          <w:iCs/>
          <w:szCs w:val="20"/>
          <w:u w:val="single"/>
        </w:rPr>
        <w:lastRenderedPageBreak/>
        <w:t xml:space="preserve">2016/679 (GDPR - General </w:t>
      </w:r>
      <w:proofErr w:type="spellStart"/>
      <w:r w:rsidRPr="002967DC">
        <w:rPr>
          <w:rFonts w:ascii="Times New Roman" w:hAnsi="Times New Roman"/>
          <w:b/>
          <w:iCs/>
          <w:szCs w:val="20"/>
          <w:u w:val="single"/>
        </w:rPr>
        <w:t>Data</w:t>
      </w:r>
      <w:proofErr w:type="spellEnd"/>
      <w:r w:rsidRPr="002967DC">
        <w:rPr>
          <w:rFonts w:ascii="Times New Roman" w:hAnsi="Times New Roman"/>
          <w:b/>
          <w:iCs/>
          <w:szCs w:val="20"/>
          <w:u w:val="single"/>
        </w:rPr>
        <w:t xml:space="preserve"> </w:t>
      </w:r>
      <w:proofErr w:type="spellStart"/>
      <w:r w:rsidRPr="002967DC">
        <w:rPr>
          <w:rFonts w:ascii="Times New Roman" w:hAnsi="Times New Roman"/>
          <w:b/>
          <w:iCs/>
          <w:szCs w:val="20"/>
          <w:u w:val="single"/>
        </w:rPr>
        <w:t>Protection</w:t>
      </w:r>
      <w:proofErr w:type="spellEnd"/>
      <w:r w:rsidRPr="002967DC">
        <w:rPr>
          <w:rFonts w:ascii="Times New Roman" w:hAnsi="Times New Roman"/>
          <w:b/>
          <w:iCs/>
          <w:szCs w:val="20"/>
          <w:u w:val="single"/>
        </w:rPr>
        <w:t xml:space="preserve"> </w:t>
      </w:r>
      <w:proofErr w:type="spellStart"/>
      <w:r w:rsidRPr="002967DC">
        <w:rPr>
          <w:rFonts w:ascii="Times New Roman" w:hAnsi="Times New Roman"/>
          <w:b/>
          <w:iCs/>
          <w:szCs w:val="20"/>
          <w:u w:val="single"/>
        </w:rPr>
        <w:t>Regulation</w:t>
      </w:r>
      <w:proofErr w:type="spellEnd"/>
      <w:r w:rsidRPr="002967DC">
        <w:rPr>
          <w:rFonts w:ascii="Times New Roman" w:hAnsi="Times New Roman"/>
          <w:b/>
          <w:iCs/>
          <w:szCs w:val="20"/>
          <w:u w:val="single"/>
        </w:rPr>
        <w:t>), resp. v súlade so zákonom 18/2018 Zb.</w:t>
      </w:r>
      <w:r>
        <w:rPr>
          <w:rFonts w:ascii="Times New Roman" w:hAnsi="Times New Roman"/>
          <w:b/>
          <w:iCs/>
          <w:szCs w:val="20"/>
          <w:u w:val="single"/>
        </w:rPr>
        <w:t xml:space="preserve"> </w:t>
      </w:r>
      <w:r w:rsidRPr="002967DC">
        <w:rPr>
          <w:rFonts w:ascii="Times New Roman" w:hAnsi="Times New Roman"/>
          <w:b/>
          <w:iCs/>
          <w:szCs w:val="20"/>
          <w:u w:val="single"/>
        </w:rPr>
        <w:t xml:space="preserve">Z o ochrane osobných údajov. </w:t>
      </w:r>
    </w:p>
    <w:p w14:paraId="19452334" w14:textId="77777777" w:rsidR="00207291" w:rsidRPr="002967DC" w:rsidRDefault="00207291" w:rsidP="00207291">
      <w:pPr>
        <w:spacing w:after="120"/>
        <w:rPr>
          <w:rFonts w:ascii="Times New Roman" w:hAnsi="Times New Roman"/>
          <w:iCs/>
          <w:szCs w:val="20"/>
        </w:rPr>
      </w:pPr>
      <w:r w:rsidRPr="002967DC">
        <w:rPr>
          <w:rFonts w:ascii="Times New Roman" w:hAnsi="Times New Roman"/>
          <w:iCs/>
          <w:szCs w:val="20"/>
        </w:rPr>
        <w:t xml:space="preserve">Uchádzač môže predložiť aj iný ekvivalentný doklad/dokument, resp. opis tohto ekvivalentného systému manažérstva kvality alebo rovnocenné osvedčenia . </w:t>
      </w:r>
    </w:p>
    <w:p w14:paraId="6C762600" w14:textId="0B9CADB0" w:rsidR="00BC2E15" w:rsidRPr="00207291" w:rsidRDefault="00BC2E15" w:rsidP="003D1114">
      <w:pPr>
        <w:pStyle w:val="Odsekzoznamu"/>
        <w:autoSpaceDE w:val="0"/>
        <w:autoSpaceDN w:val="0"/>
        <w:adjustRightInd w:val="0"/>
        <w:ind w:left="720"/>
        <w:rPr>
          <w:rFonts w:eastAsia="Calibri"/>
          <w:color w:val="000000"/>
          <w:sz w:val="20"/>
          <w:szCs w:val="20"/>
        </w:rPr>
      </w:pPr>
    </w:p>
    <w:p w14:paraId="6D777A27" w14:textId="77777777" w:rsidR="005064E1" w:rsidRPr="00311CA2" w:rsidRDefault="0067783E" w:rsidP="002C7E80">
      <w:pPr>
        <w:spacing w:after="120"/>
        <w:rPr>
          <w:rFonts w:ascii="Times New Roman" w:hAnsi="Times New Roman"/>
          <w:szCs w:val="20"/>
        </w:rPr>
      </w:pPr>
      <w:r w:rsidRPr="003D1114">
        <w:rPr>
          <w:rFonts w:ascii="Times New Roman" w:hAnsi="Times New Roman"/>
          <w:b/>
          <w:szCs w:val="20"/>
        </w:rPr>
        <w:t>V súlade s ustanovením § 38 ods. 5 zákona č. 343/2015 Z. z. o verejnom obstarávaní verejný obstarávateľ odôvodňuje</w:t>
      </w:r>
      <w:r w:rsidRPr="00311CA2">
        <w:rPr>
          <w:rFonts w:ascii="Times New Roman" w:hAnsi="Times New Roman"/>
          <w:b/>
          <w:szCs w:val="20"/>
        </w:rPr>
        <w:t xml:space="preserve"> primeranosť určenej podmienky účasti vo vzťahu k predmetu zákazky a potrebu jej zahrnutia medzi podmienky účasti:</w:t>
      </w:r>
      <w:r w:rsidRPr="00311CA2">
        <w:rPr>
          <w:rFonts w:ascii="Times New Roman" w:hAnsi="Times New Roman"/>
          <w:szCs w:val="20"/>
        </w:rPr>
        <w:t xml:space="preserve"> Referencie odberateľov majú garantovať odborné a kvalitné plnenie predmetu zákazky, ako aj preukázanie skúseností uchádzača s plnením zmluvných záväzkov rovnakého alebo podobného charakteru ako je predmet zákazky. Požiadavky sú postačujúce a nediskriminačné. Verejný obstarávateľ sa chce uistiť, že plnenie predmetu zákazky bude zabezpečené spôsobilým zmluvným partnerom so skúsenosťami v oblasti dodania predmetu zákazky.</w:t>
      </w:r>
    </w:p>
    <w:p w14:paraId="1B961D8F" w14:textId="7934E7EB" w:rsidR="008325BB" w:rsidRDefault="008325BB" w:rsidP="002C7E80">
      <w:pPr>
        <w:spacing w:after="120"/>
        <w:rPr>
          <w:rFonts w:ascii="Times New Roman" w:hAnsi="Times New Roman"/>
          <w:b/>
          <w:bCs/>
          <w:szCs w:val="20"/>
        </w:rPr>
      </w:pPr>
      <w:r w:rsidRPr="00311CA2">
        <w:rPr>
          <w:rFonts w:ascii="Times New Roman" w:hAnsi="Times New Roman"/>
          <w:szCs w:val="20"/>
        </w:rPr>
        <w:t xml:space="preserve">V zmysle § 34 ods. </w:t>
      </w:r>
      <w:r w:rsidR="002C7E80" w:rsidRPr="00311CA2">
        <w:rPr>
          <w:rFonts w:ascii="Times New Roman" w:hAnsi="Times New Roman"/>
          <w:szCs w:val="20"/>
        </w:rPr>
        <w:t>4</w:t>
      </w:r>
      <w:r w:rsidRPr="00311CA2">
        <w:rPr>
          <w:rFonts w:ascii="Times New Roman" w:hAnsi="Times New Roman"/>
          <w:szCs w:val="20"/>
        </w:rPr>
        <w:t xml:space="preserve"> zákona o verejnom obstarávaní, </w:t>
      </w:r>
      <w:r w:rsidRPr="00311CA2">
        <w:rPr>
          <w:rFonts w:ascii="Times New Roman" w:hAnsi="Times New Roman"/>
          <w:color w:val="000000"/>
          <w:szCs w:val="20"/>
        </w:rPr>
        <w:t>ak ide o zá</w:t>
      </w:r>
      <w:r w:rsidR="00F97C4C" w:rsidRPr="00311CA2">
        <w:rPr>
          <w:rFonts w:ascii="Times New Roman" w:hAnsi="Times New Roman"/>
          <w:color w:val="000000"/>
          <w:szCs w:val="20"/>
        </w:rPr>
        <w:t xml:space="preserve">kazku na dodanie tovaru, ktorá </w:t>
      </w:r>
      <w:r w:rsidRPr="00311CA2">
        <w:rPr>
          <w:rFonts w:ascii="Times New Roman" w:hAnsi="Times New Roman"/>
          <w:color w:val="000000"/>
          <w:szCs w:val="20"/>
        </w:rPr>
        <w:t>zahŕňa aj činnosti spojené s umiestnením, montážou a inštaláci</w:t>
      </w:r>
      <w:r w:rsidR="00F97C4C" w:rsidRPr="00311CA2">
        <w:rPr>
          <w:rFonts w:ascii="Times New Roman" w:hAnsi="Times New Roman"/>
          <w:color w:val="000000"/>
          <w:szCs w:val="20"/>
        </w:rPr>
        <w:t xml:space="preserve">ou tovaru, poskytnutím služieb </w:t>
      </w:r>
      <w:r w:rsidRPr="00311CA2">
        <w:rPr>
          <w:rFonts w:ascii="Times New Roman" w:hAnsi="Times New Roman"/>
          <w:color w:val="000000"/>
          <w:szCs w:val="20"/>
        </w:rPr>
        <w:t>alebo uskutočnením stavebných prác, technická spôsobi</w:t>
      </w:r>
      <w:r w:rsidR="00F97C4C" w:rsidRPr="00311CA2">
        <w:rPr>
          <w:rFonts w:ascii="Times New Roman" w:hAnsi="Times New Roman"/>
          <w:color w:val="000000"/>
          <w:szCs w:val="20"/>
        </w:rPr>
        <w:t xml:space="preserve">losť alebo odborná spôsobilosť </w:t>
      </w:r>
      <w:r w:rsidRPr="00311CA2">
        <w:rPr>
          <w:rFonts w:ascii="Times New Roman" w:hAnsi="Times New Roman"/>
          <w:color w:val="000000"/>
          <w:szCs w:val="20"/>
        </w:rPr>
        <w:t>uchádzača alebo záujemcu vykonávať tieto činnosti sa vyhodn</w:t>
      </w:r>
      <w:r w:rsidR="00F97C4C" w:rsidRPr="00311CA2">
        <w:rPr>
          <w:rFonts w:ascii="Times New Roman" w:hAnsi="Times New Roman"/>
          <w:color w:val="000000"/>
          <w:szCs w:val="20"/>
        </w:rPr>
        <w:t>ocuje najmä s ohľadom na jeho s</w:t>
      </w:r>
      <w:r w:rsidRPr="00311CA2">
        <w:rPr>
          <w:rFonts w:ascii="Times New Roman" w:hAnsi="Times New Roman"/>
          <w:color w:val="000000"/>
          <w:szCs w:val="20"/>
        </w:rPr>
        <w:t>chopnosti, skúsenosti, efektívnosť a spoľahlivosť.</w:t>
      </w:r>
      <w:r w:rsidR="00706151" w:rsidRPr="00311CA2">
        <w:rPr>
          <w:rFonts w:ascii="Times New Roman" w:hAnsi="Times New Roman"/>
          <w:b/>
          <w:bCs/>
          <w:szCs w:val="20"/>
        </w:rPr>
        <w:t xml:space="preserve"> </w:t>
      </w:r>
    </w:p>
    <w:p w14:paraId="7DB218E7" w14:textId="5C9E953A" w:rsidR="006F7589" w:rsidRDefault="006F7589" w:rsidP="002C7E80">
      <w:pPr>
        <w:spacing w:after="120"/>
        <w:rPr>
          <w:rFonts w:ascii="Times New Roman" w:hAnsi="Times New Roman"/>
          <w:szCs w:val="20"/>
        </w:rPr>
      </w:pPr>
      <w:r w:rsidRPr="006F7589">
        <w:rPr>
          <w:rFonts w:ascii="Times New Roman" w:hAnsi="Times New Roman"/>
          <w:szCs w:val="20"/>
        </w:rPr>
        <w:t>Verejný obstarávateľ predpokladá, že držiteľ certifikátov je spoľahlivý partner, ktorý zabezpečí dodávku zdravotníckej techniky v súlade s l</w:t>
      </w:r>
      <w:r w:rsidRPr="006F7589">
        <w:rPr>
          <w:rFonts w:ascii="Times New Roman" w:hAnsi="Times New Roman"/>
        </w:rPr>
        <w:t>egislatívnymi požiadavkami pre umiestnenie na trh v Slovenskej republike</w:t>
      </w:r>
      <w:r w:rsidRPr="006F7589">
        <w:rPr>
          <w:rFonts w:ascii="Times New Roman" w:hAnsi="Times New Roman"/>
          <w:szCs w:val="20"/>
        </w:rPr>
        <w:t xml:space="preserve"> k spokojnosti zákazníka</w:t>
      </w:r>
    </w:p>
    <w:p w14:paraId="4ACFC1CA" w14:textId="76676C10" w:rsidR="00805A28" w:rsidRPr="006F7589" w:rsidRDefault="00805A28" w:rsidP="002C7E80">
      <w:pPr>
        <w:spacing w:after="120"/>
        <w:rPr>
          <w:rFonts w:ascii="Times New Roman" w:hAnsi="Times New Roman"/>
          <w:b/>
          <w:bCs/>
          <w:szCs w:val="20"/>
        </w:rPr>
      </w:pPr>
      <w:r>
        <w:rPr>
          <w:rFonts w:ascii="Times New Roman" w:hAnsi="Times New Roman"/>
          <w:szCs w:val="20"/>
        </w:rPr>
        <w:t xml:space="preserve">3.4 </w:t>
      </w:r>
      <w:r w:rsidRPr="002967DC">
        <w:rPr>
          <w:rFonts w:ascii="Times New Roman" w:hAnsi="Times New Roman"/>
          <w:szCs w:val="20"/>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w:t>
      </w:r>
      <w:r w:rsidRPr="0003119A">
        <w:rPr>
          <w:rFonts w:ascii="Times New Roman" w:hAnsi="Times New Roman"/>
          <w:b/>
          <w:iCs/>
          <w:szCs w:val="20"/>
          <w:u w:val="single"/>
        </w:rPr>
        <w:t>Skutočnosť podľa druhej vety preukazuje uchádzač písomnou zmluvou uzavretou s osobou, ktorej technickými a odbornými kapacitami mieni preukázať svoju technickú spôsobilosť alebo odbornú spôsobilosť</w:t>
      </w:r>
      <w:r w:rsidRPr="0003119A">
        <w:rPr>
          <w:rFonts w:ascii="Times New Roman" w:hAnsi="Times New Roman"/>
          <w:iCs/>
          <w:szCs w:val="20"/>
        </w:rPr>
        <w:t>.</w:t>
      </w:r>
      <w:r w:rsidRPr="002967DC">
        <w:rPr>
          <w:rFonts w:ascii="Times New Roman" w:hAnsi="Times New Roman"/>
          <w:szCs w:val="20"/>
        </w:rPr>
        <w:t xml:space="preserve">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uskutočňovať stavebné práce, alebo poskytovať službu preukazuje vo vzťahu k tej časti predmetu zákazky, na ktorú boli kapacity uchádzačovi poskytnuté. Pozn.: V súvislosti s nadobudnutím účinnosti zákona č. 91/2016 Z. z. o trestnej zodpovednosti právnických osôb a o zmene a doplnení niektorých zákonov od 01.07.2016, splnenie podmienky účasti podľa § 32 ods. 1 písm. a) zákona o verejnom obstarávaní táto osoba preukazuje aj výpisom z registra trestov právnickej osoby nie starším ako tri mesiace odo dňa uplynutia lehoty na predkladanie ponúk</w:t>
      </w:r>
    </w:p>
    <w:p w14:paraId="68F8C64C" w14:textId="77777777" w:rsidR="00F72544" w:rsidRPr="00311CA2" w:rsidRDefault="00F72544" w:rsidP="00F72544">
      <w:pPr>
        <w:rPr>
          <w:rFonts w:ascii="Times New Roman" w:hAnsi="Times New Roman"/>
          <w:szCs w:val="20"/>
        </w:rPr>
      </w:pPr>
    </w:p>
    <w:p w14:paraId="2ADC3929" w14:textId="5986FFFB" w:rsidR="002940E5" w:rsidRPr="00311CA2" w:rsidRDefault="002940E5" w:rsidP="00F85B37">
      <w:pPr>
        <w:spacing w:after="120"/>
        <w:ind w:left="360"/>
        <w:rPr>
          <w:rFonts w:ascii="Times New Roman" w:hAnsi="Times New Roman"/>
          <w:szCs w:val="20"/>
        </w:rPr>
      </w:pPr>
      <w:r w:rsidRPr="00311CA2">
        <w:rPr>
          <w:rFonts w:ascii="Times New Roman" w:hAnsi="Times New Roman"/>
          <w:szCs w:val="20"/>
        </w:rPr>
        <w:t>3.</w:t>
      </w:r>
      <w:r w:rsidR="003D1114">
        <w:rPr>
          <w:rFonts w:ascii="Times New Roman" w:hAnsi="Times New Roman"/>
          <w:szCs w:val="20"/>
        </w:rPr>
        <w:t>3</w:t>
      </w:r>
      <w:r w:rsidRPr="00311CA2">
        <w:rPr>
          <w:rFonts w:ascii="Times New Roman" w:hAnsi="Times New Roman"/>
          <w:szCs w:val="20"/>
        </w:rPr>
        <w:tab/>
      </w:r>
      <w:r w:rsidR="0067783E" w:rsidRPr="00311CA2">
        <w:rPr>
          <w:rFonts w:ascii="Times New Roman" w:hAnsi="Times New Roman"/>
          <w:szCs w:val="20"/>
        </w:rPr>
        <w:t xml:space="preserve">V prípade uchádzača, ktorého tvorí skupina dodávateľov zúčastnená vo verejnom obstarávaní, </w:t>
      </w:r>
      <w:r w:rsidRPr="00311CA2">
        <w:rPr>
          <w:rFonts w:ascii="Times New Roman" w:hAnsi="Times New Roman"/>
          <w:szCs w:val="20"/>
        </w:rPr>
        <w:tab/>
      </w:r>
      <w:r w:rsidR="0067783E" w:rsidRPr="00311CA2">
        <w:rPr>
          <w:rFonts w:ascii="Times New Roman" w:hAnsi="Times New Roman"/>
          <w:szCs w:val="20"/>
        </w:rPr>
        <w:t xml:space="preserve">tento preukazuje splnenie podmienok účasti, týkajúcich sa technickej alebo odbornej </w:t>
      </w:r>
      <w:r w:rsidRPr="00311CA2">
        <w:rPr>
          <w:rFonts w:ascii="Times New Roman" w:hAnsi="Times New Roman"/>
          <w:szCs w:val="20"/>
        </w:rPr>
        <w:tab/>
      </w:r>
      <w:r w:rsidR="0067783E" w:rsidRPr="00311CA2">
        <w:rPr>
          <w:rFonts w:ascii="Times New Roman" w:hAnsi="Times New Roman"/>
          <w:szCs w:val="20"/>
        </w:rPr>
        <w:t>spôsobilosti, uvedených vo zverejnen</w:t>
      </w:r>
      <w:r w:rsidR="007401EC" w:rsidRPr="00311CA2">
        <w:rPr>
          <w:rFonts w:ascii="Times New Roman" w:hAnsi="Times New Roman"/>
          <w:szCs w:val="20"/>
        </w:rPr>
        <w:t>om oznámení o vyhlásení VO</w:t>
      </w:r>
      <w:r w:rsidR="0067783E" w:rsidRPr="00311CA2">
        <w:rPr>
          <w:rFonts w:ascii="Times New Roman" w:hAnsi="Times New Roman"/>
          <w:szCs w:val="20"/>
        </w:rPr>
        <w:t xml:space="preserve"> a súťažných podkladoch, za všetkých členov skupiny spoločne.</w:t>
      </w:r>
    </w:p>
    <w:p w14:paraId="5D89B4C8" w14:textId="77777777" w:rsidR="0060403E" w:rsidRPr="00311CA2" w:rsidRDefault="0060403E" w:rsidP="00F85B37">
      <w:pPr>
        <w:spacing w:after="120"/>
        <w:ind w:left="360"/>
        <w:rPr>
          <w:rFonts w:ascii="Times New Roman" w:hAnsi="Times New Roman"/>
          <w:color w:val="000000"/>
          <w:szCs w:val="20"/>
          <w:highlight w:val="yellow"/>
        </w:rPr>
      </w:pPr>
    </w:p>
    <w:p w14:paraId="06E94329" w14:textId="77777777" w:rsidR="008325BB" w:rsidRPr="00311CA2" w:rsidRDefault="008325BB" w:rsidP="00F85B37">
      <w:pPr>
        <w:spacing w:after="120"/>
        <w:ind w:left="360"/>
        <w:rPr>
          <w:rFonts w:ascii="Times New Roman" w:hAnsi="Times New Roman"/>
          <w:szCs w:val="20"/>
          <w:highlight w:val="yellow"/>
        </w:rPr>
      </w:pPr>
    </w:p>
    <w:p w14:paraId="3DC241F4" w14:textId="77777777" w:rsidR="0067783E" w:rsidRPr="00311CA2" w:rsidRDefault="002940E5" w:rsidP="00F85B37">
      <w:pPr>
        <w:spacing w:after="120"/>
        <w:rPr>
          <w:rFonts w:ascii="Times New Roman" w:hAnsi="Times New Roman"/>
          <w:b/>
          <w:szCs w:val="20"/>
        </w:rPr>
      </w:pPr>
      <w:r w:rsidRPr="008963DF">
        <w:rPr>
          <w:rFonts w:ascii="Times New Roman" w:hAnsi="Times New Roman"/>
          <w:b/>
          <w:szCs w:val="20"/>
        </w:rPr>
        <w:t>4.</w:t>
      </w:r>
      <w:r w:rsidRPr="00311CA2">
        <w:rPr>
          <w:rFonts w:ascii="Times New Roman" w:hAnsi="Times New Roman"/>
          <w:b/>
          <w:szCs w:val="20"/>
        </w:rPr>
        <w:tab/>
      </w:r>
      <w:r w:rsidR="0067783E" w:rsidRPr="00311CA2">
        <w:rPr>
          <w:rFonts w:ascii="Times New Roman" w:hAnsi="Times New Roman"/>
          <w:b/>
          <w:szCs w:val="20"/>
        </w:rPr>
        <w:t xml:space="preserve">Doklady preukazujúce splnenie podmienok účasti môže uchádzač predbežne nahradiť </w:t>
      </w:r>
      <w:r w:rsidRPr="00311CA2">
        <w:rPr>
          <w:rFonts w:ascii="Times New Roman" w:hAnsi="Times New Roman"/>
          <w:b/>
          <w:szCs w:val="20"/>
        </w:rPr>
        <w:tab/>
      </w:r>
      <w:r w:rsidR="0067783E" w:rsidRPr="00311CA2">
        <w:rPr>
          <w:rFonts w:ascii="Times New Roman" w:hAnsi="Times New Roman"/>
          <w:b/>
          <w:szCs w:val="20"/>
        </w:rPr>
        <w:t xml:space="preserve">Jednotným európskym dokumentom (ďalej len „JED“), v súlade s § 39 zákona o verejnom </w:t>
      </w:r>
      <w:r w:rsidRPr="00311CA2">
        <w:rPr>
          <w:rFonts w:ascii="Times New Roman" w:hAnsi="Times New Roman"/>
          <w:b/>
          <w:szCs w:val="20"/>
        </w:rPr>
        <w:tab/>
      </w:r>
      <w:r w:rsidR="0067783E" w:rsidRPr="00311CA2">
        <w:rPr>
          <w:rFonts w:ascii="Times New Roman" w:hAnsi="Times New Roman"/>
          <w:b/>
          <w:szCs w:val="20"/>
        </w:rPr>
        <w:t xml:space="preserve">obstarávaní. </w:t>
      </w:r>
    </w:p>
    <w:p w14:paraId="41753EB0" w14:textId="1101D0A8" w:rsidR="002909FB" w:rsidRPr="002909FB" w:rsidRDefault="002940E5" w:rsidP="002909FB">
      <w:pPr>
        <w:ind w:firstLine="709"/>
        <w:rPr>
          <w:rFonts w:ascii="Times New Roman" w:hAnsi="Times New Roman"/>
        </w:rPr>
      </w:pPr>
      <w:r w:rsidRPr="00311CA2">
        <w:rPr>
          <w:rFonts w:ascii="Times New Roman" w:hAnsi="Times New Roman"/>
          <w:szCs w:val="20"/>
        </w:rPr>
        <w:t xml:space="preserve">4.1 </w:t>
      </w:r>
      <w:r w:rsidRPr="00311CA2">
        <w:rPr>
          <w:rFonts w:ascii="Times New Roman" w:hAnsi="Times New Roman"/>
          <w:szCs w:val="20"/>
        </w:rPr>
        <w:tab/>
      </w:r>
      <w:r w:rsidR="0067783E" w:rsidRPr="00311CA2">
        <w:rPr>
          <w:rFonts w:ascii="Times New Roman" w:hAnsi="Times New Roman"/>
          <w:szCs w:val="20"/>
        </w:rPr>
        <w:t xml:space="preserve">Formulár JED a manuál k jeho vyplneniu je k dispozícii na internetovej adrese: </w:t>
      </w:r>
      <w:r w:rsidRPr="00311CA2">
        <w:rPr>
          <w:rFonts w:ascii="Times New Roman" w:hAnsi="Times New Roman"/>
          <w:szCs w:val="20"/>
        </w:rPr>
        <w:tab/>
      </w:r>
      <w:r w:rsidR="0068233F" w:rsidRPr="00311CA2">
        <w:rPr>
          <w:rFonts w:ascii="Times New Roman" w:hAnsi="Times New Roman"/>
          <w:szCs w:val="20"/>
        </w:rPr>
        <w:tab/>
      </w:r>
      <w:r w:rsidR="0068233F" w:rsidRPr="00311CA2">
        <w:rPr>
          <w:rFonts w:ascii="Times New Roman" w:hAnsi="Times New Roman"/>
          <w:szCs w:val="20"/>
        </w:rPr>
        <w:tab/>
      </w:r>
      <w:hyperlink r:id="rId22" w:history="1">
        <w:r w:rsidR="002909FB" w:rsidRPr="002909FB">
          <w:rPr>
            <w:rStyle w:val="Hypertextovprepojenie"/>
            <w:rFonts w:ascii="Times New Roman" w:hAnsi="Times New Roman"/>
          </w:rPr>
          <w:t>https://www.uvo.gov.sk/jednotny-europsky-dokument-pre-verejne-obstaravanie-602.html</w:t>
        </w:r>
      </w:hyperlink>
    </w:p>
    <w:p w14:paraId="375C7659" w14:textId="046212BB" w:rsidR="0068233F" w:rsidRPr="00311CA2" w:rsidRDefault="002940E5" w:rsidP="002909FB">
      <w:pPr>
        <w:ind w:firstLine="709"/>
        <w:rPr>
          <w:rFonts w:ascii="Times New Roman" w:hAnsi="Times New Roman"/>
          <w:szCs w:val="20"/>
        </w:rPr>
      </w:pPr>
      <w:r w:rsidRPr="00311CA2">
        <w:rPr>
          <w:rFonts w:ascii="Times New Roman" w:hAnsi="Times New Roman"/>
          <w:szCs w:val="20"/>
        </w:rPr>
        <w:t xml:space="preserve">4.2 </w:t>
      </w:r>
      <w:r w:rsidRPr="00311CA2">
        <w:rPr>
          <w:rFonts w:ascii="Times New Roman" w:hAnsi="Times New Roman"/>
          <w:szCs w:val="20"/>
        </w:rPr>
        <w:tab/>
      </w:r>
      <w:r w:rsidR="0067783E" w:rsidRPr="00311CA2">
        <w:rPr>
          <w:rFonts w:ascii="Times New Roman" w:hAnsi="Times New Roman"/>
          <w:szCs w:val="20"/>
        </w:rPr>
        <w:t>Verejný obstarávateľ nepožaduje predložiť JED za prípadných subdodávateľov</w:t>
      </w:r>
    </w:p>
    <w:p w14:paraId="713512BD" w14:textId="1AF0F845" w:rsidR="00C2725B" w:rsidRPr="00311CA2" w:rsidRDefault="0067783E" w:rsidP="002909FB">
      <w:pPr>
        <w:ind w:firstLine="709"/>
        <w:rPr>
          <w:rFonts w:ascii="Times New Roman" w:hAnsi="Times New Roman"/>
          <w:szCs w:val="20"/>
        </w:rPr>
      </w:pPr>
      <w:r w:rsidRPr="00311CA2">
        <w:rPr>
          <w:rFonts w:ascii="Times New Roman" w:hAnsi="Times New Roman"/>
          <w:szCs w:val="20"/>
        </w:rPr>
        <w:t>uchádzača.</w:t>
      </w:r>
    </w:p>
    <w:p w14:paraId="1C1CD7C5" w14:textId="77777777" w:rsidR="0067783E" w:rsidRPr="00311CA2" w:rsidRDefault="002940E5" w:rsidP="002909FB">
      <w:pPr>
        <w:ind w:firstLine="709"/>
        <w:rPr>
          <w:rFonts w:ascii="Times New Roman" w:hAnsi="Times New Roman"/>
          <w:szCs w:val="20"/>
        </w:rPr>
      </w:pPr>
      <w:r w:rsidRPr="00311CA2">
        <w:rPr>
          <w:rFonts w:ascii="Times New Roman" w:hAnsi="Times New Roman"/>
          <w:szCs w:val="20"/>
        </w:rPr>
        <w:t xml:space="preserve">4.3 </w:t>
      </w:r>
      <w:r w:rsidRPr="00311CA2">
        <w:rPr>
          <w:rFonts w:ascii="Times New Roman" w:hAnsi="Times New Roman"/>
          <w:szCs w:val="20"/>
        </w:rPr>
        <w:tab/>
      </w:r>
      <w:r w:rsidR="0067783E" w:rsidRPr="00311CA2">
        <w:rPr>
          <w:rFonts w:ascii="Times New Roman" w:hAnsi="Times New Roman"/>
          <w:szCs w:val="20"/>
        </w:rPr>
        <w:t xml:space="preserve">V prípade uchádzača, ktorého tvorí skupina dodávateľov uchádzač predloží </w:t>
      </w:r>
      <w:r w:rsidR="0068233F" w:rsidRPr="00311CA2">
        <w:rPr>
          <w:rFonts w:ascii="Times New Roman" w:hAnsi="Times New Roman"/>
          <w:szCs w:val="20"/>
        </w:rPr>
        <w:tab/>
      </w:r>
      <w:r w:rsidR="0068233F" w:rsidRPr="00311CA2">
        <w:rPr>
          <w:rFonts w:ascii="Times New Roman" w:hAnsi="Times New Roman"/>
          <w:szCs w:val="20"/>
        </w:rPr>
        <w:tab/>
      </w:r>
      <w:r w:rsidR="0068233F" w:rsidRPr="00311CA2">
        <w:rPr>
          <w:rFonts w:ascii="Times New Roman" w:hAnsi="Times New Roman"/>
          <w:szCs w:val="20"/>
        </w:rPr>
        <w:tab/>
      </w:r>
      <w:r w:rsidR="0067783E" w:rsidRPr="00311CA2">
        <w:rPr>
          <w:rFonts w:ascii="Times New Roman" w:hAnsi="Times New Roman"/>
          <w:szCs w:val="20"/>
        </w:rPr>
        <w:t xml:space="preserve">samostatný JED za každého člena skupiny, podpísaný osobou/osobami </w:t>
      </w:r>
      <w:r w:rsidR="0068233F" w:rsidRPr="00311CA2">
        <w:rPr>
          <w:rFonts w:ascii="Times New Roman" w:hAnsi="Times New Roman"/>
          <w:szCs w:val="20"/>
        </w:rPr>
        <w:tab/>
      </w:r>
      <w:r w:rsidR="0068233F" w:rsidRPr="00311CA2">
        <w:rPr>
          <w:rFonts w:ascii="Times New Roman" w:hAnsi="Times New Roman"/>
          <w:szCs w:val="20"/>
        </w:rPr>
        <w:tab/>
      </w:r>
      <w:r w:rsidR="0068233F" w:rsidRPr="00311CA2">
        <w:rPr>
          <w:rFonts w:ascii="Times New Roman" w:hAnsi="Times New Roman"/>
          <w:szCs w:val="20"/>
        </w:rPr>
        <w:tab/>
      </w:r>
      <w:r w:rsidR="0067783E" w:rsidRPr="00311CA2">
        <w:rPr>
          <w:rFonts w:ascii="Times New Roman" w:hAnsi="Times New Roman"/>
          <w:szCs w:val="20"/>
        </w:rPr>
        <w:t>oprávnenou/oprávnenými konať v mene jednotlivých členov skupiny.</w:t>
      </w:r>
    </w:p>
    <w:p w14:paraId="198E64D4" w14:textId="29713B0C" w:rsidR="00C2725B" w:rsidRPr="00311CA2" w:rsidRDefault="00C2725B" w:rsidP="002909FB">
      <w:pPr>
        <w:ind w:firstLine="709"/>
        <w:rPr>
          <w:rFonts w:ascii="Times New Roman" w:hAnsi="Times New Roman"/>
          <w:szCs w:val="20"/>
        </w:rPr>
      </w:pPr>
    </w:p>
    <w:p w14:paraId="06BEDEB4" w14:textId="249591A4" w:rsidR="0067783E" w:rsidRPr="00311CA2" w:rsidRDefault="002940E5" w:rsidP="002909FB">
      <w:pPr>
        <w:ind w:firstLine="709"/>
        <w:rPr>
          <w:rFonts w:ascii="Times New Roman" w:hAnsi="Times New Roman"/>
          <w:szCs w:val="20"/>
        </w:rPr>
      </w:pPr>
      <w:r w:rsidRPr="00311CA2">
        <w:rPr>
          <w:rFonts w:ascii="Times New Roman" w:hAnsi="Times New Roman"/>
          <w:szCs w:val="20"/>
        </w:rPr>
        <w:t>4.</w:t>
      </w:r>
      <w:r w:rsidR="00870414">
        <w:rPr>
          <w:rFonts w:ascii="Times New Roman" w:hAnsi="Times New Roman"/>
          <w:szCs w:val="20"/>
        </w:rPr>
        <w:t>4</w:t>
      </w:r>
      <w:r w:rsidRPr="00311CA2">
        <w:rPr>
          <w:rFonts w:ascii="Times New Roman" w:hAnsi="Times New Roman"/>
          <w:szCs w:val="20"/>
        </w:rPr>
        <w:t xml:space="preserve"> </w:t>
      </w:r>
      <w:r w:rsidRPr="00311CA2">
        <w:rPr>
          <w:rFonts w:ascii="Times New Roman" w:hAnsi="Times New Roman"/>
          <w:szCs w:val="20"/>
        </w:rPr>
        <w:tab/>
      </w:r>
      <w:r w:rsidR="0067783E" w:rsidRPr="00311CA2">
        <w:rPr>
          <w:rFonts w:ascii="Times New Roman" w:hAnsi="Times New Roman"/>
          <w:szCs w:val="20"/>
        </w:rPr>
        <w:t xml:space="preserve">Verejný obstarávateľ umožňuje uchádzačom, ktorí predkladajú JED, za účelom </w:t>
      </w:r>
      <w:r w:rsidR="0068233F" w:rsidRPr="00311CA2">
        <w:rPr>
          <w:rFonts w:ascii="Times New Roman" w:hAnsi="Times New Roman"/>
          <w:szCs w:val="20"/>
        </w:rPr>
        <w:tab/>
      </w:r>
      <w:r w:rsidR="0068233F" w:rsidRPr="00311CA2">
        <w:rPr>
          <w:rFonts w:ascii="Times New Roman" w:hAnsi="Times New Roman"/>
          <w:szCs w:val="20"/>
        </w:rPr>
        <w:tab/>
      </w:r>
      <w:r w:rsidR="0068233F" w:rsidRPr="00311CA2">
        <w:rPr>
          <w:rFonts w:ascii="Times New Roman" w:hAnsi="Times New Roman"/>
          <w:szCs w:val="20"/>
        </w:rPr>
        <w:tab/>
      </w:r>
      <w:r w:rsidR="0067783E" w:rsidRPr="00311CA2">
        <w:rPr>
          <w:rFonts w:ascii="Times New Roman" w:hAnsi="Times New Roman"/>
          <w:szCs w:val="20"/>
        </w:rPr>
        <w:t xml:space="preserve">preukázania splnenia podmienok účasti určených verejným obstarávateľom, vyplniť </w:t>
      </w:r>
      <w:r w:rsidR="0068233F" w:rsidRPr="00311CA2">
        <w:rPr>
          <w:rFonts w:ascii="Times New Roman" w:hAnsi="Times New Roman"/>
          <w:szCs w:val="20"/>
        </w:rPr>
        <w:tab/>
      </w:r>
      <w:r w:rsidR="0068233F" w:rsidRPr="00311CA2">
        <w:rPr>
          <w:rFonts w:ascii="Times New Roman" w:hAnsi="Times New Roman"/>
          <w:szCs w:val="20"/>
        </w:rPr>
        <w:tab/>
      </w:r>
      <w:r w:rsidR="0067783E" w:rsidRPr="00311CA2">
        <w:rPr>
          <w:rFonts w:ascii="Times New Roman" w:hAnsi="Times New Roman"/>
          <w:szCs w:val="20"/>
        </w:rPr>
        <w:t>GLOBÁLNY ÚDAJ PRE VŠETKY PODMIENKY ÚČASTI.</w:t>
      </w:r>
    </w:p>
    <w:p w14:paraId="63725004" w14:textId="77777777" w:rsidR="0067783E" w:rsidRPr="00311CA2" w:rsidRDefault="0067783E" w:rsidP="002909FB">
      <w:pPr>
        <w:pStyle w:val="Odsekzoznamu"/>
        <w:spacing w:before="120"/>
        <w:ind w:left="788"/>
        <w:jc w:val="both"/>
        <w:rPr>
          <w:sz w:val="20"/>
          <w:szCs w:val="20"/>
          <w:highlight w:val="yellow"/>
        </w:rPr>
      </w:pPr>
    </w:p>
    <w:p w14:paraId="5DC7F9F2" w14:textId="77777777" w:rsidR="00306D2F" w:rsidRPr="00311CA2" w:rsidRDefault="00306D2F" w:rsidP="00306D2F">
      <w:pPr>
        <w:rPr>
          <w:rFonts w:ascii="Times New Roman" w:hAnsi="Times New Roman"/>
          <w:szCs w:val="20"/>
        </w:rPr>
      </w:pPr>
    </w:p>
    <w:p w14:paraId="2556C5F2" w14:textId="77777777" w:rsidR="00306D2F" w:rsidRPr="00311CA2" w:rsidRDefault="00306D2F" w:rsidP="00306D2F">
      <w:pPr>
        <w:rPr>
          <w:rFonts w:ascii="Times New Roman" w:hAnsi="Times New Roman"/>
          <w:szCs w:val="20"/>
        </w:rPr>
      </w:pPr>
    </w:p>
    <w:p w14:paraId="5B115D7A" w14:textId="77777777" w:rsidR="0094604D" w:rsidRPr="00311CA2" w:rsidRDefault="0094604D" w:rsidP="0094604D">
      <w:pPr>
        <w:jc w:val="center"/>
        <w:rPr>
          <w:rFonts w:ascii="Times New Roman" w:hAnsi="Times New Roman"/>
          <w:szCs w:val="20"/>
        </w:rPr>
      </w:pPr>
      <w:r w:rsidRPr="00311CA2">
        <w:rPr>
          <w:rFonts w:ascii="Times New Roman" w:hAnsi="Times New Roman"/>
          <w:szCs w:val="20"/>
        </w:rPr>
        <w:t>(NADLIMITNÁ SÚŤAŽ NA DODANIE TOVARU v zmysle § 66 zákona č. 343/2015 Z. z. o verejnom obstarávaní a o zmene a doplnení niektorých zákonov v znení neskorších predpisov)</w:t>
      </w:r>
    </w:p>
    <w:p w14:paraId="0CF4AD55" w14:textId="77777777" w:rsidR="00306D2F" w:rsidRPr="00311CA2" w:rsidRDefault="00306D2F" w:rsidP="00306D2F">
      <w:pPr>
        <w:rPr>
          <w:rFonts w:ascii="Times New Roman" w:hAnsi="Times New Roman"/>
          <w:szCs w:val="20"/>
        </w:rPr>
      </w:pPr>
    </w:p>
    <w:p w14:paraId="21AA563F" w14:textId="77777777" w:rsidR="00306D2F" w:rsidRPr="00311CA2" w:rsidRDefault="00306D2F" w:rsidP="00306D2F">
      <w:pPr>
        <w:rPr>
          <w:rFonts w:ascii="Times New Roman" w:hAnsi="Times New Roman"/>
          <w:szCs w:val="20"/>
        </w:rPr>
      </w:pPr>
    </w:p>
    <w:p w14:paraId="1EBB637D" w14:textId="77777777" w:rsidR="00306D2F" w:rsidRPr="00311CA2" w:rsidRDefault="00306D2F" w:rsidP="00306D2F">
      <w:pPr>
        <w:rPr>
          <w:rFonts w:ascii="Times New Roman" w:hAnsi="Times New Roman"/>
          <w:szCs w:val="20"/>
        </w:rPr>
      </w:pPr>
    </w:p>
    <w:p w14:paraId="7916A540" w14:textId="77777777" w:rsidR="00F97C4C" w:rsidRPr="00311CA2" w:rsidRDefault="00F97C4C" w:rsidP="00D464D9">
      <w:pPr>
        <w:jc w:val="center"/>
        <w:rPr>
          <w:rFonts w:ascii="Times New Roman" w:hAnsi="Times New Roman"/>
          <w:b/>
          <w:szCs w:val="20"/>
        </w:rPr>
      </w:pPr>
    </w:p>
    <w:p w14:paraId="74CE8275" w14:textId="77777777" w:rsidR="00F97C4C" w:rsidRPr="00311CA2" w:rsidRDefault="00F97C4C" w:rsidP="00D464D9">
      <w:pPr>
        <w:jc w:val="center"/>
        <w:rPr>
          <w:rFonts w:ascii="Times New Roman" w:hAnsi="Times New Roman"/>
          <w:b/>
          <w:szCs w:val="20"/>
        </w:rPr>
      </w:pPr>
    </w:p>
    <w:p w14:paraId="316FA63C" w14:textId="77777777" w:rsidR="00F97C4C" w:rsidRPr="00311CA2" w:rsidRDefault="00F97C4C" w:rsidP="00D464D9">
      <w:pPr>
        <w:jc w:val="center"/>
        <w:rPr>
          <w:rFonts w:ascii="Times New Roman" w:hAnsi="Times New Roman"/>
          <w:b/>
          <w:szCs w:val="20"/>
        </w:rPr>
      </w:pPr>
    </w:p>
    <w:p w14:paraId="23491CA6" w14:textId="77777777" w:rsidR="00E86636" w:rsidRPr="00311CA2" w:rsidRDefault="00E86636" w:rsidP="00D464D9">
      <w:pPr>
        <w:jc w:val="center"/>
        <w:rPr>
          <w:rFonts w:ascii="Times New Roman" w:hAnsi="Times New Roman"/>
          <w:b/>
          <w:szCs w:val="20"/>
        </w:rPr>
      </w:pPr>
      <w:r w:rsidRPr="00311CA2">
        <w:rPr>
          <w:rFonts w:ascii="Times New Roman" w:hAnsi="Times New Roman"/>
          <w:b/>
          <w:szCs w:val="20"/>
        </w:rPr>
        <w:t>V</w:t>
      </w:r>
      <w:bookmarkEnd w:id="174"/>
      <w:bookmarkEnd w:id="175"/>
      <w:bookmarkEnd w:id="176"/>
      <w:bookmarkEnd w:id="177"/>
      <w:bookmarkEnd w:id="178"/>
      <w:bookmarkEnd w:id="179"/>
      <w:bookmarkEnd w:id="180"/>
      <w:r w:rsidR="00D464D9" w:rsidRPr="00311CA2">
        <w:rPr>
          <w:rFonts w:ascii="Times New Roman" w:hAnsi="Times New Roman"/>
          <w:b/>
          <w:szCs w:val="20"/>
        </w:rPr>
        <w:t>EREJNÁ SÚŤAŽ</w:t>
      </w:r>
    </w:p>
    <w:p w14:paraId="46DCBF68" w14:textId="77777777" w:rsidR="00E86636" w:rsidRPr="00311CA2" w:rsidRDefault="00E86636" w:rsidP="00E86636">
      <w:pPr>
        <w:pStyle w:val="Zkladntext3"/>
        <w:rPr>
          <w:rFonts w:ascii="Times New Roman" w:hAnsi="Times New Roman"/>
          <w:noProof w:val="0"/>
          <w:color w:val="auto"/>
        </w:rPr>
      </w:pPr>
      <w:r w:rsidRPr="00311CA2">
        <w:rPr>
          <w:rFonts w:ascii="Times New Roman" w:hAnsi="Times New Roman"/>
          <w:noProof w:val="0"/>
          <w:color w:val="auto"/>
        </w:rPr>
        <w:t xml:space="preserve">podľa zákona č. </w:t>
      </w:r>
      <w:r w:rsidR="00680DE8" w:rsidRPr="00311CA2">
        <w:rPr>
          <w:rFonts w:ascii="Times New Roman" w:hAnsi="Times New Roman"/>
          <w:noProof w:val="0"/>
          <w:color w:val="auto"/>
        </w:rPr>
        <w:t>343</w:t>
      </w:r>
      <w:r w:rsidRPr="00311CA2">
        <w:rPr>
          <w:rFonts w:ascii="Times New Roman" w:hAnsi="Times New Roman"/>
          <w:noProof w:val="0"/>
          <w:color w:val="auto"/>
        </w:rPr>
        <w:t>/20</w:t>
      </w:r>
      <w:r w:rsidR="00680DE8" w:rsidRPr="00311CA2">
        <w:rPr>
          <w:rFonts w:ascii="Times New Roman" w:hAnsi="Times New Roman"/>
          <w:noProof w:val="0"/>
          <w:color w:val="auto"/>
        </w:rPr>
        <w:t>15</w:t>
      </w:r>
      <w:r w:rsidRPr="00311CA2">
        <w:rPr>
          <w:rFonts w:ascii="Times New Roman" w:hAnsi="Times New Roman"/>
          <w:noProof w:val="0"/>
          <w:color w:val="auto"/>
        </w:rPr>
        <w:t xml:space="preserve"> Z. z. o verejnom obstarávaní a o zmene a doplnení niektorých zákonov v znení neskorších predpisov (ďalej len „zákon o verejnom obstarávaní“).</w:t>
      </w:r>
    </w:p>
    <w:p w14:paraId="1DA7CDFA" w14:textId="77777777" w:rsidR="00E86636" w:rsidRPr="00311CA2" w:rsidRDefault="00E86636" w:rsidP="00E86636">
      <w:pPr>
        <w:spacing w:after="120" w:line="216" w:lineRule="auto"/>
        <w:jc w:val="center"/>
        <w:rPr>
          <w:rFonts w:ascii="Times New Roman" w:hAnsi="Times New Roman"/>
          <w:szCs w:val="20"/>
        </w:rPr>
      </w:pPr>
    </w:p>
    <w:p w14:paraId="4995B774" w14:textId="77777777" w:rsidR="00E86636" w:rsidRPr="00311CA2" w:rsidRDefault="00E86636" w:rsidP="00E86636">
      <w:pPr>
        <w:spacing w:after="120" w:line="216" w:lineRule="auto"/>
        <w:jc w:val="center"/>
        <w:rPr>
          <w:rFonts w:ascii="Times New Roman" w:hAnsi="Times New Roman"/>
          <w:szCs w:val="20"/>
        </w:rPr>
      </w:pPr>
    </w:p>
    <w:p w14:paraId="0FABA97F" w14:textId="77777777" w:rsidR="00E86636" w:rsidRPr="00311CA2" w:rsidRDefault="00E86636" w:rsidP="00E86636">
      <w:pPr>
        <w:spacing w:after="120" w:line="216" w:lineRule="auto"/>
        <w:jc w:val="center"/>
        <w:rPr>
          <w:rFonts w:ascii="Times New Roman" w:hAnsi="Times New Roman"/>
          <w:szCs w:val="20"/>
        </w:rPr>
      </w:pPr>
    </w:p>
    <w:p w14:paraId="47922422" w14:textId="77777777" w:rsidR="00E86636" w:rsidRPr="00311CA2" w:rsidRDefault="00E86636" w:rsidP="00E86636">
      <w:pPr>
        <w:spacing w:after="120" w:line="216" w:lineRule="auto"/>
        <w:jc w:val="center"/>
        <w:rPr>
          <w:rFonts w:ascii="Times New Roman" w:hAnsi="Times New Roman"/>
          <w:szCs w:val="20"/>
        </w:rPr>
      </w:pPr>
    </w:p>
    <w:p w14:paraId="4C8112A1" w14:textId="77777777" w:rsidR="00E86636" w:rsidRPr="00311CA2" w:rsidRDefault="00E86636" w:rsidP="00E86636">
      <w:pPr>
        <w:pStyle w:val="Zkladntext3"/>
        <w:rPr>
          <w:rFonts w:ascii="Times New Roman" w:hAnsi="Times New Roman"/>
          <w:b/>
          <w:i/>
          <w:noProof w:val="0"/>
          <w:color w:val="auto"/>
        </w:rPr>
      </w:pPr>
      <w:r w:rsidRPr="00311CA2">
        <w:rPr>
          <w:rFonts w:ascii="Times New Roman" w:hAnsi="Times New Roman"/>
          <w:b/>
          <w:noProof w:val="0"/>
          <w:color w:val="auto"/>
        </w:rPr>
        <w:t>SÚŤAŽNÉ  PODKLADY</w:t>
      </w:r>
    </w:p>
    <w:p w14:paraId="0EB48202" w14:textId="77777777" w:rsidR="00E86636" w:rsidRPr="00311CA2" w:rsidRDefault="00E86636" w:rsidP="00E86636">
      <w:pPr>
        <w:pStyle w:val="Zkladntext3"/>
        <w:rPr>
          <w:rFonts w:ascii="Times New Roman" w:hAnsi="Times New Roman"/>
          <w:color w:val="auto"/>
        </w:rPr>
      </w:pPr>
    </w:p>
    <w:p w14:paraId="3DEC4032" w14:textId="77777777" w:rsidR="0067783E" w:rsidRPr="00311CA2" w:rsidRDefault="0067783E" w:rsidP="0067783E">
      <w:pPr>
        <w:pStyle w:val="Zkladntext3"/>
        <w:rPr>
          <w:rFonts w:ascii="Times New Roman" w:hAnsi="Times New Roman"/>
          <w:color w:val="auto"/>
        </w:rPr>
      </w:pPr>
    </w:p>
    <w:p w14:paraId="2B67A438" w14:textId="77777777" w:rsidR="0067783E" w:rsidRPr="00311CA2" w:rsidRDefault="0067783E" w:rsidP="0067783E">
      <w:pPr>
        <w:spacing w:before="20"/>
        <w:rPr>
          <w:rFonts w:ascii="Times New Roman" w:hAnsi="Times New Roman"/>
          <w:b/>
          <w:smallCaps/>
          <w:szCs w:val="20"/>
        </w:rPr>
      </w:pPr>
    </w:p>
    <w:p w14:paraId="4213BAF5" w14:textId="77777777" w:rsidR="0067783E" w:rsidRPr="00311CA2" w:rsidRDefault="0067783E" w:rsidP="0067783E">
      <w:pPr>
        <w:spacing w:before="20"/>
        <w:rPr>
          <w:rFonts w:ascii="Times New Roman" w:hAnsi="Times New Roman"/>
          <w:szCs w:val="20"/>
        </w:rPr>
      </w:pPr>
      <w:r w:rsidRPr="00311CA2">
        <w:rPr>
          <w:rFonts w:ascii="Times New Roman" w:hAnsi="Times New Roman"/>
          <w:b/>
          <w:smallCaps/>
          <w:szCs w:val="20"/>
        </w:rPr>
        <w:t>Predmet zákazky</w:t>
      </w:r>
      <w:r w:rsidRPr="00311CA2">
        <w:rPr>
          <w:rFonts w:ascii="Times New Roman" w:hAnsi="Times New Roman"/>
          <w:b/>
          <w:szCs w:val="20"/>
        </w:rPr>
        <w:t>:</w:t>
      </w:r>
      <w:r w:rsidRPr="00311CA2">
        <w:rPr>
          <w:rFonts w:ascii="Times New Roman" w:hAnsi="Times New Roman"/>
          <w:szCs w:val="20"/>
        </w:rPr>
        <w:t xml:space="preserve"> </w:t>
      </w:r>
    </w:p>
    <w:p w14:paraId="09F80ED7" w14:textId="77777777" w:rsidR="0067783E" w:rsidRPr="00311CA2" w:rsidRDefault="0067783E" w:rsidP="0067783E">
      <w:pPr>
        <w:rPr>
          <w:rFonts w:ascii="Times New Roman" w:hAnsi="Times New Roman"/>
          <w:b/>
          <w:szCs w:val="20"/>
        </w:rPr>
      </w:pPr>
    </w:p>
    <w:p w14:paraId="1C8B361B" w14:textId="517E72EE" w:rsidR="002909FB" w:rsidRPr="004D46CB" w:rsidRDefault="006C6EBF" w:rsidP="002909FB">
      <w:pPr>
        <w:pStyle w:val="Zkladntext3"/>
        <w:jc w:val="both"/>
        <w:rPr>
          <w:rFonts w:ascii="Times New Roman" w:hAnsi="Times New Roman"/>
          <w:b/>
          <w:color w:val="auto"/>
          <w:sz w:val="24"/>
          <w:szCs w:val="24"/>
        </w:rPr>
      </w:pPr>
      <w:r>
        <w:rPr>
          <w:rFonts w:ascii="Times New Roman" w:hAnsi="Times New Roman"/>
          <w:b/>
          <w:color w:val="000000" w:themeColor="text1"/>
          <w:sz w:val="24"/>
          <w:szCs w:val="24"/>
        </w:rPr>
        <w:t>Endoskopická zostava 2D/3D</w:t>
      </w:r>
      <w:r w:rsidR="002909FB" w:rsidRPr="004D46CB">
        <w:rPr>
          <w:rFonts w:ascii="Times New Roman" w:hAnsi="Times New Roman"/>
          <w:b/>
          <w:color w:val="auto"/>
          <w:sz w:val="24"/>
          <w:szCs w:val="24"/>
        </w:rPr>
        <w:tab/>
      </w:r>
    </w:p>
    <w:p w14:paraId="4AAF03AE" w14:textId="77777777" w:rsidR="0067783E" w:rsidRPr="00311CA2" w:rsidRDefault="0067783E" w:rsidP="00E86636">
      <w:pPr>
        <w:rPr>
          <w:rFonts w:ascii="Times New Roman" w:hAnsi="Times New Roman"/>
          <w:szCs w:val="20"/>
        </w:rPr>
      </w:pPr>
    </w:p>
    <w:p w14:paraId="372D0985" w14:textId="77777777" w:rsidR="00E86636" w:rsidRPr="00311CA2" w:rsidRDefault="00E86636" w:rsidP="004D617F">
      <w:pPr>
        <w:pStyle w:val="Nadpis2"/>
        <w:jc w:val="left"/>
        <w:rPr>
          <w:rFonts w:ascii="Times New Roman" w:hAnsi="Times New Roman"/>
          <w:sz w:val="20"/>
          <w:szCs w:val="20"/>
        </w:rPr>
      </w:pPr>
      <w:bookmarkStart w:id="181" w:name="_Toc355611583"/>
      <w:bookmarkStart w:id="182" w:name="_Toc523043664"/>
      <w:bookmarkStart w:id="183" w:name="_Toc530515905"/>
      <w:r w:rsidRPr="00311CA2">
        <w:rPr>
          <w:rFonts w:ascii="Times New Roman" w:hAnsi="Times New Roman"/>
          <w:sz w:val="20"/>
          <w:szCs w:val="20"/>
        </w:rPr>
        <w:t>A.</w:t>
      </w:r>
      <w:r w:rsidR="00CF2529" w:rsidRPr="00311CA2">
        <w:rPr>
          <w:rFonts w:ascii="Times New Roman" w:hAnsi="Times New Roman"/>
          <w:sz w:val="20"/>
          <w:szCs w:val="20"/>
        </w:rPr>
        <w:t>3</w:t>
      </w:r>
      <w:r w:rsidRPr="00311CA2">
        <w:rPr>
          <w:rFonts w:ascii="Times New Roman" w:hAnsi="Times New Roman"/>
          <w:sz w:val="20"/>
          <w:szCs w:val="20"/>
        </w:rPr>
        <w:t xml:space="preserve"> Kritériá na vyhodnotenie ponúk a pravidlá ich uplatnenia</w:t>
      </w:r>
      <w:bookmarkEnd w:id="181"/>
      <w:bookmarkEnd w:id="182"/>
      <w:bookmarkEnd w:id="183"/>
    </w:p>
    <w:p w14:paraId="55D30EF4" w14:textId="77777777" w:rsidR="00E86636" w:rsidRPr="00311CA2" w:rsidRDefault="00E86636" w:rsidP="00E86636">
      <w:pPr>
        <w:rPr>
          <w:rFonts w:ascii="Times New Roman" w:hAnsi="Times New Roman"/>
          <w:szCs w:val="20"/>
        </w:rPr>
      </w:pPr>
    </w:p>
    <w:p w14:paraId="1CF1861A" w14:textId="77777777" w:rsidR="00E86636" w:rsidRPr="00311CA2" w:rsidRDefault="00E86636" w:rsidP="00E86636">
      <w:pPr>
        <w:rPr>
          <w:rFonts w:ascii="Times New Roman" w:hAnsi="Times New Roman"/>
          <w:szCs w:val="20"/>
        </w:rPr>
      </w:pPr>
    </w:p>
    <w:p w14:paraId="78B256A7" w14:textId="77777777" w:rsidR="00E86636" w:rsidRPr="00311CA2" w:rsidRDefault="00E86636" w:rsidP="00E86636">
      <w:pPr>
        <w:rPr>
          <w:rFonts w:ascii="Times New Roman" w:hAnsi="Times New Roman"/>
          <w:szCs w:val="20"/>
        </w:rPr>
      </w:pPr>
    </w:p>
    <w:p w14:paraId="6CB3423F" w14:textId="77777777" w:rsidR="00E86636" w:rsidRPr="00311CA2" w:rsidRDefault="00E86636" w:rsidP="00E86636">
      <w:pPr>
        <w:rPr>
          <w:rFonts w:ascii="Times New Roman" w:hAnsi="Times New Roman"/>
          <w:szCs w:val="20"/>
        </w:rPr>
      </w:pPr>
    </w:p>
    <w:p w14:paraId="34015536" w14:textId="77777777" w:rsidR="00E86636" w:rsidRPr="00311CA2" w:rsidRDefault="00E86636" w:rsidP="00E86636">
      <w:pPr>
        <w:rPr>
          <w:rFonts w:ascii="Times New Roman" w:hAnsi="Times New Roman"/>
          <w:szCs w:val="20"/>
        </w:rPr>
      </w:pPr>
    </w:p>
    <w:p w14:paraId="322EC8DE" w14:textId="77777777" w:rsidR="00E86636" w:rsidRPr="00311CA2" w:rsidRDefault="00E86636" w:rsidP="00E86636">
      <w:pPr>
        <w:rPr>
          <w:rFonts w:ascii="Times New Roman" w:hAnsi="Times New Roman"/>
          <w:szCs w:val="20"/>
        </w:rPr>
      </w:pPr>
    </w:p>
    <w:p w14:paraId="47DCB4BB" w14:textId="77777777" w:rsidR="00E86636" w:rsidRPr="00311CA2" w:rsidRDefault="00E86636" w:rsidP="00E86636">
      <w:pPr>
        <w:rPr>
          <w:rFonts w:ascii="Times New Roman" w:hAnsi="Times New Roman"/>
          <w:szCs w:val="20"/>
        </w:rPr>
      </w:pPr>
    </w:p>
    <w:p w14:paraId="790E39BB" w14:textId="77777777" w:rsidR="00E86636" w:rsidRPr="00311CA2" w:rsidRDefault="00E86636" w:rsidP="00E86636">
      <w:pPr>
        <w:rPr>
          <w:rFonts w:ascii="Times New Roman" w:hAnsi="Times New Roman"/>
          <w:szCs w:val="20"/>
        </w:rPr>
      </w:pPr>
    </w:p>
    <w:p w14:paraId="31C9A5EF" w14:textId="77777777" w:rsidR="00E86636" w:rsidRPr="00311CA2" w:rsidRDefault="00E86636" w:rsidP="00E86636">
      <w:pPr>
        <w:rPr>
          <w:rFonts w:ascii="Times New Roman" w:hAnsi="Times New Roman"/>
          <w:szCs w:val="20"/>
        </w:rPr>
      </w:pPr>
    </w:p>
    <w:p w14:paraId="1FEF83FD" w14:textId="77777777" w:rsidR="00E86636" w:rsidRPr="00311CA2" w:rsidRDefault="00E86636" w:rsidP="00E86636">
      <w:pPr>
        <w:rPr>
          <w:rFonts w:ascii="Times New Roman" w:hAnsi="Times New Roman"/>
          <w:szCs w:val="20"/>
        </w:rPr>
      </w:pPr>
    </w:p>
    <w:p w14:paraId="42A7434C" w14:textId="77777777" w:rsidR="00E86636" w:rsidRPr="00311CA2" w:rsidRDefault="00E86636" w:rsidP="00E86636">
      <w:pPr>
        <w:rPr>
          <w:rFonts w:ascii="Times New Roman" w:hAnsi="Times New Roman"/>
          <w:szCs w:val="20"/>
        </w:rPr>
      </w:pPr>
    </w:p>
    <w:p w14:paraId="25CD91E7" w14:textId="77777777" w:rsidR="00E86636" w:rsidRPr="00311CA2" w:rsidRDefault="00E86636" w:rsidP="00E86636">
      <w:pPr>
        <w:rPr>
          <w:rFonts w:ascii="Times New Roman" w:hAnsi="Times New Roman"/>
          <w:szCs w:val="20"/>
        </w:rPr>
      </w:pPr>
    </w:p>
    <w:p w14:paraId="5A6315D8" w14:textId="77777777" w:rsidR="00E86636" w:rsidRPr="00311CA2" w:rsidRDefault="00E86636" w:rsidP="00E86636">
      <w:pPr>
        <w:rPr>
          <w:rFonts w:ascii="Times New Roman" w:hAnsi="Times New Roman"/>
          <w:szCs w:val="20"/>
        </w:rPr>
      </w:pPr>
    </w:p>
    <w:p w14:paraId="2649F1E3" w14:textId="77777777" w:rsidR="00E86636" w:rsidRPr="00311CA2" w:rsidRDefault="00E86636" w:rsidP="00E86636">
      <w:pPr>
        <w:rPr>
          <w:rFonts w:ascii="Times New Roman" w:hAnsi="Times New Roman"/>
          <w:szCs w:val="20"/>
        </w:rPr>
      </w:pPr>
    </w:p>
    <w:p w14:paraId="7DD152F3" w14:textId="77777777" w:rsidR="00E86636" w:rsidRPr="00311CA2" w:rsidRDefault="00E86636" w:rsidP="00E86636">
      <w:pPr>
        <w:rPr>
          <w:rFonts w:ascii="Times New Roman" w:hAnsi="Times New Roman"/>
          <w:szCs w:val="20"/>
        </w:rPr>
      </w:pPr>
    </w:p>
    <w:p w14:paraId="62682B09" w14:textId="77777777" w:rsidR="00E86636" w:rsidRPr="00311CA2" w:rsidRDefault="00E86636" w:rsidP="00E86636">
      <w:pPr>
        <w:rPr>
          <w:rFonts w:ascii="Times New Roman" w:hAnsi="Times New Roman"/>
          <w:szCs w:val="20"/>
        </w:rPr>
      </w:pPr>
    </w:p>
    <w:p w14:paraId="5147F4BA" w14:textId="77777777" w:rsidR="00E86636" w:rsidRPr="00311CA2" w:rsidRDefault="00E86636" w:rsidP="00E86636">
      <w:pPr>
        <w:rPr>
          <w:rFonts w:ascii="Times New Roman" w:hAnsi="Times New Roman"/>
          <w:szCs w:val="20"/>
        </w:rPr>
      </w:pPr>
    </w:p>
    <w:p w14:paraId="50845218" w14:textId="77777777" w:rsidR="00E86636" w:rsidRPr="00311CA2" w:rsidRDefault="00E86636" w:rsidP="00E86636">
      <w:pPr>
        <w:rPr>
          <w:rFonts w:ascii="Times New Roman" w:hAnsi="Times New Roman"/>
          <w:szCs w:val="20"/>
        </w:rPr>
      </w:pPr>
    </w:p>
    <w:p w14:paraId="7F4E4A57" w14:textId="77777777" w:rsidR="00E86636" w:rsidRPr="00311CA2" w:rsidRDefault="00E86636" w:rsidP="00E86636">
      <w:pPr>
        <w:rPr>
          <w:rFonts w:ascii="Times New Roman" w:hAnsi="Times New Roman"/>
          <w:szCs w:val="20"/>
        </w:rPr>
      </w:pPr>
    </w:p>
    <w:p w14:paraId="7986F3D2" w14:textId="77777777" w:rsidR="00E86636" w:rsidRPr="00311CA2" w:rsidRDefault="00E86636" w:rsidP="00E86636">
      <w:pPr>
        <w:rPr>
          <w:rFonts w:ascii="Times New Roman" w:hAnsi="Times New Roman"/>
          <w:szCs w:val="20"/>
        </w:rPr>
      </w:pPr>
    </w:p>
    <w:p w14:paraId="4944C82F" w14:textId="77777777" w:rsidR="00E86636" w:rsidRPr="00311CA2" w:rsidRDefault="00E86636" w:rsidP="00E86636">
      <w:pPr>
        <w:rPr>
          <w:rFonts w:ascii="Times New Roman" w:hAnsi="Times New Roman"/>
          <w:szCs w:val="20"/>
        </w:rPr>
      </w:pPr>
    </w:p>
    <w:p w14:paraId="6EC08784" w14:textId="77777777" w:rsidR="002D6F73" w:rsidRPr="00311CA2" w:rsidRDefault="002D6F73" w:rsidP="00E86636">
      <w:pPr>
        <w:rPr>
          <w:rFonts w:ascii="Times New Roman" w:hAnsi="Times New Roman"/>
          <w:szCs w:val="20"/>
        </w:rPr>
      </w:pPr>
    </w:p>
    <w:p w14:paraId="6B1BC7FD" w14:textId="77777777" w:rsidR="002D6F73" w:rsidRPr="00311CA2" w:rsidRDefault="002D6F73" w:rsidP="00E86636">
      <w:pPr>
        <w:rPr>
          <w:rFonts w:ascii="Times New Roman" w:hAnsi="Times New Roman"/>
          <w:szCs w:val="20"/>
        </w:rPr>
      </w:pPr>
    </w:p>
    <w:p w14:paraId="05CCA0D3" w14:textId="77777777" w:rsidR="00D40B1D" w:rsidRPr="00311CA2" w:rsidRDefault="00D40B1D" w:rsidP="00E86636">
      <w:pPr>
        <w:rPr>
          <w:rFonts w:ascii="Times New Roman" w:hAnsi="Times New Roman"/>
          <w:szCs w:val="20"/>
        </w:rPr>
      </w:pPr>
    </w:p>
    <w:p w14:paraId="16427AAC" w14:textId="77777777" w:rsidR="00E86636" w:rsidRPr="00311CA2" w:rsidRDefault="00E86636" w:rsidP="00E86636">
      <w:pPr>
        <w:rPr>
          <w:rFonts w:ascii="Times New Roman" w:hAnsi="Times New Roman"/>
          <w:szCs w:val="20"/>
        </w:rPr>
      </w:pPr>
    </w:p>
    <w:p w14:paraId="0F68DEEC" w14:textId="4CE954D3" w:rsidR="00E86636" w:rsidRPr="00311CA2" w:rsidRDefault="0067783E" w:rsidP="00E86636">
      <w:pPr>
        <w:jc w:val="center"/>
        <w:rPr>
          <w:rFonts w:ascii="Times New Roman" w:hAnsi="Times New Roman"/>
          <w:szCs w:val="20"/>
        </w:rPr>
      </w:pPr>
      <w:r w:rsidRPr="00311CA2">
        <w:rPr>
          <w:rFonts w:ascii="Times New Roman" w:hAnsi="Times New Roman"/>
          <w:szCs w:val="20"/>
        </w:rPr>
        <w:t>Žilina</w:t>
      </w:r>
      <w:r w:rsidR="00D54B68" w:rsidRPr="00311CA2">
        <w:rPr>
          <w:rFonts w:ascii="Times New Roman" w:hAnsi="Times New Roman"/>
          <w:szCs w:val="20"/>
        </w:rPr>
        <w:t xml:space="preserve"> 20</w:t>
      </w:r>
      <w:r w:rsidR="00C534F6" w:rsidRPr="00311CA2">
        <w:rPr>
          <w:rFonts w:ascii="Times New Roman" w:hAnsi="Times New Roman"/>
          <w:szCs w:val="20"/>
        </w:rPr>
        <w:t>2</w:t>
      </w:r>
      <w:r w:rsidR="0094604D" w:rsidRPr="00311CA2">
        <w:rPr>
          <w:rFonts w:ascii="Times New Roman" w:hAnsi="Times New Roman"/>
          <w:szCs w:val="20"/>
        </w:rPr>
        <w:t>2</w:t>
      </w:r>
    </w:p>
    <w:p w14:paraId="453CAD52" w14:textId="14BD7278" w:rsidR="00D54B68" w:rsidRDefault="00D54B68" w:rsidP="00E86636">
      <w:pPr>
        <w:jc w:val="center"/>
        <w:rPr>
          <w:rFonts w:ascii="Times New Roman" w:hAnsi="Times New Roman"/>
          <w:szCs w:val="20"/>
        </w:rPr>
      </w:pPr>
    </w:p>
    <w:p w14:paraId="42DD1FE3" w14:textId="381D2D71" w:rsidR="000368A7" w:rsidRDefault="000368A7" w:rsidP="00E86636">
      <w:pPr>
        <w:jc w:val="center"/>
        <w:rPr>
          <w:rFonts w:ascii="Times New Roman" w:hAnsi="Times New Roman"/>
          <w:szCs w:val="20"/>
        </w:rPr>
      </w:pPr>
    </w:p>
    <w:p w14:paraId="52652A0E" w14:textId="0E0B4B68" w:rsidR="000368A7" w:rsidRDefault="000368A7" w:rsidP="00E86636">
      <w:pPr>
        <w:jc w:val="center"/>
        <w:rPr>
          <w:rFonts w:ascii="Times New Roman" w:hAnsi="Times New Roman"/>
          <w:szCs w:val="20"/>
        </w:rPr>
      </w:pPr>
    </w:p>
    <w:p w14:paraId="625892F8" w14:textId="7B0B2B27" w:rsidR="000368A7" w:rsidRDefault="000368A7" w:rsidP="00E86636">
      <w:pPr>
        <w:jc w:val="center"/>
        <w:rPr>
          <w:rFonts w:ascii="Times New Roman" w:hAnsi="Times New Roman"/>
          <w:szCs w:val="20"/>
        </w:rPr>
      </w:pPr>
    </w:p>
    <w:p w14:paraId="7683690E" w14:textId="22BC22B4" w:rsidR="000368A7" w:rsidRDefault="000368A7" w:rsidP="00E86636">
      <w:pPr>
        <w:jc w:val="center"/>
        <w:rPr>
          <w:rFonts w:ascii="Times New Roman" w:hAnsi="Times New Roman"/>
          <w:szCs w:val="20"/>
        </w:rPr>
      </w:pPr>
    </w:p>
    <w:p w14:paraId="268C28F7" w14:textId="77777777" w:rsidR="002909FB" w:rsidRDefault="002909FB" w:rsidP="00E86636">
      <w:pPr>
        <w:jc w:val="center"/>
        <w:rPr>
          <w:rFonts w:ascii="Times New Roman" w:hAnsi="Times New Roman"/>
          <w:szCs w:val="20"/>
        </w:rPr>
      </w:pPr>
    </w:p>
    <w:p w14:paraId="1686686D" w14:textId="77777777" w:rsidR="000368A7" w:rsidRPr="00311CA2" w:rsidRDefault="000368A7" w:rsidP="00E86636">
      <w:pPr>
        <w:jc w:val="center"/>
        <w:rPr>
          <w:rFonts w:ascii="Times New Roman" w:hAnsi="Times New Roman"/>
          <w:szCs w:val="20"/>
        </w:rPr>
      </w:pPr>
    </w:p>
    <w:p w14:paraId="43D1F55C" w14:textId="77777777" w:rsidR="0011125E" w:rsidRPr="00311CA2" w:rsidRDefault="0011125E" w:rsidP="00BD6D58">
      <w:pPr>
        <w:rPr>
          <w:rFonts w:ascii="Times New Roman" w:hAnsi="Times New Roman"/>
          <w:b/>
          <w:szCs w:val="20"/>
        </w:rPr>
      </w:pPr>
    </w:p>
    <w:p w14:paraId="68BEAAB4" w14:textId="77777777" w:rsidR="00E86636" w:rsidRPr="00311CA2" w:rsidRDefault="00E86636" w:rsidP="00BD6D58">
      <w:pPr>
        <w:rPr>
          <w:rFonts w:ascii="Times New Roman" w:hAnsi="Times New Roman"/>
          <w:szCs w:val="20"/>
        </w:rPr>
      </w:pPr>
      <w:r w:rsidRPr="00311CA2">
        <w:rPr>
          <w:rFonts w:ascii="Times New Roman" w:hAnsi="Times New Roman"/>
          <w:b/>
          <w:szCs w:val="20"/>
        </w:rPr>
        <w:t>A.</w:t>
      </w:r>
      <w:r w:rsidR="00CF2529" w:rsidRPr="00311CA2">
        <w:rPr>
          <w:rFonts w:ascii="Times New Roman" w:hAnsi="Times New Roman"/>
          <w:b/>
          <w:szCs w:val="20"/>
        </w:rPr>
        <w:t>3</w:t>
      </w:r>
      <w:r w:rsidRPr="00311CA2">
        <w:rPr>
          <w:rFonts w:ascii="Times New Roman" w:hAnsi="Times New Roman"/>
          <w:b/>
          <w:szCs w:val="20"/>
        </w:rPr>
        <w:t xml:space="preserve"> Kritéria na vyhodnotenie ponúk a pravidlá ich uplatnenia</w:t>
      </w:r>
    </w:p>
    <w:p w14:paraId="75A7A4E3" w14:textId="77777777" w:rsidR="00D16431" w:rsidRPr="00311CA2" w:rsidRDefault="00D16431" w:rsidP="003029D4">
      <w:pPr>
        <w:jc w:val="right"/>
        <w:rPr>
          <w:rFonts w:ascii="Times New Roman" w:hAnsi="Times New Roman"/>
          <w:b/>
          <w:szCs w:val="20"/>
        </w:rPr>
      </w:pPr>
    </w:p>
    <w:p w14:paraId="3B6D8F14" w14:textId="77777777" w:rsidR="00D00892" w:rsidRPr="00311CA2" w:rsidRDefault="00D00892" w:rsidP="004525A1">
      <w:pPr>
        <w:pStyle w:val="ListParagraph3"/>
        <w:ind w:left="0"/>
        <w:jc w:val="both"/>
        <w:rPr>
          <w:sz w:val="20"/>
          <w:szCs w:val="20"/>
        </w:rPr>
      </w:pPr>
    </w:p>
    <w:p w14:paraId="7516BA6B" w14:textId="77777777" w:rsidR="004F1969" w:rsidRPr="00311CA2" w:rsidRDefault="004F1969" w:rsidP="004F1969">
      <w:pPr>
        <w:rPr>
          <w:rFonts w:ascii="Times New Roman" w:hAnsi="Times New Roman"/>
          <w:szCs w:val="20"/>
          <w:lang w:eastAsia="en-US"/>
        </w:rPr>
      </w:pPr>
      <w:r w:rsidRPr="00311CA2">
        <w:rPr>
          <w:rFonts w:ascii="Times New Roman" w:hAnsi="Times New Roman"/>
          <w:szCs w:val="20"/>
          <w:lang w:eastAsia="en-US"/>
        </w:rPr>
        <w:t xml:space="preserve">Kritériá na hodnotenie ponúk  </w:t>
      </w:r>
    </w:p>
    <w:p w14:paraId="03FA9801" w14:textId="77777777" w:rsidR="003F0B83" w:rsidRPr="00311CA2" w:rsidRDefault="004F1969" w:rsidP="001E141D">
      <w:pPr>
        <w:pStyle w:val="Odsekzoznamu"/>
        <w:numPr>
          <w:ilvl w:val="1"/>
          <w:numId w:val="29"/>
        </w:numPr>
        <w:rPr>
          <w:sz w:val="20"/>
          <w:szCs w:val="20"/>
        </w:rPr>
      </w:pPr>
      <w:r w:rsidRPr="00311CA2">
        <w:rPr>
          <w:sz w:val="20"/>
          <w:szCs w:val="20"/>
        </w:rPr>
        <w:t>Kritérium č. 1:  Celková zmluvná cena v</w:t>
      </w:r>
      <w:r w:rsidR="00C534F6" w:rsidRPr="00311CA2">
        <w:rPr>
          <w:sz w:val="20"/>
          <w:szCs w:val="20"/>
        </w:rPr>
        <w:t> </w:t>
      </w:r>
      <w:r w:rsidRPr="00311CA2">
        <w:rPr>
          <w:sz w:val="20"/>
          <w:szCs w:val="20"/>
        </w:rPr>
        <w:t>EUR</w:t>
      </w:r>
      <w:r w:rsidR="00C534F6" w:rsidRPr="00311CA2">
        <w:rPr>
          <w:sz w:val="20"/>
          <w:szCs w:val="20"/>
        </w:rPr>
        <w:t xml:space="preserve"> </w:t>
      </w:r>
      <w:r w:rsidRPr="00311CA2">
        <w:rPr>
          <w:sz w:val="20"/>
          <w:szCs w:val="20"/>
        </w:rPr>
        <w:t>, ktorou sa rozumie cena za predpokladané množstvo merných jednotiek na dobu platnosti zmluvy, vrátane dodania do miesta plnenia</w:t>
      </w:r>
    </w:p>
    <w:p w14:paraId="3FA61F07" w14:textId="77777777" w:rsidR="004F1969" w:rsidRPr="00311CA2" w:rsidRDefault="004F1969" w:rsidP="00F5578D">
      <w:pPr>
        <w:rPr>
          <w:rFonts w:ascii="Times New Roman" w:hAnsi="Times New Roman"/>
          <w:szCs w:val="20"/>
        </w:rPr>
      </w:pPr>
      <w:r w:rsidRPr="00311CA2">
        <w:rPr>
          <w:rFonts w:ascii="Times New Roman" w:hAnsi="Times New Roman"/>
          <w:szCs w:val="20"/>
        </w:rPr>
        <w:t xml:space="preserve"> </w:t>
      </w:r>
    </w:p>
    <w:p w14:paraId="63012004" w14:textId="77777777" w:rsidR="004F1969" w:rsidRPr="00311CA2" w:rsidRDefault="004F1969" w:rsidP="004F1969">
      <w:pPr>
        <w:rPr>
          <w:rFonts w:ascii="Times New Roman" w:hAnsi="Times New Roman"/>
          <w:szCs w:val="20"/>
          <w:lang w:eastAsia="en-US"/>
        </w:rPr>
      </w:pPr>
      <w:r w:rsidRPr="00311CA2">
        <w:rPr>
          <w:rFonts w:ascii="Times New Roman" w:hAnsi="Times New Roman"/>
          <w:szCs w:val="20"/>
          <w:lang w:eastAsia="en-US"/>
        </w:rPr>
        <w:t xml:space="preserve">2  Spôsob hodnotenia kritérií  </w:t>
      </w:r>
    </w:p>
    <w:p w14:paraId="3D361671" w14:textId="77777777" w:rsidR="003F0B83" w:rsidRPr="00311CA2" w:rsidRDefault="004F1969" w:rsidP="004F1969">
      <w:pPr>
        <w:rPr>
          <w:rFonts w:ascii="Times New Roman" w:hAnsi="Times New Roman"/>
          <w:szCs w:val="20"/>
          <w:lang w:eastAsia="en-US"/>
        </w:rPr>
      </w:pPr>
      <w:r w:rsidRPr="00311CA2">
        <w:rPr>
          <w:rFonts w:ascii="Times New Roman" w:hAnsi="Times New Roman"/>
          <w:szCs w:val="20"/>
          <w:lang w:eastAsia="en-US"/>
        </w:rPr>
        <w:t xml:space="preserve">2.1  Kritérium č. 1:  Celková zmluvná </w:t>
      </w:r>
      <w:r w:rsidR="003F0B83" w:rsidRPr="00311CA2">
        <w:rPr>
          <w:rFonts w:ascii="Times New Roman" w:hAnsi="Times New Roman"/>
          <w:szCs w:val="20"/>
          <w:lang w:eastAsia="en-US"/>
        </w:rPr>
        <w:t xml:space="preserve">cena v EUR </w:t>
      </w:r>
      <w:r w:rsidRPr="00311CA2">
        <w:rPr>
          <w:rFonts w:ascii="Times New Roman" w:hAnsi="Times New Roman"/>
          <w:szCs w:val="20"/>
          <w:lang w:eastAsia="en-US"/>
        </w:rPr>
        <w:t xml:space="preserve">. Úspešnosť ponúk sa určí podľa výšky Celkovej zmluvnej ceny v EUR uvedenej v jednotlivých ponukách.  </w:t>
      </w:r>
    </w:p>
    <w:p w14:paraId="5F07B07C" w14:textId="77777777" w:rsidR="004F1969" w:rsidRPr="00311CA2" w:rsidRDefault="004F1969" w:rsidP="004F1969">
      <w:pPr>
        <w:rPr>
          <w:rFonts w:ascii="Times New Roman" w:hAnsi="Times New Roman"/>
          <w:szCs w:val="20"/>
          <w:lang w:eastAsia="en-US"/>
        </w:rPr>
      </w:pPr>
      <w:r w:rsidRPr="00311CA2">
        <w:rPr>
          <w:rFonts w:ascii="Times New Roman" w:hAnsi="Times New Roman"/>
          <w:szCs w:val="20"/>
          <w:lang w:eastAsia="en-US"/>
        </w:rPr>
        <w:t xml:space="preserve">2.2 Na predkladanie nových cien upravených smerom nadol bude použitá elektronická aukcia.  </w:t>
      </w:r>
    </w:p>
    <w:p w14:paraId="450A712B" w14:textId="77777777" w:rsidR="004F1969" w:rsidRPr="00311CA2" w:rsidRDefault="004F1969" w:rsidP="004F1969">
      <w:pPr>
        <w:rPr>
          <w:rFonts w:ascii="Times New Roman" w:hAnsi="Times New Roman"/>
          <w:szCs w:val="20"/>
          <w:lang w:eastAsia="en-US"/>
        </w:rPr>
      </w:pPr>
      <w:r w:rsidRPr="00311CA2">
        <w:rPr>
          <w:rFonts w:ascii="Times New Roman" w:hAnsi="Times New Roman"/>
          <w:szCs w:val="20"/>
          <w:lang w:eastAsia="en-US"/>
        </w:rPr>
        <w:t xml:space="preserve"> </w:t>
      </w:r>
    </w:p>
    <w:p w14:paraId="3CA45C95" w14:textId="77777777" w:rsidR="004F1969" w:rsidRPr="00311CA2" w:rsidRDefault="004F1969" w:rsidP="004F1969">
      <w:pPr>
        <w:rPr>
          <w:rFonts w:ascii="Times New Roman" w:hAnsi="Times New Roman"/>
          <w:szCs w:val="20"/>
          <w:lang w:eastAsia="en-US"/>
        </w:rPr>
      </w:pPr>
      <w:r w:rsidRPr="00311CA2">
        <w:rPr>
          <w:rFonts w:ascii="Times New Roman" w:hAnsi="Times New Roman"/>
          <w:szCs w:val="20"/>
          <w:lang w:eastAsia="en-US"/>
        </w:rPr>
        <w:t xml:space="preserve">3 Identifikácia úspešného uchádzača:  </w:t>
      </w:r>
    </w:p>
    <w:p w14:paraId="0880916E" w14:textId="51FB2569" w:rsidR="003F0B83" w:rsidRPr="00311CA2" w:rsidRDefault="004F1969" w:rsidP="003F0B83">
      <w:pPr>
        <w:spacing w:after="120"/>
        <w:rPr>
          <w:rFonts w:ascii="Times New Roman" w:hAnsi="Times New Roman"/>
          <w:color w:val="000000" w:themeColor="text1"/>
          <w:szCs w:val="20"/>
        </w:rPr>
      </w:pPr>
      <w:r w:rsidRPr="00311CA2">
        <w:rPr>
          <w:rFonts w:ascii="Times New Roman" w:hAnsi="Times New Roman"/>
          <w:szCs w:val="20"/>
          <w:lang w:eastAsia="en-US"/>
        </w:rPr>
        <w:t xml:space="preserve">3. </w:t>
      </w:r>
      <w:r w:rsidR="003F0B83" w:rsidRPr="00311CA2">
        <w:rPr>
          <w:rFonts w:ascii="Times New Roman" w:hAnsi="Times New Roman"/>
          <w:color w:val="000000" w:themeColor="text1"/>
          <w:szCs w:val="20"/>
        </w:rPr>
        <w:t>Úspešným uchádzačom verejnej súťaže sa stane uchádzač, ktorý predloží najnižšiu cenovú ponuku v </w:t>
      </w:r>
      <w:r w:rsidR="003F0B83" w:rsidRPr="008963DF">
        <w:rPr>
          <w:rFonts w:ascii="Times New Roman" w:hAnsi="Times New Roman"/>
          <w:color w:val="000000" w:themeColor="text1"/>
          <w:szCs w:val="20"/>
        </w:rPr>
        <w:t>EUR bez DPH za predmet zákazky a splní požiadavky na predmet zákazky a podmienky účasti určené verejným</w:t>
      </w:r>
      <w:r w:rsidR="003F0B83" w:rsidRPr="00311CA2">
        <w:rPr>
          <w:rFonts w:ascii="Times New Roman" w:hAnsi="Times New Roman"/>
          <w:color w:val="000000" w:themeColor="text1"/>
          <w:szCs w:val="20"/>
        </w:rPr>
        <w:t xml:space="preserve"> obstarávateľom. </w:t>
      </w:r>
    </w:p>
    <w:p w14:paraId="4757DF82" w14:textId="77777777" w:rsidR="004F1969" w:rsidRPr="00311CA2" w:rsidRDefault="004F1969" w:rsidP="004F1969">
      <w:pPr>
        <w:rPr>
          <w:rFonts w:ascii="Times New Roman" w:hAnsi="Times New Roman"/>
          <w:szCs w:val="20"/>
          <w:lang w:eastAsia="en-US"/>
        </w:rPr>
      </w:pPr>
    </w:p>
    <w:p w14:paraId="1126610F" w14:textId="77777777" w:rsidR="00D00892" w:rsidRPr="00311CA2" w:rsidRDefault="00D00892" w:rsidP="00D00892">
      <w:pPr>
        <w:rPr>
          <w:rFonts w:ascii="Times New Roman" w:hAnsi="Times New Roman"/>
          <w:szCs w:val="20"/>
          <w:lang w:eastAsia="en-US"/>
        </w:rPr>
      </w:pPr>
    </w:p>
    <w:p w14:paraId="08664655" w14:textId="77777777" w:rsidR="00D00892" w:rsidRPr="00311CA2" w:rsidRDefault="00D00892" w:rsidP="00D00892">
      <w:pPr>
        <w:rPr>
          <w:rFonts w:ascii="Times New Roman" w:hAnsi="Times New Roman"/>
          <w:szCs w:val="20"/>
          <w:lang w:eastAsia="en-US"/>
        </w:rPr>
      </w:pPr>
    </w:p>
    <w:p w14:paraId="56A4E21A" w14:textId="77777777" w:rsidR="0045352F" w:rsidRPr="00311CA2" w:rsidRDefault="0045352F" w:rsidP="00822C61">
      <w:pPr>
        <w:rPr>
          <w:rFonts w:ascii="Times New Roman" w:eastAsia="Arial" w:hAnsi="Times New Roman"/>
          <w:b/>
          <w:i/>
          <w:szCs w:val="20"/>
        </w:rPr>
      </w:pPr>
    </w:p>
    <w:p w14:paraId="0E82D444" w14:textId="77777777" w:rsidR="00822C61" w:rsidRPr="00311CA2" w:rsidRDefault="00822C61" w:rsidP="00822C61">
      <w:pPr>
        <w:rPr>
          <w:rFonts w:ascii="Times New Roman" w:eastAsia="Arial" w:hAnsi="Times New Roman"/>
          <w:b/>
          <w:i/>
          <w:szCs w:val="20"/>
        </w:rPr>
      </w:pPr>
    </w:p>
    <w:p w14:paraId="4C15FFDB" w14:textId="77777777" w:rsidR="00822C61" w:rsidRPr="00311CA2" w:rsidRDefault="00822C61" w:rsidP="00822C61">
      <w:pPr>
        <w:rPr>
          <w:rFonts w:ascii="Times New Roman" w:eastAsia="Arial" w:hAnsi="Times New Roman"/>
          <w:b/>
          <w:i/>
          <w:szCs w:val="20"/>
        </w:rPr>
      </w:pPr>
    </w:p>
    <w:p w14:paraId="03055585" w14:textId="77777777" w:rsidR="00822C61" w:rsidRPr="00311CA2" w:rsidRDefault="00822C61" w:rsidP="00822C61">
      <w:pPr>
        <w:rPr>
          <w:rFonts w:ascii="Times New Roman" w:eastAsia="Arial" w:hAnsi="Times New Roman"/>
          <w:b/>
          <w:i/>
          <w:szCs w:val="20"/>
        </w:rPr>
      </w:pPr>
    </w:p>
    <w:p w14:paraId="7EAE8470" w14:textId="77777777" w:rsidR="00822C61" w:rsidRPr="00311CA2" w:rsidRDefault="00822C61" w:rsidP="00822C61">
      <w:pPr>
        <w:rPr>
          <w:rFonts w:ascii="Times New Roman" w:eastAsia="Arial" w:hAnsi="Times New Roman"/>
          <w:b/>
          <w:i/>
          <w:szCs w:val="20"/>
        </w:rPr>
      </w:pPr>
    </w:p>
    <w:p w14:paraId="081BB494" w14:textId="77777777" w:rsidR="00822C61" w:rsidRPr="00311CA2" w:rsidRDefault="00822C61" w:rsidP="00822C61">
      <w:pPr>
        <w:rPr>
          <w:rFonts w:ascii="Times New Roman" w:eastAsia="Arial" w:hAnsi="Times New Roman"/>
          <w:b/>
          <w:i/>
          <w:szCs w:val="20"/>
        </w:rPr>
      </w:pPr>
    </w:p>
    <w:p w14:paraId="29EB4DEF" w14:textId="77777777" w:rsidR="00822C61" w:rsidRDefault="00822C61" w:rsidP="00822C61">
      <w:pPr>
        <w:rPr>
          <w:rFonts w:eastAsia="Arial" w:cs="Arial"/>
          <w:b/>
          <w:i/>
          <w:sz w:val="28"/>
        </w:rPr>
      </w:pPr>
    </w:p>
    <w:p w14:paraId="43199E32" w14:textId="77777777" w:rsidR="00822C61" w:rsidRDefault="00822C61" w:rsidP="00822C61">
      <w:pPr>
        <w:rPr>
          <w:rFonts w:eastAsia="Arial" w:cs="Arial"/>
          <w:b/>
          <w:i/>
          <w:sz w:val="28"/>
        </w:rPr>
      </w:pPr>
    </w:p>
    <w:p w14:paraId="48D6ABDF" w14:textId="77777777" w:rsidR="00822C61" w:rsidRDefault="00822C61" w:rsidP="00822C61">
      <w:pPr>
        <w:rPr>
          <w:rFonts w:eastAsia="Arial" w:cs="Arial"/>
          <w:b/>
          <w:i/>
          <w:sz w:val="28"/>
        </w:rPr>
      </w:pPr>
    </w:p>
    <w:p w14:paraId="6E8C5D54" w14:textId="77777777" w:rsidR="00822C61" w:rsidRDefault="00822C61" w:rsidP="00822C61">
      <w:pPr>
        <w:rPr>
          <w:rFonts w:eastAsia="Arial" w:cs="Arial"/>
          <w:b/>
          <w:i/>
          <w:sz w:val="28"/>
        </w:rPr>
      </w:pPr>
    </w:p>
    <w:p w14:paraId="19E55F1F" w14:textId="77777777" w:rsidR="00822C61" w:rsidRDefault="00822C61" w:rsidP="00822C61">
      <w:pPr>
        <w:rPr>
          <w:rFonts w:eastAsia="Arial" w:cs="Arial"/>
          <w:b/>
          <w:i/>
          <w:sz w:val="28"/>
        </w:rPr>
      </w:pPr>
    </w:p>
    <w:p w14:paraId="0F7EE8A1" w14:textId="77777777" w:rsidR="00822C61" w:rsidRDefault="00822C61" w:rsidP="00822C61">
      <w:pPr>
        <w:rPr>
          <w:rFonts w:eastAsia="Arial" w:cs="Arial"/>
          <w:b/>
          <w:i/>
          <w:sz w:val="28"/>
        </w:rPr>
      </w:pPr>
    </w:p>
    <w:p w14:paraId="12AF1D17" w14:textId="77777777" w:rsidR="00822C61" w:rsidRDefault="00822C61" w:rsidP="00822C61">
      <w:pPr>
        <w:rPr>
          <w:rFonts w:eastAsia="Arial" w:cs="Arial"/>
          <w:b/>
          <w:i/>
          <w:sz w:val="28"/>
        </w:rPr>
      </w:pPr>
    </w:p>
    <w:p w14:paraId="62FBC276" w14:textId="77777777" w:rsidR="00822C61" w:rsidRDefault="00822C61" w:rsidP="00822C61">
      <w:pPr>
        <w:rPr>
          <w:rFonts w:eastAsia="Arial" w:cs="Arial"/>
          <w:b/>
          <w:i/>
          <w:sz w:val="28"/>
        </w:rPr>
      </w:pPr>
    </w:p>
    <w:p w14:paraId="6F60112A" w14:textId="77777777" w:rsidR="00822C61" w:rsidRDefault="00822C61" w:rsidP="00822C61">
      <w:pPr>
        <w:rPr>
          <w:rFonts w:eastAsia="Arial" w:cs="Arial"/>
          <w:b/>
          <w:i/>
          <w:sz w:val="28"/>
        </w:rPr>
      </w:pPr>
    </w:p>
    <w:p w14:paraId="537F7277" w14:textId="77777777" w:rsidR="00822C61" w:rsidRDefault="00822C61" w:rsidP="00822C61">
      <w:pPr>
        <w:rPr>
          <w:rFonts w:eastAsia="Arial" w:cs="Arial"/>
          <w:b/>
          <w:i/>
          <w:sz w:val="28"/>
        </w:rPr>
      </w:pPr>
    </w:p>
    <w:p w14:paraId="5B5722F5" w14:textId="77777777" w:rsidR="00822C61" w:rsidRDefault="00822C61" w:rsidP="00822C61">
      <w:pPr>
        <w:rPr>
          <w:rFonts w:eastAsia="Arial" w:cs="Arial"/>
          <w:b/>
          <w:i/>
          <w:sz w:val="28"/>
        </w:rPr>
      </w:pPr>
    </w:p>
    <w:p w14:paraId="38E50824" w14:textId="77777777" w:rsidR="00822C61" w:rsidRDefault="00822C61" w:rsidP="00822C61">
      <w:pPr>
        <w:rPr>
          <w:rFonts w:eastAsia="Arial" w:cs="Arial"/>
          <w:b/>
          <w:i/>
          <w:sz w:val="28"/>
        </w:rPr>
      </w:pPr>
    </w:p>
    <w:p w14:paraId="45761F93" w14:textId="77777777" w:rsidR="00822C61" w:rsidRDefault="00822C61" w:rsidP="00822C61">
      <w:pPr>
        <w:rPr>
          <w:rFonts w:eastAsia="Arial" w:cs="Arial"/>
          <w:b/>
          <w:i/>
          <w:sz w:val="28"/>
        </w:rPr>
      </w:pPr>
    </w:p>
    <w:p w14:paraId="5FA623B7" w14:textId="77777777" w:rsidR="00822C61" w:rsidRDefault="00822C61" w:rsidP="00822C61">
      <w:pPr>
        <w:rPr>
          <w:rFonts w:eastAsia="Arial" w:cs="Arial"/>
          <w:b/>
          <w:i/>
          <w:sz w:val="28"/>
        </w:rPr>
      </w:pPr>
    </w:p>
    <w:p w14:paraId="03B5111B" w14:textId="77777777" w:rsidR="00822C61" w:rsidRDefault="00822C61" w:rsidP="00822C61">
      <w:pPr>
        <w:rPr>
          <w:rFonts w:eastAsia="Arial" w:cs="Arial"/>
          <w:b/>
          <w:i/>
          <w:sz w:val="28"/>
        </w:rPr>
      </w:pPr>
    </w:p>
    <w:p w14:paraId="545DE251" w14:textId="3D60D199" w:rsidR="00822C61" w:rsidRDefault="00822C61" w:rsidP="00822C61">
      <w:pPr>
        <w:rPr>
          <w:rFonts w:eastAsia="Arial" w:cs="Arial"/>
          <w:b/>
          <w:i/>
          <w:sz w:val="28"/>
        </w:rPr>
      </w:pPr>
    </w:p>
    <w:p w14:paraId="4655B6AB" w14:textId="614DA106" w:rsidR="000368A7" w:rsidRDefault="000368A7" w:rsidP="00822C61">
      <w:pPr>
        <w:rPr>
          <w:rFonts w:eastAsia="Arial" w:cs="Arial"/>
          <w:b/>
          <w:i/>
          <w:sz w:val="28"/>
        </w:rPr>
      </w:pPr>
    </w:p>
    <w:p w14:paraId="7A275A63" w14:textId="52C387CB" w:rsidR="000368A7" w:rsidRDefault="000368A7" w:rsidP="00822C61">
      <w:pPr>
        <w:rPr>
          <w:rFonts w:eastAsia="Arial" w:cs="Arial"/>
          <w:b/>
          <w:i/>
          <w:sz w:val="28"/>
        </w:rPr>
      </w:pPr>
    </w:p>
    <w:p w14:paraId="323D4C17" w14:textId="749CE3EC" w:rsidR="000368A7" w:rsidRDefault="000368A7" w:rsidP="00822C61">
      <w:pPr>
        <w:rPr>
          <w:rFonts w:eastAsia="Arial" w:cs="Arial"/>
          <w:b/>
          <w:i/>
          <w:sz w:val="28"/>
        </w:rPr>
      </w:pPr>
    </w:p>
    <w:p w14:paraId="41E0BF35" w14:textId="66143270" w:rsidR="000368A7" w:rsidRDefault="000368A7" w:rsidP="00822C61">
      <w:pPr>
        <w:rPr>
          <w:rFonts w:eastAsia="Arial" w:cs="Arial"/>
          <w:b/>
          <w:i/>
          <w:sz w:val="28"/>
        </w:rPr>
      </w:pPr>
    </w:p>
    <w:p w14:paraId="2FDFD8E4" w14:textId="77777777" w:rsidR="000368A7" w:rsidRDefault="000368A7" w:rsidP="00822C61">
      <w:pPr>
        <w:rPr>
          <w:rFonts w:eastAsia="Arial" w:cs="Arial"/>
          <w:b/>
          <w:i/>
          <w:sz w:val="28"/>
        </w:rPr>
      </w:pPr>
    </w:p>
    <w:p w14:paraId="30C02F65" w14:textId="77777777" w:rsidR="00822C61" w:rsidRDefault="00822C61" w:rsidP="00822C61">
      <w:pPr>
        <w:rPr>
          <w:rFonts w:eastAsia="Arial" w:cs="Arial"/>
          <w:b/>
          <w:i/>
          <w:sz w:val="28"/>
        </w:rPr>
      </w:pPr>
    </w:p>
    <w:p w14:paraId="32516375" w14:textId="77777777" w:rsidR="008D1DC4" w:rsidRDefault="008D1DC4" w:rsidP="00737B92">
      <w:pPr>
        <w:rPr>
          <w:sz w:val="24"/>
        </w:rPr>
      </w:pPr>
    </w:p>
    <w:p w14:paraId="77614CAD" w14:textId="314191F9" w:rsidR="008D1DC4" w:rsidRDefault="008D1DC4" w:rsidP="00CC7B7C">
      <w:pPr>
        <w:jc w:val="center"/>
        <w:rPr>
          <w:sz w:val="24"/>
        </w:rPr>
      </w:pPr>
    </w:p>
    <w:p w14:paraId="1BFF66C3" w14:textId="77777777" w:rsidR="00737B92" w:rsidRDefault="00737B92" w:rsidP="00737B92">
      <w:pPr>
        <w:ind w:hanging="540"/>
        <w:rPr>
          <w:rFonts w:eastAsia="Arial" w:cs="Arial"/>
          <w:b/>
          <w:i/>
          <w:sz w:val="28"/>
        </w:rPr>
      </w:pPr>
    </w:p>
    <w:p w14:paraId="3015F4C6" w14:textId="77777777" w:rsidR="00737B92" w:rsidRPr="00CC4E28" w:rsidRDefault="00737B92" w:rsidP="00737B92">
      <w:pPr>
        <w:ind w:left="1418" w:firstLine="709"/>
        <w:rPr>
          <w:rFonts w:ascii="Times New Roman" w:eastAsia="Arial" w:hAnsi="Times New Roman"/>
          <w:b/>
          <w:i/>
          <w:sz w:val="28"/>
        </w:rPr>
      </w:pPr>
      <w:r w:rsidRPr="00CC4E28">
        <w:rPr>
          <w:rFonts w:ascii="Times New Roman" w:eastAsia="Arial" w:hAnsi="Times New Roman"/>
          <w:b/>
          <w:i/>
          <w:sz w:val="28"/>
          <w:shd w:val="clear" w:color="auto" w:fill="95B3D7" w:themeFill="accent1" w:themeFillTint="99"/>
        </w:rPr>
        <w:t>Tabuľka návrhov na plnenie kritérií</w:t>
      </w:r>
    </w:p>
    <w:p w14:paraId="555C10AB" w14:textId="77777777" w:rsidR="00737B92" w:rsidRPr="00F94C13" w:rsidRDefault="00737B92" w:rsidP="00737B92">
      <w:pPr>
        <w:ind w:left="360"/>
        <w:rPr>
          <w:rFonts w:ascii="Times New Roman" w:eastAsia="Arial" w:hAnsi="Times New Roman"/>
          <w:sz w:val="24"/>
        </w:rPr>
      </w:pPr>
    </w:p>
    <w:p w14:paraId="47F84790" w14:textId="77777777" w:rsidR="00737B92" w:rsidRPr="009F78FA" w:rsidRDefault="00737B92" w:rsidP="001E141D">
      <w:pPr>
        <w:numPr>
          <w:ilvl w:val="0"/>
          <w:numId w:val="37"/>
        </w:numPr>
        <w:tabs>
          <w:tab w:val="left" w:pos="644"/>
        </w:tabs>
        <w:ind w:left="644" w:hanging="644"/>
        <w:rPr>
          <w:rFonts w:ascii="Times New Roman" w:eastAsia="Arial" w:hAnsi="Times New Roman"/>
          <w:color w:val="000000"/>
          <w:sz w:val="24"/>
        </w:rPr>
      </w:pPr>
      <w:r w:rsidRPr="009F78FA">
        <w:rPr>
          <w:rFonts w:ascii="Times New Roman" w:eastAsia="Arial" w:hAnsi="Times New Roman"/>
          <w:color w:val="000000"/>
          <w:sz w:val="24"/>
        </w:rPr>
        <w:t>K</w:t>
      </w:r>
      <w:r>
        <w:rPr>
          <w:rFonts w:ascii="Times New Roman" w:eastAsia="Arial" w:hAnsi="Times New Roman"/>
          <w:color w:val="000000"/>
          <w:sz w:val="24"/>
        </w:rPr>
        <w:t> </w:t>
      </w:r>
      <w:r w:rsidRPr="009F78FA">
        <w:rPr>
          <w:rFonts w:ascii="Times New Roman" w:eastAsia="Arial" w:hAnsi="Times New Roman"/>
          <w:color w:val="000000"/>
          <w:sz w:val="24"/>
        </w:rPr>
        <w:t>t</w:t>
      </w:r>
      <w:r>
        <w:rPr>
          <w:rFonts w:ascii="Times New Roman" w:eastAsia="Arial" w:hAnsi="Times New Roman"/>
          <w:color w:val="000000"/>
          <w:sz w:val="24"/>
        </w:rPr>
        <w:t>abuľke návrhov na plnenie kritéria</w:t>
      </w:r>
      <w:r w:rsidRPr="009F78FA">
        <w:rPr>
          <w:rFonts w:ascii="Times New Roman" w:eastAsia="Arial" w:hAnsi="Times New Roman"/>
          <w:color w:val="000000"/>
          <w:sz w:val="24"/>
        </w:rPr>
        <w:t xml:space="preserve"> uchádzač predkladá aj podrobný </w:t>
      </w:r>
      <w:r w:rsidRPr="00714AEF">
        <w:rPr>
          <w:rFonts w:ascii="Times New Roman" w:eastAsia="Arial" w:hAnsi="Times New Roman"/>
          <w:b/>
          <w:bCs/>
          <w:color w:val="000000"/>
          <w:sz w:val="24"/>
          <w:u w:val="single"/>
        </w:rPr>
        <w:t>Technický opis</w:t>
      </w:r>
      <w:r w:rsidRPr="009F78FA">
        <w:rPr>
          <w:rFonts w:ascii="Times New Roman" w:eastAsia="Arial" w:hAnsi="Times New Roman"/>
          <w:color w:val="000000"/>
          <w:sz w:val="24"/>
        </w:rPr>
        <w:t xml:space="preserve"> ponúkaného modelu zdravotníckej techniky</w:t>
      </w:r>
      <w:r>
        <w:rPr>
          <w:rFonts w:ascii="Times New Roman" w:eastAsia="Arial" w:hAnsi="Times New Roman"/>
          <w:color w:val="000000"/>
          <w:sz w:val="24"/>
        </w:rPr>
        <w:t xml:space="preserve"> a </w:t>
      </w:r>
      <w:r w:rsidRPr="00714AEF">
        <w:rPr>
          <w:rFonts w:ascii="Times New Roman" w:eastAsia="Arial" w:hAnsi="Times New Roman"/>
          <w:b/>
          <w:bCs/>
          <w:color w:val="000000"/>
          <w:sz w:val="24"/>
          <w:u w:val="single"/>
        </w:rPr>
        <w:t xml:space="preserve">jednotkový </w:t>
      </w:r>
      <w:proofErr w:type="spellStart"/>
      <w:r w:rsidRPr="00714AEF">
        <w:rPr>
          <w:rFonts w:ascii="Times New Roman" w:eastAsia="Arial" w:hAnsi="Times New Roman"/>
          <w:b/>
          <w:bCs/>
          <w:color w:val="000000"/>
          <w:sz w:val="24"/>
          <w:u w:val="single"/>
        </w:rPr>
        <w:t>položkovitý</w:t>
      </w:r>
      <w:proofErr w:type="spellEnd"/>
      <w:r w:rsidRPr="00714AEF">
        <w:rPr>
          <w:rFonts w:ascii="Times New Roman" w:eastAsia="Arial" w:hAnsi="Times New Roman"/>
          <w:b/>
          <w:bCs/>
          <w:color w:val="000000"/>
          <w:sz w:val="24"/>
          <w:u w:val="single"/>
        </w:rPr>
        <w:t xml:space="preserve"> rozpoče</w:t>
      </w:r>
      <w:r>
        <w:rPr>
          <w:rFonts w:ascii="Times New Roman" w:eastAsia="Arial" w:hAnsi="Times New Roman"/>
          <w:color w:val="000000"/>
          <w:sz w:val="24"/>
        </w:rPr>
        <w:t xml:space="preserve">t </w:t>
      </w:r>
      <w:r w:rsidRPr="009F78FA">
        <w:rPr>
          <w:rFonts w:ascii="Times New Roman" w:eastAsia="Arial" w:hAnsi="Times New Roman"/>
          <w:color w:val="000000"/>
          <w:sz w:val="24"/>
        </w:rPr>
        <w:t xml:space="preserve">predmetu zmluvy </w:t>
      </w:r>
    </w:p>
    <w:p w14:paraId="1ADE382E" w14:textId="77777777" w:rsidR="00737B92" w:rsidRPr="00874F57" w:rsidRDefault="00737B92" w:rsidP="001E141D">
      <w:pPr>
        <w:numPr>
          <w:ilvl w:val="0"/>
          <w:numId w:val="37"/>
        </w:numPr>
        <w:tabs>
          <w:tab w:val="left" w:pos="644"/>
        </w:tabs>
        <w:ind w:left="644" w:hanging="644"/>
        <w:rPr>
          <w:rFonts w:ascii="Times New Roman" w:eastAsia="Arial" w:hAnsi="Times New Roman"/>
          <w:color w:val="000000"/>
          <w:sz w:val="24"/>
        </w:rPr>
      </w:pPr>
      <w:r w:rsidRPr="00874F57">
        <w:rPr>
          <w:rFonts w:ascii="Times New Roman" w:eastAsia="Arial" w:hAnsi="Times New Roman"/>
          <w:sz w:val="24"/>
        </w:rPr>
        <w:t>Uchádzač je povinný uviesť číselné hodnoty svojho návrhu do nižšie uvedenej tabuľky,</w:t>
      </w:r>
      <w:r>
        <w:rPr>
          <w:rFonts w:ascii="Times New Roman" w:eastAsia="Arial" w:hAnsi="Times New Roman"/>
          <w:sz w:val="24"/>
        </w:rPr>
        <w:t xml:space="preserve"> </w:t>
      </w:r>
      <w:r w:rsidRPr="00874F57">
        <w:rPr>
          <w:rFonts w:ascii="Times New Roman" w:eastAsia="Arial" w:hAnsi="Times New Roman"/>
          <w:sz w:val="24"/>
        </w:rPr>
        <w:t>ktorý  uchádzač vyhotoví  na celý predmet zákazky</w:t>
      </w:r>
      <w:r>
        <w:rPr>
          <w:rFonts w:ascii="Times New Roman" w:eastAsia="Arial" w:hAnsi="Times New Roman"/>
          <w:sz w:val="24"/>
        </w:rPr>
        <w:t>.</w:t>
      </w:r>
    </w:p>
    <w:p w14:paraId="4C06D6EA" w14:textId="3795BC5B" w:rsidR="00737B92" w:rsidRPr="00F94C13" w:rsidRDefault="00737B92" w:rsidP="00737B92">
      <w:pPr>
        <w:rPr>
          <w:rFonts w:ascii="Times New Roman" w:eastAsia="Arial" w:hAnsi="Times New Roman"/>
          <w:color w:val="000000"/>
          <w:spacing w:val="-7"/>
          <w:sz w:val="24"/>
        </w:rPr>
      </w:pPr>
    </w:p>
    <w:p w14:paraId="3D6FBEBA" w14:textId="77777777" w:rsidR="00737B92" w:rsidRPr="002518F4" w:rsidRDefault="00737B92" w:rsidP="00737B92">
      <w:pPr>
        <w:rPr>
          <w:rFonts w:ascii="Times New Roman" w:eastAsia="Arial" w:hAnsi="Times New Roman"/>
          <w:b/>
          <w:color w:val="000000"/>
          <w:spacing w:val="-7"/>
          <w:sz w:val="24"/>
          <w:shd w:val="clear" w:color="auto" w:fill="FFFFFF"/>
        </w:rPr>
      </w:pPr>
      <w:r w:rsidRPr="002518F4">
        <w:rPr>
          <w:rFonts w:ascii="Times New Roman" w:eastAsia="Arial" w:hAnsi="Times New Roman"/>
          <w:b/>
          <w:color w:val="000000"/>
          <w:spacing w:val="-7"/>
          <w:sz w:val="24"/>
          <w:shd w:val="clear" w:color="auto" w:fill="FFFFFF"/>
        </w:rPr>
        <w:t>Obchodné meno a sídlo uchádzača:</w:t>
      </w:r>
      <w:r>
        <w:rPr>
          <w:rFonts w:ascii="Times New Roman" w:eastAsia="Arial" w:hAnsi="Times New Roman"/>
          <w:b/>
          <w:color w:val="000000"/>
          <w:spacing w:val="-7"/>
          <w:sz w:val="24"/>
          <w:shd w:val="clear" w:color="auto" w:fill="FFFFFF"/>
        </w:rPr>
        <w:t xml:space="preserve"> ......................................................................................</w:t>
      </w:r>
    </w:p>
    <w:p w14:paraId="02F4B8BF" w14:textId="77777777" w:rsidR="00737B92" w:rsidRPr="00F94C13" w:rsidRDefault="00737B92" w:rsidP="00737B92">
      <w:pPr>
        <w:rPr>
          <w:rFonts w:ascii="Times New Roman" w:eastAsia="Arial" w:hAnsi="Times New Roman"/>
          <w:color w:val="000000"/>
          <w:spacing w:val="-7"/>
          <w:sz w:val="24"/>
          <w:shd w:val="clear" w:color="auto" w:fill="FFFFFF"/>
        </w:rPr>
      </w:pPr>
    </w:p>
    <w:p w14:paraId="01601C55" w14:textId="77777777" w:rsidR="00737B92" w:rsidRDefault="00737B92" w:rsidP="00737B92">
      <w:pPr>
        <w:rPr>
          <w:rFonts w:eastAsia="Arial" w:cs="Arial"/>
        </w:rPr>
      </w:pPr>
    </w:p>
    <w:p w14:paraId="5F2B8B0C" w14:textId="77777777" w:rsidR="00737B92" w:rsidRDefault="00737B92" w:rsidP="00737B92">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Verejné obstarávanie s finančným limitom nadlimitnej zákazky – verejná súťaž</w:t>
      </w:r>
    </w:p>
    <w:p w14:paraId="2482359B" w14:textId="77777777" w:rsidR="00737B92" w:rsidRDefault="00737B92" w:rsidP="00737B92">
      <w:pPr>
        <w:rPr>
          <w:rFonts w:ascii="Times New Roman" w:hAnsi="Times New Roman"/>
          <w:b/>
          <w:sz w:val="24"/>
        </w:rPr>
      </w:pPr>
    </w:p>
    <w:p w14:paraId="324F3168" w14:textId="1E02DA63" w:rsidR="00737B92" w:rsidRPr="002909FB" w:rsidRDefault="00737B92" w:rsidP="002909FB">
      <w:pPr>
        <w:pStyle w:val="Zkladntext3"/>
        <w:jc w:val="both"/>
        <w:rPr>
          <w:rFonts w:ascii="Times New Roman" w:hAnsi="Times New Roman"/>
          <w:b/>
          <w:color w:val="auto"/>
          <w:sz w:val="24"/>
          <w:szCs w:val="24"/>
        </w:rPr>
      </w:pPr>
      <w:r w:rsidRPr="00737B92">
        <w:rPr>
          <w:rFonts w:ascii="Times New Roman" w:hAnsi="Times New Roman"/>
          <w:b/>
          <w:color w:val="auto"/>
          <w:sz w:val="24"/>
        </w:rPr>
        <w:t>Predmet zákazky:</w:t>
      </w:r>
      <w:r>
        <w:rPr>
          <w:rFonts w:ascii="Times New Roman" w:hAnsi="Times New Roman"/>
          <w:b/>
          <w:color w:val="auto"/>
          <w:sz w:val="24"/>
        </w:rPr>
        <w:t xml:space="preserve"> </w:t>
      </w:r>
      <w:r w:rsidRPr="00737B92">
        <w:rPr>
          <w:rFonts w:ascii="Times New Roman" w:eastAsia="Calibri" w:hAnsi="Times New Roman"/>
          <w:b/>
          <w:bCs/>
          <w:color w:val="auto"/>
          <w:sz w:val="24"/>
        </w:rPr>
        <w:t xml:space="preserve">,, </w:t>
      </w:r>
      <w:r w:rsidR="0086382C">
        <w:rPr>
          <w:rFonts w:ascii="Times New Roman" w:hAnsi="Times New Roman"/>
          <w:b/>
          <w:color w:val="000000" w:themeColor="text1"/>
          <w:sz w:val="24"/>
          <w:szCs w:val="24"/>
        </w:rPr>
        <w:t>Endoskopická zostava 2D/3D</w:t>
      </w:r>
      <w:r>
        <w:rPr>
          <w:rFonts w:ascii="Times New Roman" w:hAnsi="Times New Roman"/>
          <w:b/>
          <w:color w:val="auto"/>
          <w:sz w:val="24"/>
          <w:szCs w:val="24"/>
        </w:rPr>
        <w:t>“</w:t>
      </w:r>
    </w:p>
    <w:p w14:paraId="2327422B" w14:textId="77777777" w:rsidR="00737B92" w:rsidRDefault="00737B92" w:rsidP="00737B92">
      <w:pPr>
        <w:spacing w:line="360" w:lineRule="auto"/>
        <w:rPr>
          <w:rFonts w:ascii="Times New Roman" w:hAnsi="Times New Roman"/>
          <w:b/>
          <w:sz w:val="24"/>
        </w:rPr>
      </w:pPr>
    </w:p>
    <w:p w14:paraId="342227DD" w14:textId="77777777" w:rsidR="00737B92" w:rsidRDefault="00737B92" w:rsidP="00737B92">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1D6024A0" w14:textId="77777777" w:rsidR="00737B92" w:rsidRDefault="00737B92" w:rsidP="00737B92">
      <w:pPr>
        <w:pStyle w:val="Bezriadkovania"/>
        <w:rPr>
          <w:rFonts w:ascii="Times New Roman" w:eastAsia="Times New Roman" w:hAnsi="Times New Roman" w:cs="Times New Roman"/>
          <w:b/>
          <w:sz w:val="24"/>
        </w:rPr>
      </w:pPr>
    </w:p>
    <w:p w14:paraId="0C69D1B7" w14:textId="77777777" w:rsidR="00737B92" w:rsidRDefault="00737B92" w:rsidP="00737B92">
      <w:pPr>
        <w:pStyle w:val="Bezriadkovania"/>
        <w:rPr>
          <w:rFonts w:ascii="Times New Roman" w:eastAsia="Times New Roman" w:hAnsi="Times New Roman" w:cs="Times New Roman"/>
          <w:b/>
          <w:sz w:val="24"/>
        </w:rPr>
      </w:pPr>
    </w:p>
    <w:p w14:paraId="529F06D0" w14:textId="77777777" w:rsidR="00737B92" w:rsidRDefault="00737B92" w:rsidP="00737B92">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39D52F48" w14:textId="77777777" w:rsidR="00737B92" w:rsidRDefault="00737B92" w:rsidP="00737B92">
      <w:pPr>
        <w:pStyle w:val="Bezriadkovania"/>
        <w:rPr>
          <w:rFonts w:eastAsia="Times New Roman"/>
          <w:b/>
        </w:rPr>
      </w:pPr>
    </w:p>
    <w:p w14:paraId="4283AF34" w14:textId="77777777" w:rsidR="00737B92" w:rsidRDefault="00737B92" w:rsidP="00737B92">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50E533C2" w14:textId="77777777" w:rsidR="00737B92" w:rsidRDefault="00737B92" w:rsidP="00737B92">
      <w:pPr>
        <w:pStyle w:val="Bezriadkovania"/>
        <w:rPr>
          <w:rFonts w:eastAsia="Times New Roman"/>
          <w:b/>
        </w:rPr>
      </w:pPr>
    </w:p>
    <w:p w14:paraId="03FF7977" w14:textId="77777777" w:rsidR="00737B92" w:rsidRDefault="00737B92" w:rsidP="00737B92">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7AE3717D" w14:textId="77777777" w:rsidR="00737B92" w:rsidRDefault="00737B92" w:rsidP="00737B92">
      <w:pPr>
        <w:pStyle w:val="Bezriadkovania"/>
        <w:rPr>
          <w:rFonts w:eastAsia="Times New Roman"/>
          <w:b/>
        </w:rPr>
      </w:pPr>
      <w:r>
        <w:rPr>
          <w:rFonts w:eastAsia="Times New Roman"/>
          <w:b/>
        </w:rPr>
        <w:t xml:space="preserve">  </w:t>
      </w:r>
    </w:p>
    <w:p w14:paraId="0285CF83" w14:textId="77777777" w:rsidR="00737B92" w:rsidRPr="00AA201E" w:rsidRDefault="00737B92" w:rsidP="00737B92">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627674E2" w14:textId="77777777" w:rsidR="00737B92" w:rsidRDefault="00737B92" w:rsidP="00737B92">
      <w:pPr>
        <w:rPr>
          <w:rFonts w:eastAsia="Arial" w:cs="Arial"/>
        </w:rPr>
      </w:pPr>
    </w:p>
    <w:p w14:paraId="756EE6F4" w14:textId="77777777" w:rsidR="00737B92" w:rsidRDefault="00737B92" w:rsidP="00737B92">
      <w:pPr>
        <w:ind w:right="57"/>
        <w:rPr>
          <w:rFonts w:eastAsia="Arial" w:cs="Arial"/>
          <w:b/>
          <w:color w:val="000000"/>
        </w:rPr>
      </w:pPr>
    </w:p>
    <w:tbl>
      <w:tblPr>
        <w:tblW w:w="0" w:type="auto"/>
        <w:tblLayout w:type="fixed"/>
        <w:tblCellMar>
          <w:left w:w="10" w:type="dxa"/>
          <w:right w:w="10" w:type="dxa"/>
        </w:tblCellMar>
        <w:tblLook w:val="0000" w:firstRow="0" w:lastRow="0" w:firstColumn="0" w:lastColumn="0" w:noHBand="0" w:noVBand="0"/>
      </w:tblPr>
      <w:tblGrid>
        <w:gridCol w:w="2764"/>
        <w:gridCol w:w="1984"/>
        <w:gridCol w:w="1985"/>
        <w:gridCol w:w="2409"/>
      </w:tblGrid>
      <w:tr w:rsidR="00737B92" w14:paraId="65939C0D" w14:textId="77777777" w:rsidTr="000E73CE">
        <w:trPr>
          <w:trHeight w:val="345"/>
        </w:trPr>
        <w:tc>
          <w:tcPr>
            <w:tcW w:w="2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70" w:type="dxa"/>
              <w:right w:w="70" w:type="dxa"/>
            </w:tcMar>
            <w:vAlign w:val="center"/>
          </w:tcPr>
          <w:p w14:paraId="3A9F2237" w14:textId="77777777" w:rsidR="00737B92" w:rsidRPr="00504944" w:rsidRDefault="00737B92" w:rsidP="000E73CE">
            <w:pPr>
              <w:jc w:val="center"/>
              <w:rPr>
                <w:rFonts w:ascii="Calibri" w:eastAsia="Calibri" w:hAnsi="Calibri" w:cs="Calibri"/>
                <w:b/>
              </w:rPr>
            </w:pPr>
            <w:r>
              <w:rPr>
                <w:rFonts w:ascii="Calibri" w:eastAsia="Calibri" w:hAnsi="Calibri" w:cs="Calibri"/>
                <w:b/>
              </w:rPr>
              <w:t>Kritérium</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F07053" w14:textId="77777777" w:rsidR="00737B92" w:rsidRDefault="00737B92" w:rsidP="000E73CE">
            <w:pPr>
              <w:jc w:val="center"/>
              <w:rPr>
                <w:rFonts w:ascii="Times New Roman" w:eastAsia="Calibri" w:hAnsi="Times New Roman"/>
                <w:b/>
              </w:rPr>
            </w:pPr>
            <w:r w:rsidRPr="00504944">
              <w:rPr>
                <w:rFonts w:ascii="Times New Roman" w:eastAsia="Calibri" w:hAnsi="Times New Roman"/>
                <w:b/>
              </w:rPr>
              <w:t xml:space="preserve">Cena </w:t>
            </w:r>
            <w:r>
              <w:rPr>
                <w:rFonts w:ascii="Times New Roman" w:eastAsia="Calibri" w:hAnsi="Times New Roman"/>
                <w:b/>
              </w:rPr>
              <w:t>v € bez  </w:t>
            </w:r>
            <w:r w:rsidRPr="00504944">
              <w:rPr>
                <w:rFonts w:ascii="Times New Roman" w:eastAsia="Calibri" w:hAnsi="Times New Roman"/>
                <w:b/>
              </w:rPr>
              <w:t>DPH</w:t>
            </w:r>
            <w:r>
              <w:rPr>
                <w:rFonts w:ascii="Times New Roman" w:eastAsia="Calibri" w:hAnsi="Times New Roman"/>
                <w:b/>
              </w:rPr>
              <w:t>/</w:t>
            </w:r>
          </w:p>
          <w:p w14:paraId="7411D98B" w14:textId="77777777" w:rsidR="00737B92" w:rsidRPr="00504944" w:rsidRDefault="00737B92" w:rsidP="000E73CE">
            <w:pPr>
              <w:jc w:val="center"/>
              <w:rPr>
                <w:rFonts w:ascii="Times New Roman" w:eastAsia="Calibri" w:hAnsi="Times New Roman"/>
                <w:b/>
              </w:rPr>
            </w:pP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AEF1" w14:textId="77777777" w:rsidR="00737B92" w:rsidRPr="00504944" w:rsidRDefault="00737B92" w:rsidP="000E73CE">
            <w:pPr>
              <w:jc w:val="center"/>
              <w:rPr>
                <w:rFonts w:ascii="Times New Roman" w:eastAsia="Calibri" w:hAnsi="Times New Roman"/>
                <w:b/>
              </w:rPr>
            </w:pPr>
            <w:r>
              <w:rPr>
                <w:rFonts w:ascii="Times New Roman" w:eastAsia="Calibri" w:hAnsi="Times New Roman"/>
                <w:b/>
              </w:rPr>
              <w:t>Sadzba DPH</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EB40B9" w14:textId="77777777" w:rsidR="00737B92" w:rsidRDefault="00737B92" w:rsidP="000E73CE">
            <w:pPr>
              <w:jc w:val="center"/>
              <w:rPr>
                <w:rFonts w:ascii="Times New Roman" w:eastAsia="Calibri" w:hAnsi="Times New Roman"/>
                <w:b/>
              </w:rPr>
            </w:pPr>
            <w:r w:rsidRPr="00504944">
              <w:rPr>
                <w:rFonts w:ascii="Times New Roman" w:eastAsia="Calibri" w:hAnsi="Times New Roman"/>
                <w:b/>
              </w:rPr>
              <w:t>Cena v € s</w:t>
            </w:r>
            <w:r>
              <w:rPr>
                <w:rFonts w:ascii="Times New Roman" w:eastAsia="Calibri" w:hAnsi="Times New Roman"/>
                <w:b/>
              </w:rPr>
              <w:t> </w:t>
            </w:r>
            <w:r w:rsidRPr="00504944">
              <w:rPr>
                <w:rFonts w:ascii="Times New Roman" w:eastAsia="Calibri" w:hAnsi="Times New Roman"/>
                <w:b/>
              </w:rPr>
              <w:t>DPH</w:t>
            </w:r>
            <w:r>
              <w:rPr>
                <w:rFonts w:ascii="Times New Roman" w:eastAsia="Calibri" w:hAnsi="Times New Roman"/>
                <w:b/>
              </w:rPr>
              <w:t>/</w:t>
            </w:r>
          </w:p>
          <w:p w14:paraId="061EC5B6" w14:textId="77777777" w:rsidR="00737B92" w:rsidRPr="00504944" w:rsidRDefault="00737B92" w:rsidP="000E73CE">
            <w:pPr>
              <w:jc w:val="center"/>
              <w:rPr>
                <w:rFonts w:ascii="Times New Roman" w:eastAsia="Calibri" w:hAnsi="Times New Roman"/>
                <w:b/>
              </w:rPr>
            </w:pPr>
          </w:p>
        </w:tc>
      </w:tr>
      <w:tr w:rsidR="00737B92" w:rsidRPr="003933E0" w14:paraId="2550553A" w14:textId="77777777" w:rsidTr="000E7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764" w:type="dxa"/>
            <w:shd w:val="clear" w:color="auto" w:fill="BFBFBF" w:themeFill="background1" w:themeFillShade="BF"/>
            <w:tcMar>
              <w:left w:w="70" w:type="dxa"/>
              <w:right w:w="70" w:type="dxa"/>
            </w:tcMar>
            <w:vAlign w:val="bottom"/>
          </w:tcPr>
          <w:p w14:paraId="6AD67CC1" w14:textId="77777777" w:rsidR="00737B92" w:rsidRDefault="00737B92" w:rsidP="000E73CE">
            <w:pPr>
              <w:pStyle w:val="Default"/>
              <w:jc w:val="both"/>
              <w:rPr>
                <w:b/>
                <w:i/>
                <w:sz w:val="18"/>
                <w:szCs w:val="18"/>
              </w:rPr>
            </w:pPr>
            <w:r w:rsidRPr="00724C0F">
              <w:rPr>
                <w:b/>
                <w:i/>
                <w:sz w:val="18"/>
                <w:szCs w:val="18"/>
              </w:rPr>
              <w:t>Názov/výrobca/model</w:t>
            </w:r>
            <w:r>
              <w:rPr>
                <w:b/>
                <w:i/>
                <w:sz w:val="18"/>
                <w:szCs w:val="18"/>
              </w:rPr>
              <w:t xml:space="preserve">: </w:t>
            </w:r>
          </w:p>
          <w:p w14:paraId="417CF6BE" w14:textId="77777777" w:rsidR="00737B92" w:rsidRPr="003933E0" w:rsidRDefault="00737B92" w:rsidP="000E73CE">
            <w:pPr>
              <w:pStyle w:val="Default"/>
              <w:jc w:val="both"/>
              <w:rPr>
                <w:b/>
              </w:rPr>
            </w:pPr>
          </w:p>
        </w:tc>
        <w:tc>
          <w:tcPr>
            <w:tcW w:w="1984" w:type="dxa"/>
          </w:tcPr>
          <w:p w14:paraId="7212AFF6" w14:textId="77777777" w:rsidR="00737B92" w:rsidRPr="003933E0" w:rsidRDefault="00737B92" w:rsidP="000E73CE">
            <w:pPr>
              <w:jc w:val="center"/>
              <w:rPr>
                <w:rFonts w:ascii="Calibri" w:eastAsia="Calibri" w:hAnsi="Calibri" w:cs="Calibri"/>
              </w:rPr>
            </w:pPr>
          </w:p>
        </w:tc>
        <w:tc>
          <w:tcPr>
            <w:tcW w:w="1985" w:type="dxa"/>
          </w:tcPr>
          <w:p w14:paraId="51F56182" w14:textId="77777777" w:rsidR="00737B92" w:rsidRPr="003933E0" w:rsidRDefault="00737B92" w:rsidP="000E73CE">
            <w:pPr>
              <w:jc w:val="center"/>
              <w:rPr>
                <w:rFonts w:ascii="Calibri" w:eastAsia="Calibri" w:hAnsi="Calibri" w:cs="Calibri"/>
              </w:rPr>
            </w:pPr>
          </w:p>
        </w:tc>
        <w:tc>
          <w:tcPr>
            <w:tcW w:w="2409" w:type="dxa"/>
          </w:tcPr>
          <w:p w14:paraId="4DAA9CDB" w14:textId="77777777" w:rsidR="00737B92" w:rsidRPr="003933E0" w:rsidRDefault="00737B92" w:rsidP="000E73CE">
            <w:pPr>
              <w:jc w:val="center"/>
              <w:rPr>
                <w:rFonts w:ascii="Calibri" w:eastAsia="Calibri" w:hAnsi="Calibri" w:cs="Calibri"/>
              </w:rPr>
            </w:pPr>
          </w:p>
        </w:tc>
      </w:tr>
      <w:tr w:rsidR="00737B92" w:rsidRPr="003933E0" w14:paraId="5652ACBA" w14:textId="77777777" w:rsidTr="000E7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764" w:type="dxa"/>
            <w:shd w:val="clear" w:color="auto" w:fill="BFBFBF" w:themeFill="background1" w:themeFillShade="BF"/>
            <w:tcMar>
              <w:left w:w="70" w:type="dxa"/>
              <w:right w:w="70" w:type="dxa"/>
            </w:tcMar>
            <w:vAlign w:val="bottom"/>
          </w:tcPr>
          <w:p w14:paraId="15E2597B" w14:textId="77777777" w:rsidR="00737B92" w:rsidRPr="009A3242" w:rsidRDefault="00737B92" w:rsidP="000E73CE">
            <w:pPr>
              <w:pStyle w:val="Default"/>
              <w:rPr>
                <w:rFonts w:eastAsia="MicrosoftSansSerif"/>
              </w:rPr>
            </w:pPr>
          </w:p>
        </w:tc>
        <w:tc>
          <w:tcPr>
            <w:tcW w:w="1984" w:type="dxa"/>
          </w:tcPr>
          <w:p w14:paraId="278F7B22" w14:textId="77777777" w:rsidR="00737B92" w:rsidRPr="003933E0" w:rsidRDefault="00737B92" w:rsidP="000E73CE">
            <w:pPr>
              <w:jc w:val="center"/>
              <w:rPr>
                <w:rFonts w:ascii="Calibri" w:eastAsia="Calibri" w:hAnsi="Calibri" w:cs="Calibri"/>
              </w:rPr>
            </w:pPr>
          </w:p>
        </w:tc>
        <w:tc>
          <w:tcPr>
            <w:tcW w:w="1985" w:type="dxa"/>
          </w:tcPr>
          <w:p w14:paraId="46738AB6" w14:textId="77777777" w:rsidR="00737B92" w:rsidRPr="003933E0" w:rsidRDefault="00737B92" w:rsidP="000E73CE">
            <w:pPr>
              <w:jc w:val="center"/>
              <w:rPr>
                <w:rFonts w:ascii="Calibri" w:eastAsia="Calibri" w:hAnsi="Calibri" w:cs="Calibri"/>
              </w:rPr>
            </w:pPr>
          </w:p>
          <w:p w14:paraId="599D4D45" w14:textId="77777777" w:rsidR="00737B92" w:rsidRPr="003933E0" w:rsidRDefault="00737B92" w:rsidP="000E73CE">
            <w:pPr>
              <w:jc w:val="center"/>
              <w:rPr>
                <w:rFonts w:ascii="Calibri" w:eastAsia="Calibri" w:hAnsi="Calibri" w:cs="Calibri"/>
              </w:rPr>
            </w:pPr>
          </w:p>
        </w:tc>
        <w:tc>
          <w:tcPr>
            <w:tcW w:w="2409" w:type="dxa"/>
          </w:tcPr>
          <w:p w14:paraId="02AA3227" w14:textId="77777777" w:rsidR="00737B92" w:rsidRPr="003933E0" w:rsidRDefault="00737B92" w:rsidP="000E73CE">
            <w:pPr>
              <w:jc w:val="center"/>
              <w:rPr>
                <w:rFonts w:ascii="Calibri" w:eastAsia="Calibri" w:hAnsi="Calibri" w:cs="Calibri"/>
              </w:rPr>
            </w:pPr>
          </w:p>
        </w:tc>
      </w:tr>
      <w:tr w:rsidR="00737B92" w14:paraId="6472C942" w14:textId="77777777" w:rsidTr="000E7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764" w:type="dxa"/>
            <w:shd w:val="clear" w:color="auto" w:fill="FFFF00"/>
            <w:tcMar>
              <w:left w:w="70" w:type="dxa"/>
              <w:right w:w="70" w:type="dxa"/>
            </w:tcMar>
            <w:vAlign w:val="bottom"/>
          </w:tcPr>
          <w:p w14:paraId="3CB93C02" w14:textId="77777777" w:rsidR="00737B92" w:rsidRPr="00523E20" w:rsidRDefault="00737B92" w:rsidP="000E73CE">
            <w:pPr>
              <w:rPr>
                <w:rFonts w:ascii="Times New Roman" w:eastAsia="Calibri" w:hAnsi="Times New Roman"/>
                <w:b/>
              </w:rPr>
            </w:pPr>
            <w:r w:rsidRPr="00523E20">
              <w:rPr>
                <w:rFonts w:ascii="Times New Roman" w:eastAsia="Calibri" w:hAnsi="Times New Roman"/>
                <w:b/>
              </w:rPr>
              <w:t xml:space="preserve">Cena  celkom  za celý predmet zákazky </w:t>
            </w:r>
          </w:p>
          <w:p w14:paraId="293FDA71" w14:textId="77777777" w:rsidR="00737B92" w:rsidRPr="00B1687C" w:rsidRDefault="00737B92" w:rsidP="000E73CE">
            <w:pPr>
              <w:rPr>
                <w:rFonts w:ascii="Calibri" w:eastAsia="Calibri" w:hAnsi="Calibri" w:cs="Calibri"/>
                <w:b/>
              </w:rPr>
            </w:pPr>
          </w:p>
        </w:tc>
        <w:tc>
          <w:tcPr>
            <w:tcW w:w="1984" w:type="dxa"/>
            <w:shd w:val="clear" w:color="auto" w:fill="FFFF00"/>
          </w:tcPr>
          <w:p w14:paraId="11ABDFFE" w14:textId="77777777" w:rsidR="00737B92" w:rsidRPr="00B1687C" w:rsidRDefault="00737B92" w:rsidP="000E73CE">
            <w:pPr>
              <w:jc w:val="center"/>
              <w:rPr>
                <w:rFonts w:ascii="Calibri" w:eastAsia="Calibri" w:hAnsi="Calibri" w:cs="Calibri"/>
                <w:b/>
              </w:rPr>
            </w:pPr>
          </w:p>
        </w:tc>
        <w:tc>
          <w:tcPr>
            <w:tcW w:w="1985" w:type="dxa"/>
            <w:shd w:val="clear" w:color="auto" w:fill="FFFF00"/>
          </w:tcPr>
          <w:p w14:paraId="09BCDCEE" w14:textId="77777777" w:rsidR="00737B92" w:rsidRPr="00B1687C" w:rsidRDefault="00737B92" w:rsidP="000E73CE">
            <w:pPr>
              <w:jc w:val="center"/>
              <w:rPr>
                <w:rFonts w:ascii="Calibri" w:eastAsia="Calibri" w:hAnsi="Calibri" w:cs="Calibri"/>
                <w:b/>
              </w:rPr>
            </w:pPr>
          </w:p>
        </w:tc>
        <w:tc>
          <w:tcPr>
            <w:tcW w:w="2409" w:type="dxa"/>
            <w:shd w:val="clear" w:color="auto" w:fill="FFFF00"/>
          </w:tcPr>
          <w:p w14:paraId="2D745F25" w14:textId="77777777" w:rsidR="00737B92" w:rsidRPr="00B1687C" w:rsidRDefault="00737B92" w:rsidP="000E73CE">
            <w:pPr>
              <w:jc w:val="center"/>
              <w:rPr>
                <w:rFonts w:ascii="Calibri" w:eastAsia="Calibri" w:hAnsi="Calibri" w:cs="Calibri"/>
                <w:b/>
              </w:rPr>
            </w:pPr>
          </w:p>
        </w:tc>
      </w:tr>
    </w:tbl>
    <w:p w14:paraId="229FD95F" w14:textId="77777777" w:rsidR="00737B92" w:rsidRDefault="00737B92" w:rsidP="00737B92">
      <w:pPr>
        <w:rPr>
          <w:rFonts w:eastAsia="Arial" w:cs="Arial"/>
        </w:rPr>
      </w:pPr>
    </w:p>
    <w:p w14:paraId="6962D6AB" w14:textId="77777777" w:rsidR="00737B92" w:rsidRPr="003B6D16" w:rsidRDefault="00737B92" w:rsidP="00737B92">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w:t>
      </w:r>
      <w:r>
        <w:rPr>
          <w:rFonts w:ascii="Times New Roman" w:hAnsi="Times New Roman"/>
          <w:szCs w:val="20"/>
        </w:rPr>
        <w:t>dodanie tovaru</w:t>
      </w:r>
      <w:r w:rsidRPr="003B6D16">
        <w:rPr>
          <w:rFonts w:ascii="Times New Roman" w:hAnsi="Times New Roman"/>
          <w:szCs w:val="20"/>
        </w:rPr>
        <w:t xml:space="preserve"> po celú dobu trvania zmluvy. </w:t>
      </w:r>
    </w:p>
    <w:p w14:paraId="0FD25110" w14:textId="77777777" w:rsidR="00737B92" w:rsidRPr="003B6D16" w:rsidRDefault="00737B92" w:rsidP="00737B92">
      <w:pPr>
        <w:rPr>
          <w:rFonts w:ascii="Times New Roman" w:hAnsi="Times New Roman"/>
          <w:i/>
          <w:szCs w:val="20"/>
        </w:rPr>
      </w:pPr>
      <w:r w:rsidRPr="003B6D16">
        <w:rPr>
          <w:rFonts w:ascii="Times New Roman" w:hAnsi="Times New Roman"/>
          <w:i/>
          <w:szCs w:val="20"/>
        </w:rPr>
        <w:t>Všetky ceny a výpočty sa zaokrúhľujú na dve desatinné miesta.</w:t>
      </w:r>
    </w:p>
    <w:p w14:paraId="127C9EB8" w14:textId="77777777" w:rsidR="00737B92" w:rsidRDefault="00737B92" w:rsidP="00737B92">
      <w:pPr>
        <w:rPr>
          <w:rFonts w:ascii="Times New Roman" w:hAnsi="Times New Roman"/>
          <w:b/>
          <w:sz w:val="24"/>
        </w:rPr>
      </w:pPr>
    </w:p>
    <w:p w14:paraId="0465C386" w14:textId="77777777" w:rsidR="008D1DC4" w:rsidRDefault="008D1DC4" w:rsidP="00737B92">
      <w:pPr>
        <w:rPr>
          <w:sz w:val="24"/>
        </w:rPr>
      </w:pPr>
    </w:p>
    <w:p w14:paraId="4F0AA7FF" w14:textId="77777777" w:rsidR="008D1DC4" w:rsidRDefault="008D1DC4" w:rsidP="00CC7B7C">
      <w:pPr>
        <w:jc w:val="center"/>
        <w:rPr>
          <w:sz w:val="24"/>
        </w:rPr>
      </w:pPr>
    </w:p>
    <w:p w14:paraId="17F8DA62" w14:textId="77777777" w:rsidR="008D1DC4" w:rsidRPr="00737B92" w:rsidRDefault="008D1DC4" w:rsidP="008D1DC4">
      <w:pPr>
        <w:rPr>
          <w:rFonts w:ascii="Times New Roman" w:hAnsi="Times New Roman"/>
          <w:sz w:val="24"/>
        </w:rPr>
      </w:pPr>
    </w:p>
    <w:p w14:paraId="40DE8F4F" w14:textId="77777777" w:rsidR="008D1DC4" w:rsidRPr="00737B92" w:rsidRDefault="008D1DC4" w:rsidP="008D1DC4">
      <w:pPr>
        <w:rPr>
          <w:rFonts w:ascii="Times New Roman" w:hAnsi="Times New Roman"/>
          <w:sz w:val="24"/>
        </w:rPr>
      </w:pPr>
    </w:p>
    <w:p w14:paraId="352C9BE6" w14:textId="77777777" w:rsidR="008D1DC4" w:rsidRPr="00737B92" w:rsidRDefault="008D1DC4" w:rsidP="008D1DC4">
      <w:pPr>
        <w:rPr>
          <w:rFonts w:ascii="Times New Roman" w:hAnsi="Times New Roman"/>
          <w:sz w:val="24"/>
        </w:rPr>
      </w:pPr>
    </w:p>
    <w:p w14:paraId="0B658400" w14:textId="5934E38D" w:rsidR="008D1DC4" w:rsidRPr="00737B92" w:rsidRDefault="008D1DC4" w:rsidP="008D1DC4">
      <w:pPr>
        <w:rPr>
          <w:rFonts w:ascii="Times New Roman" w:hAnsi="Times New Roman"/>
          <w:sz w:val="24"/>
        </w:rPr>
      </w:pPr>
      <w:r w:rsidRPr="00737B92">
        <w:rPr>
          <w:rFonts w:ascii="Times New Roman" w:hAnsi="Times New Roman"/>
          <w:sz w:val="24"/>
        </w:rPr>
        <w:t>..............................................................</w:t>
      </w:r>
      <w:r w:rsidRPr="00737B92">
        <w:rPr>
          <w:rFonts w:ascii="Times New Roman" w:hAnsi="Times New Roman"/>
          <w:sz w:val="24"/>
        </w:rPr>
        <w:tab/>
      </w:r>
      <w:r w:rsidRPr="00737B92">
        <w:rPr>
          <w:rFonts w:ascii="Times New Roman" w:hAnsi="Times New Roman"/>
          <w:sz w:val="24"/>
        </w:rPr>
        <w:tab/>
      </w:r>
      <w:r w:rsidRPr="00737B92">
        <w:rPr>
          <w:rFonts w:ascii="Times New Roman" w:hAnsi="Times New Roman"/>
          <w:sz w:val="24"/>
        </w:rPr>
        <w:tab/>
        <w:t>V........................dňa .................</w:t>
      </w:r>
    </w:p>
    <w:p w14:paraId="5085A561" w14:textId="77777777" w:rsidR="008D1DC4" w:rsidRPr="00737B92" w:rsidRDefault="008D1DC4" w:rsidP="008D1DC4">
      <w:pPr>
        <w:rPr>
          <w:rFonts w:ascii="Times New Roman" w:hAnsi="Times New Roman"/>
          <w:sz w:val="24"/>
        </w:rPr>
      </w:pPr>
      <w:r w:rsidRPr="00737B92">
        <w:rPr>
          <w:rFonts w:ascii="Times New Roman" w:hAnsi="Times New Roman"/>
          <w:sz w:val="24"/>
        </w:rPr>
        <w:t xml:space="preserve">     pečiatka a podpis osoby oprávnenej </w:t>
      </w:r>
    </w:p>
    <w:p w14:paraId="3226489D" w14:textId="77777777" w:rsidR="008D1DC4" w:rsidRPr="00737B92" w:rsidRDefault="008D1DC4" w:rsidP="001215BC">
      <w:pPr>
        <w:rPr>
          <w:rFonts w:ascii="Times New Roman" w:hAnsi="Times New Roman"/>
          <w:sz w:val="24"/>
        </w:rPr>
      </w:pPr>
      <w:r w:rsidRPr="00737B92">
        <w:rPr>
          <w:rFonts w:ascii="Times New Roman" w:hAnsi="Times New Roman"/>
          <w:sz w:val="24"/>
        </w:rPr>
        <w:t xml:space="preserve">                konať za uchádzača</w:t>
      </w:r>
    </w:p>
    <w:p w14:paraId="66315B18" w14:textId="77777777" w:rsidR="0034390B" w:rsidRDefault="0034390B" w:rsidP="006279B4">
      <w:pPr>
        <w:ind w:left="720" w:hanging="360"/>
        <w:jc w:val="center"/>
        <w:rPr>
          <w:rFonts w:ascii="Times New Roman" w:hAnsi="Times New Roman"/>
          <w:b/>
          <w:sz w:val="24"/>
        </w:rPr>
      </w:pPr>
    </w:p>
    <w:p w14:paraId="527F4E6B" w14:textId="7565289C" w:rsidR="00B84A1D" w:rsidRDefault="00B84A1D" w:rsidP="00B84A1D">
      <w:pPr>
        <w:pStyle w:val="Nadpis1"/>
        <w:rPr>
          <w:sz w:val="36"/>
          <w:szCs w:val="36"/>
        </w:rPr>
      </w:pPr>
      <w:r w:rsidRPr="0077181F">
        <w:rPr>
          <w:sz w:val="36"/>
          <w:szCs w:val="36"/>
        </w:rPr>
        <w:t>Endoskopická zostava 2D/3D</w:t>
      </w:r>
    </w:p>
    <w:p w14:paraId="0FE77325" w14:textId="77777777" w:rsidR="00B225C0" w:rsidRPr="008F4EA5" w:rsidRDefault="00B225C0" w:rsidP="00B225C0">
      <w:pPr>
        <w:jc w:val="center"/>
        <w:rPr>
          <w:rFonts w:ascii="Times New Roman" w:hAnsi="Times New Roman"/>
        </w:rPr>
      </w:pPr>
      <w:bookmarkStart w:id="184" w:name="_Toc84434585"/>
      <w:r w:rsidRPr="008F4EA5">
        <w:rPr>
          <w:rFonts w:ascii="Times New Roman" w:hAnsi="Times New Roman"/>
        </w:rPr>
        <w:t>Technické podmienky</w:t>
      </w:r>
      <w:bookmarkEnd w:id="184"/>
    </w:p>
    <w:p w14:paraId="3D38FF66" w14:textId="77777777" w:rsidR="00B225C0" w:rsidRPr="008F4EA5" w:rsidRDefault="00B225C0" w:rsidP="00B225C0">
      <w:pPr>
        <w:jc w:val="center"/>
        <w:rPr>
          <w:rFonts w:ascii="Times New Roman" w:hAnsi="Times New Roman"/>
          <w:i/>
        </w:rPr>
      </w:pPr>
    </w:p>
    <w:p w14:paraId="4EAAC54B" w14:textId="77777777" w:rsidR="00B225C0" w:rsidRPr="008F4EA5" w:rsidRDefault="00B225C0" w:rsidP="00B225C0">
      <w:pPr>
        <w:jc w:val="center"/>
        <w:rPr>
          <w:rFonts w:ascii="Times New Roman" w:hAnsi="Times New Roman"/>
          <w:i/>
        </w:rPr>
      </w:pPr>
      <w:r w:rsidRPr="008F4EA5">
        <w:rPr>
          <w:rFonts w:ascii="Times New Roman" w:hAnsi="Times New Roman"/>
          <w:i/>
        </w:rPr>
        <w:t>Tabuľka T-1</w:t>
      </w:r>
    </w:p>
    <w:p w14:paraId="44D3E43B" w14:textId="77777777" w:rsidR="00B225C0" w:rsidRPr="00B225C0" w:rsidRDefault="00B225C0" w:rsidP="00B225C0"/>
    <w:p w14:paraId="78F04D76" w14:textId="77777777" w:rsidR="00B84A1D" w:rsidRDefault="00B84A1D" w:rsidP="00B84A1D"/>
    <w:p w14:paraId="35D8ABF7" w14:textId="77777777" w:rsidR="00B84A1D" w:rsidRDefault="00B84A1D" w:rsidP="00B84A1D"/>
    <w:p w14:paraId="544A058F" w14:textId="77777777" w:rsidR="00B84A1D" w:rsidRDefault="00B84A1D" w:rsidP="00B84A1D"/>
    <w:tbl>
      <w:tblPr>
        <w:tblStyle w:val="Mriekatabuky"/>
        <w:tblW w:w="0" w:type="auto"/>
        <w:tblLook w:val="04A0" w:firstRow="1" w:lastRow="0" w:firstColumn="1" w:lastColumn="0" w:noHBand="0" w:noVBand="1"/>
      </w:tblPr>
      <w:tblGrid>
        <w:gridCol w:w="2772"/>
        <w:gridCol w:w="2758"/>
        <w:gridCol w:w="2099"/>
        <w:gridCol w:w="1433"/>
      </w:tblGrid>
      <w:tr w:rsidR="00B84A1D" w:rsidRPr="00E578FA" w14:paraId="5BFF342C" w14:textId="54D0FE64" w:rsidTr="00B225C0">
        <w:tc>
          <w:tcPr>
            <w:tcW w:w="2779" w:type="dxa"/>
            <w:tcBorders>
              <w:bottom w:val="single" w:sz="4" w:space="0" w:color="auto"/>
            </w:tcBorders>
            <w:shd w:val="clear" w:color="auto" w:fill="8DB3E2" w:themeFill="text2" w:themeFillTint="66"/>
            <w:vAlign w:val="center"/>
          </w:tcPr>
          <w:p w14:paraId="799D27AE" w14:textId="77777777" w:rsidR="00B225C0" w:rsidRDefault="00B225C0" w:rsidP="00B225C0">
            <w:pPr>
              <w:ind w:left="424" w:hanging="567"/>
              <w:jc w:val="center"/>
              <w:rPr>
                <w:b/>
                <w:bCs/>
                <w:color w:val="000000"/>
                <w:szCs w:val="20"/>
              </w:rPr>
            </w:pPr>
            <w:r w:rsidRPr="0028323F">
              <w:rPr>
                <w:b/>
                <w:bCs/>
                <w:color w:val="000000"/>
                <w:szCs w:val="20"/>
              </w:rPr>
              <w:t>Splnenie minimálnych požadovaných technických parametrov jednotlivých položiek obstarávania definovaných</w:t>
            </w:r>
          </w:p>
          <w:p w14:paraId="36C42F31" w14:textId="1D084250" w:rsidR="00B84A1D" w:rsidRPr="00E578FA" w:rsidRDefault="00B225C0" w:rsidP="00B225C0">
            <w:pPr>
              <w:jc w:val="center"/>
              <w:rPr>
                <w:rFonts w:asciiTheme="majorHAnsi" w:hAnsiTheme="majorHAnsi" w:cs="Arial"/>
                <w:b/>
                <w:lang w:val="sk-SK"/>
              </w:rPr>
            </w:pPr>
            <w:r w:rsidRPr="0028323F">
              <w:rPr>
                <w:b/>
                <w:bCs/>
                <w:color w:val="000000"/>
                <w:szCs w:val="20"/>
              </w:rPr>
              <w:t>v </w:t>
            </w:r>
            <w:proofErr w:type="spellStart"/>
            <w:r w:rsidRPr="0028323F">
              <w:rPr>
                <w:b/>
                <w:bCs/>
                <w:color w:val="000000"/>
                <w:szCs w:val="20"/>
              </w:rPr>
              <w:t>technickom</w:t>
            </w:r>
            <w:proofErr w:type="spellEnd"/>
            <w:r w:rsidRPr="0028323F">
              <w:rPr>
                <w:b/>
                <w:bCs/>
                <w:color w:val="000000"/>
                <w:szCs w:val="20"/>
              </w:rPr>
              <w:t xml:space="preserve"> </w:t>
            </w:r>
            <w:proofErr w:type="spellStart"/>
            <w:r w:rsidRPr="0028323F">
              <w:rPr>
                <w:b/>
                <w:bCs/>
                <w:color w:val="000000"/>
                <w:szCs w:val="20"/>
              </w:rPr>
              <w:t>opise</w:t>
            </w:r>
            <w:proofErr w:type="spellEnd"/>
          </w:p>
        </w:tc>
        <w:tc>
          <w:tcPr>
            <w:tcW w:w="2886" w:type="dxa"/>
            <w:tcBorders>
              <w:bottom w:val="single" w:sz="4" w:space="0" w:color="auto"/>
            </w:tcBorders>
            <w:shd w:val="clear" w:color="auto" w:fill="8DB3E2" w:themeFill="text2" w:themeFillTint="66"/>
            <w:vAlign w:val="center"/>
          </w:tcPr>
          <w:p w14:paraId="66A579CF" w14:textId="753EF5C1" w:rsidR="00B225C0" w:rsidRDefault="00B225C0" w:rsidP="0052758F">
            <w:pPr>
              <w:jc w:val="center"/>
              <w:rPr>
                <w:rFonts w:asciiTheme="minorHAnsi" w:hAnsiTheme="minorHAnsi"/>
                <w:b/>
              </w:rPr>
            </w:pPr>
            <w:proofErr w:type="spellStart"/>
            <w:r w:rsidRPr="0028323F">
              <w:rPr>
                <w:b/>
                <w:bCs/>
                <w:color w:val="000000"/>
                <w:szCs w:val="20"/>
              </w:rPr>
              <w:t>Požadovaná</w:t>
            </w:r>
            <w:proofErr w:type="spellEnd"/>
            <w:r w:rsidRPr="0028323F">
              <w:rPr>
                <w:b/>
                <w:bCs/>
                <w:color w:val="000000"/>
                <w:szCs w:val="20"/>
              </w:rPr>
              <w:t xml:space="preserve"> </w:t>
            </w:r>
            <w:proofErr w:type="spellStart"/>
            <w:r w:rsidRPr="0028323F">
              <w:rPr>
                <w:b/>
                <w:bCs/>
                <w:color w:val="000000"/>
                <w:szCs w:val="20"/>
              </w:rPr>
              <w:t>hodnota</w:t>
            </w:r>
            <w:proofErr w:type="spellEnd"/>
          </w:p>
          <w:p w14:paraId="1F534863" w14:textId="64B74A2D" w:rsidR="00B84A1D" w:rsidRPr="00E578FA" w:rsidRDefault="00B84A1D" w:rsidP="0052758F">
            <w:pPr>
              <w:jc w:val="center"/>
              <w:rPr>
                <w:rFonts w:asciiTheme="minorHAnsi" w:hAnsiTheme="minorHAnsi"/>
                <w:b/>
              </w:rPr>
            </w:pPr>
            <w:proofErr w:type="spellStart"/>
            <w:r w:rsidRPr="00E578FA">
              <w:rPr>
                <w:rFonts w:asciiTheme="minorHAnsi" w:hAnsiTheme="minorHAnsi"/>
                <w:b/>
              </w:rPr>
              <w:t>Počet</w:t>
            </w:r>
            <w:proofErr w:type="spellEnd"/>
            <w:r w:rsidRPr="00E578FA">
              <w:rPr>
                <w:rFonts w:asciiTheme="minorHAnsi" w:hAnsiTheme="minorHAnsi"/>
                <w:b/>
              </w:rPr>
              <w:t>/</w:t>
            </w:r>
            <w:proofErr w:type="spellStart"/>
            <w:r w:rsidRPr="00E578FA">
              <w:rPr>
                <w:rFonts w:asciiTheme="minorHAnsi" w:hAnsiTheme="minorHAnsi"/>
                <w:b/>
              </w:rPr>
              <w:t>technický</w:t>
            </w:r>
            <w:proofErr w:type="spellEnd"/>
            <w:r w:rsidRPr="00E578FA">
              <w:rPr>
                <w:rFonts w:asciiTheme="minorHAnsi" w:hAnsiTheme="minorHAnsi"/>
                <w:b/>
              </w:rPr>
              <w:t xml:space="preserve"> parameter</w:t>
            </w:r>
          </w:p>
        </w:tc>
        <w:tc>
          <w:tcPr>
            <w:tcW w:w="2127" w:type="dxa"/>
            <w:shd w:val="clear" w:color="auto" w:fill="8DB3E2" w:themeFill="text2" w:themeFillTint="66"/>
          </w:tcPr>
          <w:p w14:paraId="45E2B163" w14:textId="77777777" w:rsidR="00B225C0" w:rsidRDefault="00B225C0" w:rsidP="0052758F">
            <w:pPr>
              <w:rPr>
                <w:rFonts w:asciiTheme="minorHAnsi" w:hAnsiTheme="minorHAnsi"/>
                <w:b/>
              </w:rPr>
            </w:pPr>
          </w:p>
          <w:p w14:paraId="5A67A9DC" w14:textId="77777777" w:rsidR="00B225C0" w:rsidRDefault="00B225C0" w:rsidP="0052758F">
            <w:pPr>
              <w:rPr>
                <w:rFonts w:asciiTheme="minorHAnsi" w:hAnsiTheme="minorHAnsi"/>
                <w:b/>
              </w:rPr>
            </w:pPr>
          </w:p>
          <w:p w14:paraId="64A9C9BB" w14:textId="3AF64FA3" w:rsidR="00B225C0" w:rsidRDefault="00B225C0" w:rsidP="0052758F">
            <w:pPr>
              <w:rPr>
                <w:rFonts w:asciiTheme="minorHAnsi" w:hAnsiTheme="minorHAnsi"/>
                <w:b/>
              </w:rPr>
            </w:pPr>
            <w:proofErr w:type="spellStart"/>
            <w:r w:rsidRPr="0028323F">
              <w:rPr>
                <w:b/>
                <w:bCs/>
                <w:color w:val="000000"/>
                <w:szCs w:val="20"/>
              </w:rPr>
              <w:t>Po</w:t>
            </w:r>
            <w:r>
              <w:rPr>
                <w:b/>
                <w:bCs/>
                <w:color w:val="000000"/>
                <w:szCs w:val="20"/>
              </w:rPr>
              <w:t>núkaná</w:t>
            </w:r>
            <w:proofErr w:type="spellEnd"/>
            <w:r>
              <w:rPr>
                <w:b/>
                <w:bCs/>
                <w:color w:val="000000"/>
                <w:szCs w:val="20"/>
              </w:rPr>
              <w:t xml:space="preserve"> </w:t>
            </w:r>
            <w:proofErr w:type="spellStart"/>
            <w:r>
              <w:rPr>
                <w:b/>
                <w:bCs/>
                <w:color w:val="000000"/>
                <w:szCs w:val="20"/>
              </w:rPr>
              <w:t>hodnota</w:t>
            </w:r>
            <w:proofErr w:type="spellEnd"/>
          </w:p>
          <w:p w14:paraId="79F928ED" w14:textId="77777777" w:rsidR="00B84A1D" w:rsidRDefault="00B84A1D" w:rsidP="0052758F">
            <w:pPr>
              <w:rPr>
                <w:rFonts w:asciiTheme="minorHAnsi" w:hAnsiTheme="minorHAnsi"/>
                <w:b/>
              </w:rPr>
            </w:pPr>
            <w:proofErr w:type="spellStart"/>
            <w:r w:rsidRPr="00E578FA">
              <w:rPr>
                <w:rFonts w:asciiTheme="minorHAnsi" w:hAnsiTheme="minorHAnsi"/>
                <w:b/>
              </w:rPr>
              <w:t>áno</w:t>
            </w:r>
            <w:proofErr w:type="spellEnd"/>
            <w:r w:rsidRPr="00E578FA">
              <w:rPr>
                <w:rFonts w:asciiTheme="minorHAnsi" w:hAnsiTheme="minorHAnsi"/>
                <w:b/>
              </w:rPr>
              <w:t>/</w:t>
            </w:r>
            <w:proofErr w:type="spellStart"/>
            <w:r w:rsidRPr="00E578FA">
              <w:rPr>
                <w:rFonts w:asciiTheme="minorHAnsi" w:hAnsiTheme="minorHAnsi"/>
                <w:b/>
              </w:rPr>
              <w:t>nie</w:t>
            </w:r>
            <w:proofErr w:type="spellEnd"/>
            <w:r w:rsidRPr="00E578FA">
              <w:rPr>
                <w:rFonts w:asciiTheme="minorHAnsi" w:hAnsiTheme="minorHAnsi"/>
                <w:b/>
              </w:rPr>
              <w:t>/parameter</w:t>
            </w:r>
          </w:p>
          <w:p w14:paraId="590CD2C8" w14:textId="619618AA" w:rsidR="00B225C0" w:rsidRPr="00E578FA" w:rsidRDefault="00B225C0" w:rsidP="0052758F">
            <w:pPr>
              <w:rPr>
                <w:rFonts w:asciiTheme="minorHAnsi" w:hAnsiTheme="minorHAnsi"/>
                <w:b/>
              </w:rPr>
            </w:pPr>
            <w:r w:rsidRPr="00B225C0">
              <w:rPr>
                <w:rFonts w:asciiTheme="minorHAnsi" w:hAnsiTheme="minorHAnsi"/>
                <w:b/>
                <w:highlight w:val="yellow"/>
              </w:rPr>
              <w:t>(</w:t>
            </w:r>
            <w:proofErr w:type="spellStart"/>
            <w:proofErr w:type="gramStart"/>
            <w:r w:rsidRPr="00B225C0">
              <w:rPr>
                <w:rFonts w:asciiTheme="minorHAnsi" w:hAnsiTheme="minorHAnsi"/>
                <w:b/>
                <w:highlight w:val="yellow"/>
              </w:rPr>
              <w:t>vyplní</w:t>
            </w:r>
            <w:proofErr w:type="spellEnd"/>
            <w:r w:rsidRPr="00B225C0">
              <w:rPr>
                <w:rFonts w:asciiTheme="minorHAnsi" w:hAnsiTheme="minorHAnsi"/>
                <w:b/>
                <w:highlight w:val="yellow"/>
              </w:rPr>
              <w:t xml:space="preserve">  </w:t>
            </w:r>
            <w:proofErr w:type="spellStart"/>
            <w:r w:rsidRPr="00B225C0">
              <w:rPr>
                <w:rFonts w:asciiTheme="minorHAnsi" w:hAnsiTheme="minorHAnsi"/>
                <w:b/>
                <w:highlight w:val="yellow"/>
              </w:rPr>
              <w:t>uchádzač</w:t>
            </w:r>
            <w:proofErr w:type="spellEnd"/>
            <w:proofErr w:type="gramEnd"/>
            <w:r w:rsidRPr="00B225C0">
              <w:rPr>
                <w:rFonts w:asciiTheme="minorHAnsi" w:hAnsiTheme="minorHAnsi"/>
                <w:b/>
                <w:highlight w:val="yellow"/>
              </w:rPr>
              <w:t>)</w:t>
            </w:r>
          </w:p>
        </w:tc>
        <w:tc>
          <w:tcPr>
            <w:tcW w:w="992" w:type="dxa"/>
            <w:shd w:val="clear" w:color="auto" w:fill="8DB3E2" w:themeFill="text2" w:themeFillTint="66"/>
          </w:tcPr>
          <w:p w14:paraId="57FE1562" w14:textId="77777777" w:rsidR="00B225C0" w:rsidRDefault="00B225C0" w:rsidP="00B225C0">
            <w:pPr>
              <w:jc w:val="center"/>
              <w:rPr>
                <w:rFonts w:asciiTheme="minorHAnsi" w:hAnsiTheme="minorHAnsi"/>
                <w:b/>
              </w:rPr>
            </w:pPr>
          </w:p>
          <w:p w14:paraId="63CCC7B1" w14:textId="77777777" w:rsidR="00B225C0" w:rsidRDefault="00B225C0" w:rsidP="00B225C0">
            <w:pPr>
              <w:jc w:val="center"/>
              <w:rPr>
                <w:rFonts w:asciiTheme="minorHAnsi" w:hAnsiTheme="minorHAnsi"/>
                <w:b/>
              </w:rPr>
            </w:pPr>
          </w:p>
          <w:p w14:paraId="01DE1CA2" w14:textId="49873A1A" w:rsidR="00B84A1D" w:rsidRDefault="00B225C0" w:rsidP="00B225C0">
            <w:pPr>
              <w:jc w:val="center"/>
              <w:rPr>
                <w:rFonts w:asciiTheme="minorHAnsi" w:hAnsiTheme="minorHAnsi"/>
                <w:b/>
              </w:rPr>
            </w:pPr>
            <w:proofErr w:type="spellStart"/>
            <w:r>
              <w:rPr>
                <w:rFonts w:asciiTheme="minorHAnsi" w:hAnsiTheme="minorHAnsi"/>
                <w:b/>
              </w:rPr>
              <w:t>Splnil</w:t>
            </w:r>
            <w:proofErr w:type="spellEnd"/>
            <w:r>
              <w:rPr>
                <w:rFonts w:asciiTheme="minorHAnsi" w:hAnsiTheme="minorHAnsi"/>
                <w:b/>
              </w:rPr>
              <w:t>/</w:t>
            </w:r>
            <w:proofErr w:type="spellStart"/>
            <w:r>
              <w:rPr>
                <w:rFonts w:asciiTheme="minorHAnsi" w:hAnsiTheme="minorHAnsi"/>
                <w:b/>
              </w:rPr>
              <w:t>Nesplnil</w:t>
            </w:r>
            <w:proofErr w:type="spellEnd"/>
          </w:p>
          <w:p w14:paraId="70BC3258" w14:textId="683A818F" w:rsidR="00B225C0" w:rsidRPr="00E578FA" w:rsidRDefault="00B225C0" w:rsidP="00B225C0">
            <w:pPr>
              <w:jc w:val="center"/>
              <w:rPr>
                <w:rFonts w:asciiTheme="minorHAnsi" w:hAnsiTheme="minorHAnsi"/>
                <w:b/>
              </w:rPr>
            </w:pPr>
            <w:r w:rsidRPr="00B225C0">
              <w:rPr>
                <w:rFonts w:asciiTheme="minorHAnsi" w:hAnsiTheme="minorHAnsi"/>
                <w:b/>
                <w:highlight w:val="yellow"/>
              </w:rPr>
              <w:t>(</w:t>
            </w:r>
            <w:proofErr w:type="spellStart"/>
            <w:r w:rsidRPr="00B225C0">
              <w:rPr>
                <w:rFonts w:asciiTheme="minorHAnsi" w:hAnsiTheme="minorHAnsi"/>
                <w:b/>
                <w:highlight w:val="yellow"/>
              </w:rPr>
              <w:t>vyplní</w:t>
            </w:r>
            <w:proofErr w:type="spellEnd"/>
            <w:r w:rsidRPr="00B225C0">
              <w:rPr>
                <w:rFonts w:asciiTheme="minorHAnsi" w:hAnsiTheme="minorHAnsi"/>
                <w:b/>
                <w:highlight w:val="yellow"/>
              </w:rPr>
              <w:t xml:space="preserve"> VO)</w:t>
            </w:r>
          </w:p>
        </w:tc>
      </w:tr>
      <w:tr w:rsidR="00B84A1D" w:rsidRPr="00E578FA" w14:paraId="45FB83FC" w14:textId="0B8EDC47" w:rsidTr="00B225C0">
        <w:tc>
          <w:tcPr>
            <w:tcW w:w="2779" w:type="dxa"/>
            <w:shd w:val="clear" w:color="auto" w:fill="C6D9F1" w:themeFill="text2" w:themeFillTint="33"/>
            <w:vAlign w:val="center"/>
          </w:tcPr>
          <w:p w14:paraId="68815CF0" w14:textId="77777777" w:rsidR="00B84A1D" w:rsidRPr="00E578FA" w:rsidRDefault="00B84A1D" w:rsidP="0052758F">
            <w:pPr>
              <w:pStyle w:val="Nadpis2"/>
              <w:outlineLvl w:val="1"/>
            </w:pPr>
            <w:r w:rsidRPr="00E578FA">
              <w:rPr>
                <w:lang w:val="sk-SK"/>
              </w:rPr>
              <w:t>Endoskopická zostava 2D/3D</w:t>
            </w:r>
          </w:p>
        </w:tc>
        <w:tc>
          <w:tcPr>
            <w:tcW w:w="2886" w:type="dxa"/>
            <w:shd w:val="clear" w:color="auto" w:fill="C6D9F1" w:themeFill="text2" w:themeFillTint="33"/>
            <w:vAlign w:val="center"/>
          </w:tcPr>
          <w:p w14:paraId="45D7650A"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2127" w:type="dxa"/>
            <w:shd w:val="clear" w:color="auto" w:fill="FFFFFF" w:themeFill="background1"/>
          </w:tcPr>
          <w:p w14:paraId="734C0227" w14:textId="77777777" w:rsidR="00B84A1D" w:rsidRPr="00E578FA" w:rsidRDefault="00B84A1D" w:rsidP="0052758F">
            <w:pPr>
              <w:rPr>
                <w:rFonts w:asciiTheme="minorHAnsi" w:hAnsiTheme="minorHAnsi"/>
              </w:rPr>
            </w:pPr>
          </w:p>
        </w:tc>
        <w:tc>
          <w:tcPr>
            <w:tcW w:w="992" w:type="dxa"/>
            <w:shd w:val="clear" w:color="auto" w:fill="FFFFFF" w:themeFill="background1"/>
          </w:tcPr>
          <w:p w14:paraId="02A553AF" w14:textId="77777777" w:rsidR="00B84A1D" w:rsidRPr="00E578FA" w:rsidRDefault="00B84A1D" w:rsidP="0052758F">
            <w:pPr>
              <w:rPr>
                <w:rFonts w:asciiTheme="minorHAnsi" w:hAnsiTheme="minorHAnsi"/>
              </w:rPr>
            </w:pPr>
          </w:p>
        </w:tc>
      </w:tr>
      <w:tr w:rsidR="00B84A1D" w:rsidRPr="00E578FA" w14:paraId="68A5D09C" w14:textId="001D275C" w:rsidTr="00B225C0">
        <w:tc>
          <w:tcPr>
            <w:tcW w:w="2779" w:type="dxa"/>
            <w:shd w:val="clear" w:color="auto" w:fill="C6D9F1" w:themeFill="text2" w:themeFillTint="33"/>
            <w:vAlign w:val="center"/>
          </w:tcPr>
          <w:p w14:paraId="5D033116" w14:textId="77777777" w:rsidR="00B84A1D" w:rsidRPr="00E578FA" w:rsidRDefault="00B84A1D" w:rsidP="0052758F">
            <w:pPr>
              <w:jc w:val="center"/>
              <w:rPr>
                <w:rFonts w:asciiTheme="minorHAnsi" w:hAnsiTheme="minorHAnsi"/>
              </w:rPr>
            </w:pPr>
            <w:r w:rsidRPr="00E578FA">
              <w:rPr>
                <w:rFonts w:asciiTheme="minorHAnsi" w:hAnsiTheme="minorHAnsi" w:cs="Arial"/>
                <w:b/>
                <w:lang w:val="sk-SK"/>
              </w:rPr>
              <w:t>PRIMÁRNY MONITOR</w:t>
            </w:r>
          </w:p>
        </w:tc>
        <w:tc>
          <w:tcPr>
            <w:tcW w:w="2886" w:type="dxa"/>
            <w:shd w:val="clear" w:color="auto" w:fill="C6D9F1" w:themeFill="text2" w:themeFillTint="33"/>
            <w:vAlign w:val="center"/>
          </w:tcPr>
          <w:p w14:paraId="5E7F1153" w14:textId="77777777" w:rsidR="00B84A1D" w:rsidRPr="00E578FA" w:rsidRDefault="00B84A1D" w:rsidP="0052758F">
            <w:pPr>
              <w:jc w:val="center"/>
            </w:pPr>
            <w:r w:rsidRPr="00E578FA">
              <w:t>1ks</w:t>
            </w:r>
          </w:p>
        </w:tc>
        <w:tc>
          <w:tcPr>
            <w:tcW w:w="2127" w:type="dxa"/>
          </w:tcPr>
          <w:p w14:paraId="4BC8926A" w14:textId="77777777" w:rsidR="00B84A1D" w:rsidRPr="00E578FA" w:rsidRDefault="00B84A1D" w:rsidP="0052758F"/>
        </w:tc>
        <w:tc>
          <w:tcPr>
            <w:tcW w:w="992" w:type="dxa"/>
          </w:tcPr>
          <w:p w14:paraId="797BB322" w14:textId="77777777" w:rsidR="00B84A1D" w:rsidRPr="00E578FA" w:rsidRDefault="00B84A1D" w:rsidP="0052758F"/>
        </w:tc>
      </w:tr>
      <w:tr w:rsidR="00B84A1D" w:rsidRPr="00E578FA" w14:paraId="1E2C4DEA" w14:textId="6C3418AD" w:rsidTr="00B225C0">
        <w:tc>
          <w:tcPr>
            <w:tcW w:w="2779" w:type="dxa"/>
            <w:shd w:val="clear" w:color="auto" w:fill="C6D9F1" w:themeFill="text2" w:themeFillTint="33"/>
            <w:vAlign w:val="center"/>
          </w:tcPr>
          <w:p w14:paraId="3C40E44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cs="Arial"/>
                <w:lang w:val="sk-SK"/>
              </w:rPr>
              <w:t>Full</w:t>
            </w:r>
            <w:proofErr w:type="spellEnd"/>
            <w:r w:rsidRPr="00E578FA">
              <w:rPr>
                <w:rFonts w:asciiTheme="minorHAnsi" w:hAnsiTheme="minorHAnsi" w:cs="Arial"/>
                <w:lang w:val="sk-SK"/>
              </w:rPr>
              <w:t xml:space="preserve"> HD 3D monitor, medicínsky atest</w:t>
            </w:r>
          </w:p>
        </w:tc>
        <w:tc>
          <w:tcPr>
            <w:tcW w:w="2886" w:type="dxa"/>
            <w:shd w:val="clear" w:color="auto" w:fill="C6D9F1" w:themeFill="text2" w:themeFillTint="33"/>
            <w:vAlign w:val="center"/>
          </w:tcPr>
          <w:p w14:paraId="2082A8C7" w14:textId="77777777" w:rsidR="00B84A1D" w:rsidRPr="00E578FA" w:rsidRDefault="00B84A1D" w:rsidP="0052758F">
            <w:pPr>
              <w:jc w:val="center"/>
              <w:rPr>
                <w:rFonts w:asciiTheme="minorHAnsi" w:hAnsiTheme="minorHAnsi"/>
              </w:rPr>
            </w:pPr>
            <w:r w:rsidRPr="00E578FA">
              <w:rPr>
                <w:rFonts w:asciiTheme="minorHAnsi" w:hAnsiTheme="minorHAnsi" w:cs="Arial"/>
                <w:lang w:val="sk-SK"/>
              </w:rPr>
              <w:t>min. 32“</w:t>
            </w:r>
          </w:p>
        </w:tc>
        <w:tc>
          <w:tcPr>
            <w:tcW w:w="2127" w:type="dxa"/>
          </w:tcPr>
          <w:p w14:paraId="4F918F1E" w14:textId="77777777" w:rsidR="00B84A1D" w:rsidRPr="00E578FA" w:rsidRDefault="00B84A1D" w:rsidP="0052758F">
            <w:pPr>
              <w:rPr>
                <w:rFonts w:asciiTheme="minorHAnsi" w:hAnsiTheme="minorHAnsi"/>
              </w:rPr>
            </w:pPr>
          </w:p>
        </w:tc>
        <w:tc>
          <w:tcPr>
            <w:tcW w:w="992" w:type="dxa"/>
          </w:tcPr>
          <w:p w14:paraId="25A387D4" w14:textId="77777777" w:rsidR="00B84A1D" w:rsidRPr="00E578FA" w:rsidRDefault="00B84A1D" w:rsidP="0052758F">
            <w:pPr>
              <w:rPr>
                <w:rFonts w:asciiTheme="minorHAnsi" w:hAnsiTheme="minorHAnsi"/>
              </w:rPr>
            </w:pPr>
          </w:p>
        </w:tc>
      </w:tr>
      <w:tr w:rsidR="00B84A1D" w:rsidRPr="00E578FA" w14:paraId="7F0B5322" w14:textId="790CD7AA" w:rsidTr="00B225C0">
        <w:tc>
          <w:tcPr>
            <w:tcW w:w="2779" w:type="dxa"/>
            <w:shd w:val="clear" w:color="auto" w:fill="C6D9F1" w:themeFill="text2" w:themeFillTint="33"/>
            <w:vAlign w:val="center"/>
          </w:tcPr>
          <w:p w14:paraId="24B5BF95" w14:textId="77777777" w:rsidR="00B84A1D" w:rsidRPr="00E578FA" w:rsidRDefault="00B84A1D" w:rsidP="0052758F">
            <w:pPr>
              <w:jc w:val="center"/>
              <w:rPr>
                <w:rFonts w:asciiTheme="minorHAnsi" w:hAnsiTheme="minorHAnsi"/>
              </w:rPr>
            </w:pPr>
            <w:r w:rsidRPr="00E578FA">
              <w:rPr>
                <w:rFonts w:asciiTheme="minorHAnsi" w:hAnsiTheme="minorHAnsi" w:cs="Arial"/>
                <w:lang w:val="sk-SK"/>
              </w:rPr>
              <w:t>vstupy</w:t>
            </w:r>
          </w:p>
        </w:tc>
        <w:tc>
          <w:tcPr>
            <w:tcW w:w="2886" w:type="dxa"/>
            <w:shd w:val="clear" w:color="auto" w:fill="C6D9F1" w:themeFill="text2" w:themeFillTint="33"/>
            <w:vAlign w:val="center"/>
          </w:tcPr>
          <w:p w14:paraId="6B838C18" w14:textId="77777777" w:rsidR="00B84A1D" w:rsidRPr="00E578FA" w:rsidRDefault="00B84A1D" w:rsidP="0052758F">
            <w:pPr>
              <w:jc w:val="center"/>
              <w:rPr>
                <w:rFonts w:asciiTheme="minorHAnsi" w:hAnsiTheme="minorHAnsi" w:cs="Arial"/>
                <w:lang w:val="sk-SK"/>
              </w:rPr>
            </w:pPr>
            <w:r w:rsidRPr="00E578FA">
              <w:rPr>
                <w:rFonts w:asciiTheme="minorHAnsi" w:hAnsiTheme="minorHAnsi" w:cs="Arial"/>
                <w:lang w:val="sk-SK"/>
              </w:rPr>
              <w:t>min. 2x 3G-SDI, 2x DVI-D, 1x RGB, 1x S-Video, 1x Video, HD15 (Mini-D-</w:t>
            </w:r>
            <w:proofErr w:type="spellStart"/>
            <w:r w:rsidRPr="00E578FA">
              <w:rPr>
                <w:rFonts w:asciiTheme="minorHAnsi" w:hAnsiTheme="minorHAnsi" w:cs="Arial"/>
                <w:lang w:val="sk-SK"/>
              </w:rPr>
              <w:t>Sub</w:t>
            </w:r>
            <w:proofErr w:type="spellEnd"/>
            <w:r w:rsidRPr="00E578FA">
              <w:rPr>
                <w:rFonts w:asciiTheme="minorHAnsi" w:hAnsiTheme="minorHAnsi" w:cs="Arial"/>
                <w:lang w:val="sk-SK"/>
              </w:rPr>
              <w:t>)</w:t>
            </w:r>
          </w:p>
          <w:p w14:paraId="30A2742C" w14:textId="77777777" w:rsidR="00B84A1D" w:rsidRPr="00E578FA" w:rsidRDefault="00B84A1D" w:rsidP="0052758F">
            <w:pPr>
              <w:jc w:val="center"/>
              <w:rPr>
                <w:rFonts w:asciiTheme="minorHAnsi" w:hAnsiTheme="minorHAnsi"/>
              </w:rPr>
            </w:pPr>
          </w:p>
        </w:tc>
        <w:tc>
          <w:tcPr>
            <w:tcW w:w="2127" w:type="dxa"/>
          </w:tcPr>
          <w:p w14:paraId="634F94C6" w14:textId="77777777" w:rsidR="00B84A1D" w:rsidRPr="00E578FA" w:rsidRDefault="00B84A1D" w:rsidP="0052758F">
            <w:pPr>
              <w:rPr>
                <w:rFonts w:asciiTheme="minorHAnsi" w:hAnsiTheme="minorHAnsi"/>
              </w:rPr>
            </w:pPr>
          </w:p>
        </w:tc>
        <w:tc>
          <w:tcPr>
            <w:tcW w:w="992" w:type="dxa"/>
          </w:tcPr>
          <w:p w14:paraId="7CBA7F9A" w14:textId="77777777" w:rsidR="00B84A1D" w:rsidRPr="00E578FA" w:rsidRDefault="00B84A1D" w:rsidP="0052758F">
            <w:pPr>
              <w:rPr>
                <w:rFonts w:asciiTheme="minorHAnsi" w:hAnsiTheme="minorHAnsi"/>
              </w:rPr>
            </w:pPr>
          </w:p>
        </w:tc>
      </w:tr>
      <w:tr w:rsidR="00B84A1D" w:rsidRPr="00E578FA" w14:paraId="212C3E6B" w14:textId="098EBE46" w:rsidTr="00B225C0">
        <w:tc>
          <w:tcPr>
            <w:tcW w:w="2779" w:type="dxa"/>
            <w:shd w:val="clear" w:color="auto" w:fill="C6D9F1" w:themeFill="text2" w:themeFillTint="33"/>
            <w:vAlign w:val="center"/>
          </w:tcPr>
          <w:p w14:paraId="70812C12" w14:textId="77777777" w:rsidR="00B84A1D" w:rsidRPr="00E578FA" w:rsidRDefault="00B84A1D" w:rsidP="0052758F">
            <w:pPr>
              <w:jc w:val="center"/>
              <w:rPr>
                <w:rFonts w:asciiTheme="minorHAnsi" w:hAnsiTheme="minorHAnsi"/>
              </w:rPr>
            </w:pPr>
            <w:r w:rsidRPr="00E578FA">
              <w:rPr>
                <w:rFonts w:asciiTheme="minorHAnsi" w:hAnsiTheme="minorHAnsi" w:cs="Arial"/>
                <w:lang w:val="sk-SK"/>
              </w:rPr>
              <w:t>výstupy</w:t>
            </w:r>
          </w:p>
        </w:tc>
        <w:tc>
          <w:tcPr>
            <w:tcW w:w="2886" w:type="dxa"/>
            <w:shd w:val="clear" w:color="auto" w:fill="C6D9F1" w:themeFill="text2" w:themeFillTint="33"/>
            <w:vAlign w:val="center"/>
          </w:tcPr>
          <w:p w14:paraId="26849DF6" w14:textId="77777777" w:rsidR="00B84A1D" w:rsidRPr="00E578FA" w:rsidRDefault="00B84A1D" w:rsidP="0052758F">
            <w:pPr>
              <w:jc w:val="center"/>
              <w:rPr>
                <w:rFonts w:asciiTheme="minorHAnsi" w:hAnsiTheme="minorHAnsi"/>
              </w:rPr>
            </w:pPr>
            <w:r w:rsidRPr="00E578FA">
              <w:rPr>
                <w:rFonts w:asciiTheme="minorHAnsi" w:hAnsiTheme="minorHAnsi" w:cs="Arial"/>
                <w:lang w:val="sk-SK"/>
              </w:rPr>
              <w:t>min. 2x 3G-SDI, 1x DVI-D, 1x RGB, 1x S-Video, 1x Video</w:t>
            </w:r>
          </w:p>
        </w:tc>
        <w:tc>
          <w:tcPr>
            <w:tcW w:w="2127" w:type="dxa"/>
          </w:tcPr>
          <w:p w14:paraId="48AC9DBD" w14:textId="77777777" w:rsidR="00B84A1D" w:rsidRPr="00E578FA" w:rsidRDefault="00B84A1D" w:rsidP="0052758F">
            <w:pPr>
              <w:rPr>
                <w:rFonts w:asciiTheme="minorHAnsi" w:hAnsiTheme="minorHAnsi"/>
              </w:rPr>
            </w:pPr>
          </w:p>
        </w:tc>
        <w:tc>
          <w:tcPr>
            <w:tcW w:w="992" w:type="dxa"/>
          </w:tcPr>
          <w:p w14:paraId="44262BAB" w14:textId="77777777" w:rsidR="00B84A1D" w:rsidRPr="00E578FA" w:rsidRDefault="00B84A1D" w:rsidP="0052758F">
            <w:pPr>
              <w:rPr>
                <w:rFonts w:asciiTheme="minorHAnsi" w:hAnsiTheme="minorHAnsi"/>
              </w:rPr>
            </w:pPr>
          </w:p>
        </w:tc>
      </w:tr>
      <w:tr w:rsidR="00B84A1D" w:rsidRPr="00E578FA" w14:paraId="03B6991D" w14:textId="38528FB8" w:rsidTr="00B225C0">
        <w:tc>
          <w:tcPr>
            <w:tcW w:w="2779" w:type="dxa"/>
            <w:shd w:val="clear" w:color="auto" w:fill="C6D9F1" w:themeFill="text2" w:themeFillTint="33"/>
            <w:vAlign w:val="center"/>
          </w:tcPr>
          <w:p w14:paraId="396351C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cs="Arial"/>
                <w:lang w:val="sk-SK"/>
              </w:rPr>
              <w:t>Full</w:t>
            </w:r>
            <w:proofErr w:type="spellEnd"/>
            <w:r w:rsidRPr="00E578FA">
              <w:rPr>
                <w:rFonts w:asciiTheme="minorHAnsi" w:hAnsiTheme="minorHAnsi" w:cs="Arial"/>
                <w:lang w:val="sk-SK"/>
              </w:rPr>
              <w:t xml:space="preserve"> HD </w:t>
            </w:r>
            <w:proofErr w:type="spellStart"/>
            <w:r w:rsidRPr="00E578FA">
              <w:rPr>
                <w:rFonts w:asciiTheme="minorHAnsi" w:hAnsiTheme="minorHAnsi" w:cs="Arial"/>
                <w:lang w:val="sk-SK"/>
              </w:rPr>
              <w:t>rozlišenie</w:t>
            </w:r>
            <w:proofErr w:type="spellEnd"/>
          </w:p>
        </w:tc>
        <w:tc>
          <w:tcPr>
            <w:tcW w:w="2886" w:type="dxa"/>
            <w:shd w:val="clear" w:color="auto" w:fill="C6D9F1" w:themeFill="text2" w:themeFillTint="33"/>
            <w:vAlign w:val="center"/>
          </w:tcPr>
          <w:p w14:paraId="3245475D" w14:textId="77777777" w:rsidR="00B84A1D" w:rsidRPr="00E578FA" w:rsidRDefault="00B84A1D" w:rsidP="0052758F">
            <w:pPr>
              <w:jc w:val="center"/>
              <w:rPr>
                <w:rFonts w:asciiTheme="minorHAnsi" w:hAnsiTheme="minorHAnsi"/>
              </w:rPr>
            </w:pPr>
            <w:r w:rsidRPr="00E578FA">
              <w:rPr>
                <w:rFonts w:asciiTheme="minorHAnsi" w:hAnsiTheme="minorHAnsi"/>
              </w:rPr>
              <w:t xml:space="preserve">min. </w:t>
            </w:r>
            <w:r w:rsidRPr="00E578FA">
              <w:rPr>
                <w:rFonts w:asciiTheme="minorHAnsi" w:hAnsiTheme="minorHAnsi" w:cs="Arial"/>
                <w:lang w:val="sk-SK"/>
              </w:rPr>
              <w:t>1920×1080 pixelov</w:t>
            </w:r>
          </w:p>
        </w:tc>
        <w:tc>
          <w:tcPr>
            <w:tcW w:w="2127" w:type="dxa"/>
          </w:tcPr>
          <w:p w14:paraId="26CF8F3B" w14:textId="77777777" w:rsidR="00B84A1D" w:rsidRPr="00E578FA" w:rsidRDefault="00B84A1D" w:rsidP="0052758F">
            <w:pPr>
              <w:rPr>
                <w:rFonts w:asciiTheme="minorHAnsi" w:hAnsiTheme="minorHAnsi"/>
              </w:rPr>
            </w:pPr>
          </w:p>
        </w:tc>
        <w:tc>
          <w:tcPr>
            <w:tcW w:w="992" w:type="dxa"/>
          </w:tcPr>
          <w:p w14:paraId="526048E7" w14:textId="77777777" w:rsidR="00B84A1D" w:rsidRPr="00E578FA" w:rsidRDefault="00B84A1D" w:rsidP="0052758F">
            <w:pPr>
              <w:rPr>
                <w:rFonts w:asciiTheme="minorHAnsi" w:hAnsiTheme="minorHAnsi"/>
              </w:rPr>
            </w:pPr>
          </w:p>
        </w:tc>
      </w:tr>
      <w:tr w:rsidR="00B84A1D" w:rsidRPr="00E578FA" w14:paraId="04AB3BDF" w14:textId="636D9460" w:rsidTr="00B225C0">
        <w:tc>
          <w:tcPr>
            <w:tcW w:w="2779" w:type="dxa"/>
            <w:shd w:val="clear" w:color="auto" w:fill="C6D9F1" w:themeFill="text2" w:themeFillTint="33"/>
            <w:vAlign w:val="center"/>
          </w:tcPr>
          <w:p w14:paraId="0F1C9660" w14:textId="77777777" w:rsidR="00B84A1D" w:rsidRPr="00E578FA" w:rsidRDefault="00B84A1D" w:rsidP="0052758F">
            <w:pPr>
              <w:jc w:val="center"/>
              <w:rPr>
                <w:rFonts w:asciiTheme="minorHAnsi" w:hAnsiTheme="minorHAnsi"/>
              </w:rPr>
            </w:pPr>
            <w:r w:rsidRPr="00E578FA">
              <w:rPr>
                <w:rFonts w:ascii="Arial" w:hAnsi="Arial" w:cs="Arial"/>
                <w:lang w:val="sk-SK"/>
              </w:rPr>
              <w:t>špeciálna úprava displeja pre minimalizáciu odleskov</w:t>
            </w:r>
          </w:p>
        </w:tc>
        <w:tc>
          <w:tcPr>
            <w:tcW w:w="2886" w:type="dxa"/>
            <w:shd w:val="clear" w:color="auto" w:fill="C6D9F1" w:themeFill="text2" w:themeFillTint="33"/>
            <w:vAlign w:val="center"/>
          </w:tcPr>
          <w:p w14:paraId="56C1942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5B5C72C1" w14:textId="77777777" w:rsidR="00B84A1D" w:rsidRPr="00E578FA" w:rsidRDefault="00B84A1D" w:rsidP="0052758F">
            <w:pPr>
              <w:rPr>
                <w:rFonts w:asciiTheme="minorHAnsi" w:hAnsiTheme="minorHAnsi"/>
              </w:rPr>
            </w:pPr>
          </w:p>
        </w:tc>
        <w:tc>
          <w:tcPr>
            <w:tcW w:w="992" w:type="dxa"/>
          </w:tcPr>
          <w:p w14:paraId="7DE21564" w14:textId="77777777" w:rsidR="00B84A1D" w:rsidRPr="00E578FA" w:rsidRDefault="00B84A1D" w:rsidP="0052758F">
            <w:pPr>
              <w:rPr>
                <w:rFonts w:asciiTheme="minorHAnsi" w:hAnsiTheme="minorHAnsi"/>
              </w:rPr>
            </w:pPr>
          </w:p>
        </w:tc>
      </w:tr>
      <w:tr w:rsidR="00B84A1D" w:rsidRPr="00E578FA" w14:paraId="46C764A5" w14:textId="15476EE2" w:rsidTr="00B225C0">
        <w:tc>
          <w:tcPr>
            <w:tcW w:w="2779" w:type="dxa"/>
            <w:shd w:val="clear" w:color="auto" w:fill="C6D9F1" w:themeFill="text2" w:themeFillTint="33"/>
            <w:vAlign w:val="center"/>
          </w:tcPr>
          <w:p w14:paraId="382480C0" w14:textId="77777777" w:rsidR="00B84A1D" w:rsidRPr="00E578FA" w:rsidRDefault="00B84A1D" w:rsidP="0052758F">
            <w:pPr>
              <w:jc w:val="center"/>
              <w:rPr>
                <w:rFonts w:asciiTheme="minorHAnsi" w:hAnsiTheme="minorHAnsi"/>
              </w:rPr>
            </w:pPr>
            <w:proofErr w:type="spellStart"/>
            <w:r w:rsidRPr="00E578FA">
              <w:rPr>
                <w:rFonts w:ascii="Arial" w:hAnsi="Arial" w:cs="Arial"/>
                <w:lang w:val="sk-SK"/>
              </w:rPr>
              <w:t>Xpol</w:t>
            </w:r>
            <w:proofErr w:type="spellEnd"/>
            <w:r w:rsidRPr="00E578FA">
              <w:rPr>
                <w:rFonts w:ascii="Arial" w:hAnsi="Arial" w:cs="Arial"/>
                <w:lang w:val="sk-SK"/>
              </w:rPr>
              <w:t>® filter polarizačný systém</w:t>
            </w:r>
          </w:p>
        </w:tc>
        <w:tc>
          <w:tcPr>
            <w:tcW w:w="2886" w:type="dxa"/>
            <w:shd w:val="clear" w:color="auto" w:fill="C6D9F1" w:themeFill="text2" w:themeFillTint="33"/>
            <w:vAlign w:val="center"/>
          </w:tcPr>
          <w:p w14:paraId="6B6C1C11"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2D7D9B9B" w14:textId="77777777" w:rsidR="00B84A1D" w:rsidRPr="00E578FA" w:rsidRDefault="00B84A1D" w:rsidP="0052758F">
            <w:pPr>
              <w:rPr>
                <w:rFonts w:asciiTheme="minorHAnsi" w:hAnsiTheme="minorHAnsi"/>
              </w:rPr>
            </w:pPr>
          </w:p>
        </w:tc>
        <w:tc>
          <w:tcPr>
            <w:tcW w:w="992" w:type="dxa"/>
          </w:tcPr>
          <w:p w14:paraId="70758AB9" w14:textId="77777777" w:rsidR="00B84A1D" w:rsidRPr="00E578FA" w:rsidRDefault="00B84A1D" w:rsidP="0052758F">
            <w:pPr>
              <w:rPr>
                <w:rFonts w:asciiTheme="minorHAnsi" w:hAnsiTheme="minorHAnsi"/>
              </w:rPr>
            </w:pPr>
          </w:p>
        </w:tc>
      </w:tr>
      <w:tr w:rsidR="00B84A1D" w:rsidRPr="00E578FA" w14:paraId="2E515E1A" w14:textId="13E5AA03" w:rsidTr="00B225C0">
        <w:tc>
          <w:tcPr>
            <w:tcW w:w="2779" w:type="dxa"/>
            <w:shd w:val="clear" w:color="auto" w:fill="C6D9F1" w:themeFill="text2" w:themeFillTint="33"/>
            <w:vAlign w:val="center"/>
          </w:tcPr>
          <w:p w14:paraId="6A6CF7E3" w14:textId="77777777" w:rsidR="00B84A1D" w:rsidRPr="00E578FA" w:rsidRDefault="00B84A1D" w:rsidP="0052758F">
            <w:pPr>
              <w:jc w:val="center"/>
              <w:rPr>
                <w:rFonts w:asciiTheme="minorHAnsi" w:hAnsiTheme="minorHAnsi"/>
              </w:rPr>
            </w:pPr>
            <w:r w:rsidRPr="00E578FA">
              <w:rPr>
                <w:rFonts w:ascii="Arial" w:hAnsi="Arial" w:cs="Arial"/>
                <w:lang w:val="sk-SK"/>
              </w:rPr>
              <w:t>nastaviteľný pomer strán</w:t>
            </w:r>
          </w:p>
        </w:tc>
        <w:tc>
          <w:tcPr>
            <w:tcW w:w="2886" w:type="dxa"/>
            <w:shd w:val="clear" w:color="auto" w:fill="C6D9F1" w:themeFill="text2" w:themeFillTint="33"/>
            <w:vAlign w:val="center"/>
          </w:tcPr>
          <w:p w14:paraId="716EB985" w14:textId="77777777" w:rsidR="00B84A1D" w:rsidRPr="00E578FA" w:rsidRDefault="00B84A1D" w:rsidP="0052758F">
            <w:pPr>
              <w:jc w:val="center"/>
              <w:rPr>
                <w:rFonts w:asciiTheme="minorHAnsi" w:hAnsiTheme="minorHAnsi"/>
              </w:rPr>
            </w:pPr>
            <w:r w:rsidRPr="00E578FA">
              <w:rPr>
                <w:rFonts w:ascii="Arial" w:hAnsi="Arial" w:cs="Arial"/>
                <w:lang w:val="sk-SK"/>
              </w:rPr>
              <w:t>16:9; 4:3</w:t>
            </w:r>
          </w:p>
        </w:tc>
        <w:tc>
          <w:tcPr>
            <w:tcW w:w="2127" w:type="dxa"/>
          </w:tcPr>
          <w:p w14:paraId="3FD01F66" w14:textId="77777777" w:rsidR="00B84A1D" w:rsidRPr="00E578FA" w:rsidRDefault="00B84A1D" w:rsidP="0052758F">
            <w:pPr>
              <w:rPr>
                <w:rFonts w:asciiTheme="minorHAnsi" w:hAnsiTheme="minorHAnsi"/>
              </w:rPr>
            </w:pPr>
          </w:p>
        </w:tc>
        <w:tc>
          <w:tcPr>
            <w:tcW w:w="992" w:type="dxa"/>
          </w:tcPr>
          <w:p w14:paraId="6CB7E005" w14:textId="77777777" w:rsidR="00B84A1D" w:rsidRPr="00E578FA" w:rsidRDefault="00B84A1D" w:rsidP="0052758F">
            <w:pPr>
              <w:rPr>
                <w:rFonts w:asciiTheme="minorHAnsi" w:hAnsiTheme="minorHAnsi"/>
              </w:rPr>
            </w:pPr>
          </w:p>
        </w:tc>
      </w:tr>
      <w:tr w:rsidR="00B84A1D" w:rsidRPr="00E578FA" w14:paraId="061B9FE9" w14:textId="26FD5752" w:rsidTr="00B225C0">
        <w:tc>
          <w:tcPr>
            <w:tcW w:w="2779" w:type="dxa"/>
            <w:shd w:val="clear" w:color="auto" w:fill="C6D9F1" w:themeFill="text2" w:themeFillTint="33"/>
            <w:vAlign w:val="center"/>
          </w:tcPr>
          <w:p w14:paraId="0293E151" w14:textId="77777777" w:rsidR="00B84A1D" w:rsidRPr="00E578FA" w:rsidRDefault="00B84A1D" w:rsidP="0052758F">
            <w:pPr>
              <w:jc w:val="center"/>
              <w:rPr>
                <w:rFonts w:ascii="Arial" w:hAnsi="Arial" w:cs="Arial"/>
                <w:lang w:val="sk-SK"/>
              </w:rPr>
            </w:pPr>
            <w:r w:rsidRPr="00E578FA">
              <w:rPr>
                <w:rFonts w:ascii="Arial" w:hAnsi="Arial" w:cs="Arial"/>
                <w:lang w:val="sk-SK"/>
              </w:rPr>
              <w:t>prepínanie 2D/ 3D, podpora 3D obrazových vstupov (</w:t>
            </w:r>
            <w:proofErr w:type="spellStart"/>
            <w:r w:rsidRPr="00E578FA">
              <w:rPr>
                <w:rFonts w:ascii="Arial" w:hAnsi="Arial" w:cs="Arial"/>
                <w:lang w:val="sk-SK"/>
              </w:rPr>
              <w:t>side</w:t>
            </w:r>
            <w:proofErr w:type="spellEnd"/>
            <w:r w:rsidRPr="00E578FA">
              <w:rPr>
                <w:rFonts w:ascii="Arial" w:hAnsi="Arial" w:cs="Arial"/>
                <w:lang w:val="sk-SK"/>
              </w:rPr>
              <w:t xml:space="preserve"> by </w:t>
            </w:r>
            <w:proofErr w:type="spellStart"/>
            <w:r w:rsidRPr="00E578FA">
              <w:rPr>
                <w:rFonts w:ascii="Arial" w:hAnsi="Arial" w:cs="Arial"/>
                <w:lang w:val="sk-SK"/>
              </w:rPr>
              <w:t>side</w:t>
            </w:r>
            <w:proofErr w:type="spellEnd"/>
            <w:r w:rsidRPr="00E578FA">
              <w:rPr>
                <w:rFonts w:ascii="Arial" w:hAnsi="Arial" w:cs="Arial"/>
                <w:lang w:val="sk-SK"/>
              </w:rPr>
              <w:t xml:space="preserve">, </w:t>
            </w:r>
            <w:proofErr w:type="spellStart"/>
            <w:r w:rsidRPr="00E578FA">
              <w:rPr>
                <w:rFonts w:ascii="Arial" w:hAnsi="Arial" w:cs="Arial"/>
                <w:lang w:val="sk-SK"/>
              </w:rPr>
              <w:t>line</w:t>
            </w:r>
            <w:proofErr w:type="spellEnd"/>
            <w:r w:rsidRPr="00E578FA">
              <w:rPr>
                <w:rFonts w:ascii="Arial" w:hAnsi="Arial" w:cs="Arial"/>
                <w:lang w:val="sk-SK"/>
              </w:rPr>
              <w:t xml:space="preserve"> by </w:t>
            </w:r>
            <w:proofErr w:type="spellStart"/>
            <w:r w:rsidRPr="00E578FA">
              <w:rPr>
                <w:rFonts w:ascii="Arial" w:hAnsi="Arial" w:cs="Arial"/>
                <w:lang w:val="sk-SK"/>
              </w:rPr>
              <w:t>line</w:t>
            </w:r>
            <w:proofErr w:type="spellEnd"/>
            <w:r w:rsidRPr="00E578FA">
              <w:rPr>
                <w:rFonts w:ascii="Arial" w:hAnsi="Arial" w:cs="Arial"/>
                <w:lang w:val="sk-SK"/>
              </w:rPr>
              <w:t xml:space="preserve">, top and </w:t>
            </w:r>
            <w:proofErr w:type="spellStart"/>
            <w:r w:rsidRPr="00E578FA">
              <w:rPr>
                <w:rFonts w:ascii="Arial" w:hAnsi="Arial" w:cs="Arial"/>
                <w:lang w:val="sk-SK"/>
              </w:rPr>
              <w:t>bottom</w:t>
            </w:r>
            <w:proofErr w:type="spellEnd"/>
            <w:r w:rsidRPr="00E578FA">
              <w:rPr>
                <w:rFonts w:ascii="Arial" w:hAnsi="Arial" w:cs="Arial"/>
                <w:lang w:val="sk-SK"/>
              </w:rPr>
              <w:t xml:space="preserve">, </w:t>
            </w:r>
            <w:proofErr w:type="spellStart"/>
            <w:r w:rsidRPr="00E578FA">
              <w:rPr>
                <w:rFonts w:ascii="Arial" w:hAnsi="Arial" w:cs="Arial"/>
                <w:lang w:val="sk-SK"/>
              </w:rPr>
              <w:t>simultaneous</w:t>
            </w:r>
            <w:proofErr w:type="spellEnd"/>
            <w:r w:rsidRPr="00E578FA">
              <w:rPr>
                <w:rFonts w:ascii="Arial" w:hAnsi="Arial" w:cs="Arial"/>
                <w:lang w:val="sk-SK"/>
              </w:rPr>
              <w:t>)</w:t>
            </w:r>
          </w:p>
          <w:p w14:paraId="7E379A0B"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361D8BFD"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26903A5C" w14:textId="77777777" w:rsidR="00B84A1D" w:rsidRPr="00E578FA" w:rsidRDefault="00B84A1D" w:rsidP="0052758F">
            <w:pPr>
              <w:rPr>
                <w:rFonts w:asciiTheme="minorHAnsi" w:hAnsiTheme="minorHAnsi"/>
              </w:rPr>
            </w:pPr>
          </w:p>
        </w:tc>
        <w:tc>
          <w:tcPr>
            <w:tcW w:w="992" w:type="dxa"/>
          </w:tcPr>
          <w:p w14:paraId="600B9C02" w14:textId="77777777" w:rsidR="00B84A1D" w:rsidRPr="00E578FA" w:rsidRDefault="00B84A1D" w:rsidP="0052758F">
            <w:pPr>
              <w:rPr>
                <w:rFonts w:asciiTheme="minorHAnsi" w:hAnsiTheme="minorHAnsi"/>
              </w:rPr>
            </w:pPr>
          </w:p>
        </w:tc>
      </w:tr>
      <w:tr w:rsidR="00B84A1D" w:rsidRPr="00E578FA" w14:paraId="73B17B3B" w14:textId="1A4FFF12" w:rsidTr="00B225C0">
        <w:tc>
          <w:tcPr>
            <w:tcW w:w="2779" w:type="dxa"/>
            <w:shd w:val="clear" w:color="auto" w:fill="C6D9F1" w:themeFill="text2" w:themeFillTint="33"/>
            <w:vAlign w:val="center"/>
          </w:tcPr>
          <w:p w14:paraId="6CD261DE" w14:textId="77777777" w:rsidR="00B84A1D" w:rsidRPr="00E578FA" w:rsidRDefault="00B84A1D" w:rsidP="0052758F">
            <w:pPr>
              <w:jc w:val="center"/>
              <w:rPr>
                <w:rFonts w:asciiTheme="minorHAnsi" w:hAnsiTheme="minorHAnsi"/>
              </w:rPr>
            </w:pPr>
            <w:r w:rsidRPr="00E578FA">
              <w:rPr>
                <w:rFonts w:ascii="Arial" w:hAnsi="Arial" w:cs="Arial"/>
                <w:lang w:val="sk-SK"/>
              </w:rPr>
              <w:t>funkcia prepínania teploty farby v min. rozsahu</w:t>
            </w:r>
          </w:p>
        </w:tc>
        <w:tc>
          <w:tcPr>
            <w:tcW w:w="2886" w:type="dxa"/>
            <w:shd w:val="clear" w:color="auto" w:fill="C6D9F1" w:themeFill="text2" w:themeFillTint="33"/>
            <w:vAlign w:val="center"/>
          </w:tcPr>
          <w:p w14:paraId="5E0172A4" w14:textId="77777777" w:rsidR="00B84A1D" w:rsidRPr="00E578FA" w:rsidRDefault="00B84A1D" w:rsidP="0052758F">
            <w:pPr>
              <w:jc w:val="center"/>
              <w:rPr>
                <w:rFonts w:asciiTheme="minorHAnsi" w:hAnsiTheme="minorHAnsi"/>
              </w:rPr>
            </w:pPr>
            <w:r w:rsidRPr="00E578FA">
              <w:rPr>
                <w:rFonts w:ascii="Arial" w:hAnsi="Arial" w:cs="Arial"/>
                <w:lang w:val="sk-SK"/>
              </w:rPr>
              <w:t>od 6500K do 9300K</w:t>
            </w:r>
          </w:p>
        </w:tc>
        <w:tc>
          <w:tcPr>
            <w:tcW w:w="2127" w:type="dxa"/>
          </w:tcPr>
          <w:p w14:paraId="7897D41E" w14:textId="77777777" w:rsidR="00B84A1D" w:rsidRPr="00E578FA" w:rsidRDefault="00B84A1D" w:rsidP="0052758F">
            <w:pPr>
              <w:rPr>
                <w:rFonts w:asciiTheme="minorHAnsi" w:hAnsiTheme="minorHAnsi"/>
              </w:rPr>
            </w:pPr>
          </w:p>
        </w:tc>
        <w:tc>
          <w:tcPr>
            <w:tcW w:w="992" w:type="dxa"/>
          </w:tcPr>
          <w:p w14:paraId="09F90AAB" w14:textId="77777777" w:rsidR="00B84A1D" w:rsidRPr="00E578FA" w:rsidRDefault="00B84A1D" w:rsidP="0052758F">
            <w:pPr>
              <w:rPr>
                <w:rFonts w:asciiTheme="minorHAnsi" w:hAnsiTheme="minorHAnsi"/>
              </w:rPr>
            </w:pPr>
          </w:p>
        </w:tc>
      </w:tr>
      <w:tr w:rsidR="00B84A1D" w:rsidRPr="00E578FA" w14:paraId="1D296159" w14:textId="7DF06D23" w:rsidTr="00B225C0">
        <w:tc>
          <w:tcPr>
            <w:tcW w:w="2779" w:type="dxa"/>
            <w:shd w:val="clear" w:color="auto" w:fill="C6D9F1" w:themeFill="text2" w:themeFillTint="33"/>
            <w:vAlign w:val="center"/>
          </w:tcPr>
          <w:p w14:paraId="7AD17BD8" w14:textId="77777777" w:rsidR="00B84A1D" w:rsidRPr="00E578FA" w:rsidRDefault="00B84A1D" w:rsidP="0052758F">
            <w:pPr>
              <w:jc w:val="center"/>
              <w:rPr>
                <w:rFonts w:asciiTheme="minorHAnsi" w:hAnsiTheme="minorHAnsi"/>
              </w:rPr>
            </w:pPr>
            <w:r w:rsidRPr="00E578FA">
              <w:rPr>
                <w:rFonts w:ascii="Arial" w:hAnsi="Arial" w:cs="Arial"/>
                <w:lang w:val="sk-SK"/>
              </w:rPr>
              <w:t>funkcia prepínania úrovne gama</w:t>
            </w:r>
          </w:p>
        </w:tc>
        <w:tc>
          <w:tcPr>
            <w:tcW w:w="2886" w:type="dxa"/>
            <w:shd w:val="clear" w:color="auto" w:fill="C6D9F1" w:themeFill="text2" w:themeFillTint="33"/>
            <w:vAlign w:val="center"/>
          </w:tcPr>
          <w:p w14:paraId="5188FF95"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FC1E98C" w14:textId="77777777" w:rsidR="00B84A1D" w:rsidRPr="00E578FA" w:rsidRDefault="00B84A1D" w:rsidP="0052758F">
            <w:pPr>
              <w:rPr>
                <w:rFonts w:asciiTheme="minorHAnsi" w:hAnsiTheme="minorHAnsi"/>
              </w:rPr>
            </w:pPr>
          </w:p>
        </w:tc>
        <w:tc>
          <w:tcPr>
            <w:tcW w:w="992" w:type="dxa"/>
          </w:tcPr>
          <w:p w14:paraId="0B97C916" w14:textId="77777777" w:rsidR="00B84A1D" w:rsidRPr="00E578FA" w:rsidRDefault="00B84A1D" w:rsidP="0052758F">
            <w:pPr>
              <w:rPr>
                <w:rFonts w:asciiTheme="minorHAnsi" w:hAnsiTheme="minorHAnsi"/>
              </w:rPr>
            </w:pPr>
          </w:p>
        </w:tc>
      </w:tr>
      <w:tr w:rsidR="00B84A1D" w:rsidRPr="00E578FA" w14:paraId="12F82321" w14:textId="0CC56CF0" w:rsidTr="00B225C0">
        <w:tc>
          <w:tcPr>
            <w:tcW w:w="2779" w:type="dxa"/>
            <w:shd w:val="clear" w:color="auto" w:fill="C6D9F1" w:themeFill="text2" w:themeFillTint="33"/>
            <w:vAlign w:val="center"/>
          </w:tcPr>
          <w:p w14:paraId="578863BB"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funkcia prepínania pomerov zobrazenia a vstupného signálu, možnosť </w:t>
            </w:r>
            <w:proofErr w:type="spellStart"/>
            <w:r w:rsidRPr="00E578FA">
              <w:rPr>
                <w:rFonts w:ascii="Arial" w:hAnsi="Arial" w:cs="Arial"/>
                <w:lang w:val="sk-SK"/>
              </w:rPr>
              <w:t>PiP</w:t>
            </w:r>
            <w:proofErr w:type="spellEnd"/>
            <w:r w:rsidRPr="00E578FA">
              <w:rPr>
                <w:rFonts w:ascii="Arial" w:hAnsi="Arial" w:cs="Arial"/>
                <w:lang w:val="sk-SK"/>
              </w:rPr>
              <w:t xml:space="preserve">, </w:t>
            </w:r>
            <w:proofErr w:type="spellStart"/>
            <w:r w:rsidRPr="00E578FA">
              <w:rPr>
                <w:rFonts w:ascii="Arial" w:hAnsi="Arial" w:cs="Arial"/>
                <w:lang w:val="sk-SK"/>
              </w:rPr>
              <w:t>PoP</w:t>
            </w:r>
            <w:proofErr w:type="spellEnd"/>
          </w:p>
          <w:p w14:paraId="2666D2F4"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51B7A23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CD643EA" w14:textId="77777777" w:rsidR="00B84A1D" w:rsidRPr="00E578FA" w:rsidRDefault="00B84A1D" w:rsidP="0052758F">
            <w:pPr>
              <w:rPr>
                <w:rFonts w:asciiTheme="minorHAnsi" w:hAnsiTheme="minorHAnsi"/>
              </w:rPr>
            </w:pPr>
          </w:p>
        </w:tc>
        <w:tc>
          <w:tcPr>
            <w:tcW w:w="992" w:type="dxa"/>
          </w:tcPr>
          <w:p w14:paraId="0CF0DFC6" w14:textId="77777777" w:rsidR="00B84A1D" w:rsidRPr="00E578FA" w:rsidRDefault="00B84A1D" w:rsidP="0052758F">
            <w:pPr>
              <w:rPr>
                <w:rFonts w:asciiTheme="minorHAnsi" w:hAnsiTheme="minorHAnsi"/>
              </w:rPr>
            </w:pPr>
          </w:p>
        </w:tc>
      </w:tr>
      <w:tr w:rsidR="00B84A1D" w:rsidRPr="00E578FA" w14:paraId="24431F43" w14:textId="31C7BA44" w:rsidTr="00B225C0">
        <w:tc>
          <w:tcPr>
            <w:tcW w:w="2779" w:type="dxa"/>
            <w:shd w:val="clear" w:color="auto" w:fill="C6D9F1" w:themeFill="text2" w:themeFillTint="33"/>
            <w:vAlign w:val="center"/>
          </w:tcPr>
          <w:p w14:paraId="54686887" w14:textId="77777777" w:rsidR="00B84A1D" w:rsidRPr="00E578FA" w:rsidRDefault="00B84A1D" w:rsidP="0052758F">
            <w:pPr>
              <w:jc w:val="center"/>
              <w:rPr>
                <w:rFonts w:ascii="Arial" w:hAnsi="Arial" w:cs="Arial"/>
                <w:lang w:val="sk-SK"/>
              </w:rPr>
            </w:pPr>
            <w:r w:rsidRPr="00E578FA">
              <w:rPr>
                <w:rFonts w:ascii="Arial" w:hAnsi="Arial" w:cs="Arial"/>
                <w:lang w:val="sk-SK"/>
              </w:rPr>
              <w:t>funkcia prepínania užívateľských nastavení (až 10 rôznych užívateľských nastavení)</w:t>
            </w:r>
          </w:p>
          <w:p w14:paraId="447EDE15"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521A99B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61877291" w14:textId="77777777" w:rsidR="00B84A1D" w:rsidRPr="00E578FA" w:rsidRDefault="00B84A1D" w:rsidP="0052758F">
            <w:pPr>
              <w:rPr>
                <w:rFonts w:asciiTheme="minorHAnsi" w:hAnsiTheme="minorHAnsi"/>
              </w:rPr>
            </w:pPr>
          </w:p>
        </w:tc>
        <w:tc>
          <w:tcPr>
            <w:tcW w:w="992" w:type="dxa"/>
          </w:tcPr>
          <w:p w14:paraId="56419F8A" w14:textId="77777777" w:rsidR="00B84A1D" w:rsidRPr="00E578FA" w:rsidRDefault="00B84A1D" w:rsidP="0052758F">
            <w:pPr>
              <w:rPr>
                <w:rFonts w:asciiTheme="minorHAnsi" w:hAnsiTheme="minorHAnsi"/>
              </w:rPr>
            </w:pPr>
          </w:p>
        </w:tc>
      </w:tr>
      <w:tr w:rsidR="00B84A1D" w:rsidRPr="00E578FA" w14:paraId="727CD8C9" w14:textId="563F6A6D" w:rsidTr="00B225C0">
        <w:tc>
          <w:tcPr>
            <w:tcW w:w="2779" w:type="dxa"/>
            <w:shd w:val="clear" w:color="auto" w:fill="C6D9F1" w:themeFill="text2" w:themeFillTint="33"/>
            <w:vAlign w:val="center"/>
          </w:tcPr>
          <w:p w14:paraId="3E13071C" w14:textId="77777777" w:rsidR="00B84A1D" w:rsidRPr="00E578FA" w:rsidRDefault="00B84A1D" w:rsidP="0052758F">
            <w:pPr>
              <w:jc w:val="center"/>
              <w:rPr>
                <w:rFonts w:asciiTheme="minorHAnsi" w:hAnsiTheme="minorHAnsi"/>
              </w:rPr>
            </w:pPr>
            <w:r w:rsidRPr="00E578FA">
              <w:rPr>
                <w:rFonts w:ascii="Arial" w:hAnsi="Arial" w:cs="Arial"/>
                <w:lang w:val="sk-SK"/>
              </w:rPr>
              <w:t>funkcia uzamknutia nastavených parametrov</w:t>
            </w:r>
          </w:p>
        </w:tc>
        <w:tc>
          <w:tcPr>
            <w:tcW w:w="2886" w:type="dxa"/>
            <w:shd w:val="clear" w:color="auto" w:fill="C6D9F1" w:themeFill="text2" w:themeFillTint="33"/>
            <w:vAlign w:val="center"/>
          </w:tcPr>
          <w:p w14:paraId="7B0498B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7A643CC9" w14:textId="77777777" w:rsidR="00B84A1D" w:rsidRPr="00E578FA" w:rsidRDefault="00B84A1D" w:rsidP="0052758F">
            <w:pPr>
              <w:rPr>
                <w:rFonts w:asciiTheme="minorHAnsi" w:hAnsiTheme="minorHAnsi"/>
              </w:rPr>
            </w:pPr>
          </w:p>
        </w:tc>
        <w:tc>
          <w:tcPr>
            <w:tcW w:w="992" w:type="dxa"/>
          </w:tcPr>
          <w:p w14:paraId="59E2AFF0" w14:textId="77777777" w:rsidR="00B84A1D" w:rsidRPr="00E578FA" w:rsidRDefault="00B84A1D" w:rsidP="0052758F">
            <w:pPr>
              <w:rPr>
                <w:rFonts w:asciiTheme="minorHAnsi" w:hAnsiTheme="minorHAnsi"/>
              </w:rPr>
            </w:pPr>
          </w:p>
        </w:tc>
      </w:tr>
      <w:tr w:rsidR="00B84A1D" w:rsidRPr="00E578FA" w14:paraId="49980C8E" w14:textId="6F93EEBB" w:rsidTr="00B225C0">
        <w:tc>
          <w:tcPr>
            <w:tcW w:w="2779" w:type="dxa"/>
            <w:shd w:val="clear" w:color="auto" w:fill="C6D9F1" w:themeFill="text2" w:themeFillTint="33"/>
            <w:vAlign w:val="center"/>
          </w:tcPr>
          <w:p w14:paraId="3A959B45" w14:textId="77777777" w:rsidR="00B84A1D" w:rsidRPr="00E578FA" w:rsidRDefault="00B84A1D" w:rsidP="0052758F">
            <w:pPr>
              <w:jc w:val="center"/>
              <w:rPr>
                <w:rFonts w:asciiTheme="minorHAnsi" w:hAnsiTheme="minorHAnsi"/>
              </w:rPr>
            </w:pPr>
            <w:r w:rsidRPr="00E578FA">
              <w:rPr>
                <w:rFonts w:ascii="Arial" w:hAnsi="Arial" w:cs="Arial"/>
                <w:lang w:val="sk-SK"/>
              </w:rPr>
              <w:t>štandard uchytenia  VESA 200</w:t>
            </w:r>
          </w:p>
        </w:tc>
        <w:tc>
          <w:tcPr>
            <w:tcW w:w="2886" w:type="dxa"/>
            <w:shd w:val="clear" w:color="auto" w:fill="C6D9F1" w:themeFill="text2" w:themeFillTint="33"/>
            <w:vAlign w:val="center"/>
          </w:tcPr>
          <w:p w14:paraId="1872707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79519397" w14:textId="77777777" w:rsidR="00B84A1D" w:rsidRPr="00E578FA" w:rsidRDefault="00B84A1D" w:rsidP="0052758F">
            <w:pPr>
              <w:rPr>
                <w:rFonts w:asciiTheme="minorHAnsi" w:hAnsiTheme="minorHAnsi"/>
              </w:rPr>
            </w:pPr>
          </w:p>
        </w:tc>
        <w:tc>
          <w:tcPr>
            <w:tcW w:w="992" w:type="dxa"/>
          </w:tcPr>
          <w:p w14:paraId="193A67C2" w14:textId="77777777" w:rsidR="00B84A1D" w:rsidRPr="00E578FA" w:rsidRDefault="00B84A1D" w:rsidP="0052758F">
            <w:pPr>
              <w:rPr>
                <w:rFonts w:asciiTheme="minorHAnsi" w:hAnsiTheme="minorHAnsi"/>
              </w:rPr>
            </w:pPr>
          </w:p>
        </w:tc>
      </w:tr>
      <w:tr w:rsidR="00B84A1D" w:rsidRPr="00E578FA" w14:paraId="630FB649" w14:textId="6757332B" w:rsidTr="00B225C0">
        <w:tc>
          <w:tcPr>
            <w:tcW w:w="2779" w:type="dxa"/>
            <w:shd w:val="clear" w:color="auto" w:fill="C6D9F1" w:themeFill="text2" w:themeFillTint="33"/>
            <w:vAlign w:val="center"/>
          </w:tcPr>
          <w:p w14:paraId="6926716F" w14:textId="77777777" w:rsidR="00B84A1D" w:rsidRPr="00E578FA" w:rsidRDefault="00B84A1D" w:rsidP="0052758F">
            <w:pPr>
              <w:jc w:val="center"/>
              <w:rPr>
                <w:rFonts w:asciiTheme="minorHAnsi" w:hAnsiTheme="minorHAnsi"/>
              </w:rPr>
            </w:pPr>
            <w:r w:rsidRPr="00E578FA">
              <w:rPr>
                <w:rFonts w:ascii="Arial" w:hAnsi="Arial" w:cs="Arial"/>
                <w:lang w:val="sk-SK"/>
              </w:rPr>
              <w:lastRenderedPageBreak/>
              <w:t xml:space="preserve">pozorovací uhol </w:t>
            </w:r>
          </w:p>
        </w:tc>
        <w:tc>
          <w:tcPr>
            <w:tcW w:w="2886" w:type="dxa"/>
            <w:shd w:val="clear" w:color="auto" w:fill="C6D9F1" w:themeFill="text2" w:themeFillTint="33"/>
            <w:vAlign w:val="center"/>
          </w:tcPr>
          <w:p w14:paraId="02DAA4F7" w14:textId="77777777" w:rsidR="00B84A1D" w:rsidRPr="00E578FA" w:rsidRDefault="00B84A1D" w:rsidP="0052758F">
            <w:pPr>
              <w:jc w:val="center"/>
              <w:rPr>
                <w:rFonts w:asciiTheme="minorHAnsi" w:hAnsiTheme="minorHAnsi"/>
              </w:rPr>
            </w:pPr>
            <w:r w:rsidRPr="00E578FA">
              <w:rPr>
                <w:rFonts w:ascii="Arial" w:hAnsi="Arial" w:cs="Arial"/>
                <w:lang w:val="sk-SK"/>
              </w:rPr>
              <w:t>min. 178° (vertikálne aj horizontálne)</w:t>
            </w:r>
          </w:p>
        </w:tc>
        <w:tc>
          <w:tcPr>
            <w:tcW w:w="2127" w:type="dxa"/>
          </w:tcPr>
          <w:p w14:paraId="18F751F4" w14:textId="77777777" w:rsidR="00B84A1D" w:rsidRPr="00E578FA" w:rsidRDefault="00B84A1D" w:rsidP="0052758F">
            <w:pPr>
              <w:rPr>
                <w:rFonts w:asciiTheme="minorHAnsi" w:hAnsiTheme="minorHAnsi"/>
              </w:rPr>
            </w:pPr>
          </w:p>
        </w:tc>
        <w:tc>
          <w:tcPr>
            <w:tcW w:w="992" w:type="dxa"/>
          </w:tcPr>
          <w:p w14:paraId="1752F7ED" w14:textId="77777777" w:rsidR="00B84A1D" w:rsidRPr="00E578FA" w:rsidRDefault="00B84A1D" w:rsidP="0052758F">
            <w:pPr>
              <w:rPr>
                <w:rFonts w:asciiTheme="minorHAnsi" w:hAnsiTheme="minorHAnsi"/>
              </w:rPr>
            </w:pPr>
          </w:p>
        </w:tc>
      </w:tr>
      <w:tr w:rsidR="00B84A1D" w:rsidRPr="00E578FA" w14:paraId="110814C6" w14:textId="6F862D49" w:rsidTr="00B225C0">
        <w:tc>
          <w:tcPr>
            <w:tcW w:w="2779" w:type="dxa"/>
            <w:shd w:val="clear" w:color="auto" w:fill="C6D9F1" w:themeFill="text2" w:themeFillTint="33"/>
            <w:vAlign w:val="center"/>
          </w:tcPr>
          <w:p w14:paraId="6CD10BA6" w14:textId="77777777" w:rsidR="00B84A1D" w:rsidRPr="00E578FA" w:rsidRDefault="00B84A1D" w:rsidP="0052758F">
            <w:pPr>
              <w:jc w:val="center"/>
              <w:rPr>
                <w:rFonts w:asciiTheme="minorHAnsi" w:hAnsiTheme="minorHAnsi"/>
              </w:rPr>
            </w:pPr>
            <w:r w:rsidRPr="00E578FA">
              <w:rPr>
                <w:rFonts w:ascii="Arial" w:hAnsi="Arial" w:cs="Arial"/>
                <w:lang w:val="sk-SK"/>
              </w:rPr>
              <w:t>kontrast min.</w:t>
            </w:r>
          </w:p>
        </w:tc>
        <w:tc>
          <w:tcPr>
            <w:tcW w:w="2886" w:type="dxa"/>
            <w:shd w:val="clear" w:color="auto" w:fill="C6D9F1" w:themeFill="text2" w:themeFillTint="33"/>
            <w:vAlign w:val="center"/>
          </w:tcPr>
          <w:p w14:paraId="2AB8C62F" w14:textId="77777777" w:rsidR="00B84A1D" w:rsidRPr="00E578FA" w:rsidRDefault="00B84A1D" w:rsidP="0052758F">
            <w:pPr>
              <w:jc w:val="center"/>
              <w:rPr>
                <w:rFonts w:asciiTheme="minorHAnsi" w:hAnsiTheme="minorHAnsi"/>
              </w:rPr>
            </w:pPr>
            <w:r w:rsidRPr="00E578FA">
              <w:rPr>
                <w:rFonts w:ascii="Arial" w:hAnsi="Arial" w:cs="Arial"/>
                <w:lang w:val="sk-SK"/>
              </w:rPr>
              <w:t>1200:1</w:t>
            </w:r>
          </w:p>
        </w:tc>
        <w:tc>
          <w:tcPr>
            <w:tcW w:w="2127" w:type="dxa"/>
          </w:tcPr>
          <w:p w14:paraId="0D97BBB0" w14:textId="77777777" w:rsidR="00B84A1D" w:rsidRPr="00E578FA" w:rsidRDefault="00B84A1D" w:rsidP="0052758F">
            <w:pPr>
              <w:rPr>
                <w:rFonts w:asciiTheme="minorHAnsi" w:hAnsiTheme="minorHAnsi"/>
              </w:rPr>
            </w:pPr>
          </w:p>
        </w:tc>
        <w:tc>
          <w:tcPr>
            <w:tcW w:w="992" w:type="dxa"/>
          </w:tcPr>
          <w:p w14:paraId="09843F89" w14:textId="77777777" w:rsidR="00B84A1D" w:rsidRPr="00E578FA" w:rsidRDefault="00B84A1D" w:rsidP="0052758F">
            <w:pPr>
              <w:rPr>
                <w:rFonts w:asciiTheme="minorHAnsi" w:hAnsiTheme="minorHAnsi"/>
              </w:rPr>
            </w:pPr>
          </w:p>
        </w:tc>
      </w:tr>
      <w:tr w:rsidR="00B84A1D" w:rsidRPr="00E578FA" w14:paraId="0B0ACA63" w14:textId="52EDB5B0" w:rsidTr="00B225C0">
        <w:tc>
          <w:tcPr>
            <w:tcW w:w="2779" w:type="dxa"/>
            <w:shd w:val="clear" w:color="auto" w:fill="C6D9F1" w:themeFill="text2" w:themeFillTint="33"/>
            <w:vAlign w:val="center"/>
          </w:tcPr>
          <w:p w14:paraId="7E11AE7E" w14:textId="77777777" w:rsidR="00B84A1D" w:rsidRPr="00E578FA" w:rsidRDefault="00B84A1D" w:rsidP="0052758F">
            <w:pPr>
              <w:jc w:val="center"/>
              <w:rPr>
                <w:rFonts w:asciiTheme="minorHAnsi" w:hAnsiTheme="minorHAnsi"/>
              </w:rPr>
            </w:pPr>
            <w:r w:rsidRPr="00E578FA">
              <w:rPr>
                <w:rFonts w:ascii="Arial" w:hAnsi="Arial" w:cs="Arial"/>
                <w:lang w:val="sk-SK"/>
              </w:rPr>
              <w:t>farby displeja:</w:t>
            </w:r>
          </w:p>
        </w:tc>
        <w:tc>
          <w:tcPr>
            <w:tcW w:w="2886" w:type="dxa"/>
            <w:shd w:val="clear" w:color="auto" w:fill="C6D9F1" w:themeFill="text2" w:themeFillTint="33"/>
            <w:vAlign w:val="center"/>
          </w:tcPr>
          <w:p w14:paraId="07600B51" w14:textId="77777777" w:rsidR="00B84A1D" w:rsidRPr="00E578FA" w:rsidRDefault="00B84A1D" w:rsidP="0052758F">
            <w:pPr>
              <w:jc w:val="center"/>
              <w:rPr>
                <w:rFonts w:asciiTheme="minorHAnsi" w:hAnsiTheme="minorHAnsi"/>
              </w:rPr>
            </w:pPr>
            <w:r w:rsidRPr="00E578FA">
              <w:rPr>
                <w:rFonts w:ascii="Arial" w:hAnsi="Arial" w:cs="Arial"/>
                <w:lang w:val="sk-SK"/>
              </w:rPr>
              <w:t>min. 16,7 mil.</w:t>
            </w:r>
          </w:p>
        </w:tc>
        <w:tc>
          <w:tcPr>
            <w:tcW w:w="2127" w:type="dxa"/>
          </w:tcPr>
          <w:p w14:paraId="0A9ED980" w14:textId="77777777" w:rsidR="00B84A1D" w:rsidRPr="00E578FA" w:rsidRDefault="00B84A1D" w:rsidP="0052758F">
            <w:pPr>
              <w:rPr>
                <w:rFonts w:asciiTheme="minorHAnsi" w:hAnsiTheme="minorHAnsi"/>
              </w:rPr>
            </w:pPr>
          </w:p>
        </w:tc>
        <w:tc>
          <w:tcPr>
            <w:tcW w:w="992" w:type="dxa"/>
          </w:tcPr>
          <w:p w14:paraId="046012FB" w14:textId="77777777" w:rsidR="00B84A1D" w:rsidRPr="00E578FA" w:rsidRDefault="00B84A1D" w:rsidP="0052758F">
            <w:pPr>
              <w:rPr>
                <w:rFonts w:asciiTheme="minorHAnsi" w:hAnsiTheme="minorHAnsi"/>
              </w:rPr>
            </w:pPr>
          </w:p>
        </w:tc>
      </w:tr>
      <w:tr w:rsidR="00B84A1D" w:rsidRPr="00E578FA" w14:paraId="74AC2B5E" w14:textId="1746CAFC" w:rsidTr="00B225C0">
        <w:tc>
          <w:tcPr>
            <w:tcW w:w="2779" w:type="dxa"/>
            <w:shd w:val="clear" w:color="auto" w:fill="C6D9F1" w:themeFill="text2" w:themeFillTint="33"/>
            <w:vAlign w:val="center"/>
          </w:tcPr>
          <w:p w14:paraId="3802E4FF" w14:textId="77777777" w:rsidR="00B84A1D" w:rsidRPr="00E578FA" w:rsidRDefault="00B84A1D" w:rsidP="0052758F">
            <w:pPr>
              <w:jc w:val="center"/>
              <w:rPr>
                <w:rFonts w:asciiTheme="minorHAnsi" w:hAnsiTheme="minorHAnsi"/>
              </w:rPr>
            </w:pPr>
            <w:r w:rsidRPr="00E578FA">
              <w:rPr>
                <w:rFonts w:ascii="Arial" w:hAnsi="Arial" w:cs="Arial"/>
                <w:lang w:val="sk-SK"/>
              </w:rPr>
              <w:t>stabilné upevnenie na pevnom držiaku alebo ramene fixne spojenom s endoskopickým vozíkom</w:t>
            </w:r>
          </w:p>
        </w:tc>
        <w:tc>
          <w:tcPr>
            <w:tcW w:w="2886" w:type="dxa"/>
            <w:shd w:val="clear" w:color="auto" w:fill="C6D9F1" w:themeFill="text2" w:themeFillTint="33"/>
            <w:vAlign w:val="center"/>
          </w:tcPr>
          <w:p w14:paraId="6217EAD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4A994300" w14:textId="77777777" w:rsidR="00B84A1D" w:rsidRPr="00E578FA" w:rsidRDefault="00B84A1D" w:rsidP="0052758F">
            <w:pPr>
              <w:rPr>
                <w:rFonts w:asciiTheme="minorHAnsi" w:hAnsiTheme="minorHAnsi"/>
              </w:rPr>
            </w:pPr>
          </w:p>
        </w:tc>
        <w:tc>
          <w:tcPr>
            <w:tcW w:w="992" w:type="dxa"/>
          </w:tcPr>
          <w:p w14:paraId="11E5D85A" w14:textId="77777777" w:rsidR="00B84A1D" w:rsidRPr="00E578FA" w:rsidRDefault="00B84A1D" w:rsidP="0052758F">
            <w:pPr>
              <w:rPr>
                <w:rFonts w:asciiTheme="minorHAnsi" w:hAnsiTheme="minorHAnsi"/>
              </w:rPr>
            </w:pPr>
          </w:p>
        </w:tc>
      </w:tr>
      <w:tr w:rsidR="00B84A1D" w:rsidRPr="00E578FA" w14:paraId="6157AF2D" w14:textId="4B7A56E4" w:rsidTr="00B225C0">
        <w:tc>
          <w:tcPr>
            <w:tcW w:w="2779" w:type="dxa"/>
            <w:shd w:val="clear" w:color="auto" w:fill="C6D9F1" w:themeFill="text2" w:themeFillTint="33"/>
            <w:vAlign w:val="center"/>
          </w:tcPr>
          <w:p w14:paraId="0C08A339" w14:textId="77777777" w:rsidR="00B84A1D" w:rsidRPr="00E578FA" w:rsidRDefault="00B84A1D" w:rsidP="0052758F">
            <w:pPr>
              <w:jc w:val="center"/>
              <w:rPr>
                <w:rFonts w:asciiTheme="minorHAnsi" w:hAnsiTheme="minorHAnsi"/>
              </w:rPr>
            </w:pPr>
            <w:r w:rsidRPr="00E578FA">
              <w:rPr>
                <w:rFonts w:ascii="Arial" w:hAnsi="Arial" w:cs="Arial"/>
                <w:b/>
                <w:lang w:val="sk-SK"/>
              </w:rPr>
              <w:t>SEKUNDÁRNY MONITOR</w:t>
            </w:r>
          </w:p>
        </w:tc>
        <w:tc>
          <w:tcPr>
            <w:tcW w:w="2886" w:type="dxa"/>
            <w:shd w:val="clear" w:color="auto" w:fill="C6D9F1" w:themeFill="text2" w:themeFillTint="33"/>
            <w:vAlign w:val="center"/>
          </w:tcPr>
          <w:p w14:paraId="426A6EBD"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2127" w:type="dxa"/>
          </w:tcPr>
          <w:p w14:paraId="082728DF" w14:textId="77777777" w:rsidR="00B84A1D" w:rsidRPr="00E578FA" w:rsidRDefault="00B84A1D" w:rsidP="0052758F">
            <w:pPr>
              <w:rPr>
                <w:rFonts w:asciiTheme="minorHAnsi" w:hAnsiTheme="minorHAnsi"/>
              </w:rPr>
            </w:pPr>
          </w:p>
        </w:tc>
        <w:tc>
          <w:tcPr>
            <w:tcW w:w="992" w:type="dxa"/>
          </w:tcPr>
          <w:p w14:paraId="2F645447" w14:textId="77777777" w:rsidR="00B84A1D" w:rsidRPr="00E578FA" w:rsidRDefault="00B84A1D" w:rsidP="0052758F">
            <w:pPr>
              <w:rPr>
                <w:rFonts w:asciiTheme="minorHAnsi" w:hAnsiTheme="minorHAnsi"/>
              </w:rPr>
            </w:pPr>
          </w:p>
        </w:tc>
      </w:tr>
      <w:tr w:rsidR="00B84A1D" w:rsidRPr="00E578FA" w14:paraId="23E3FC6D" w14:textId="1536C098" w:rsidTr="00B225C0">
        <w:tc>
          <w:tcPr>
            <w:tcW w:w="2779" w:type="dxa"/>
            <w:shd w:val="clear" w:color="auto" w:fill="C6D9F1" w:themeFill="text2" w:themeFillTint="33"/>
            <w:vAlign w:val="center"/>
          </w:tcPr>
          <w:p w14:paraId="7BE84C14" w14:textId="77777777" w:rsidR="00B84A1D" w:rsidRPr="00E578FA" w:rsidRDefault="00B84A1D" w:rsidP="0052758F">
            <w:pPr>
              <w:jc w:val="center"/>
              <w:rPr>
                <w:rFonts w:asciiTheme="minorHAnsi" w:hAnsiTheme="minorHAnsi"/>
              </w:rPr>
            </w:pPr>
            <w:proofErr w:type="spellStart"/>
            <w:r w:rsidRPr="00E578FA">
              <w:rPr>
                <w:rFonts w:ascii="Arial" w:hAnsi="Arial" w:cs="Arial"/>
                <w:lang w:val="sk-SK"/>
              </w:rPr>
              <w:t>Full</w:t>
            </w:r>
            <w:proofErr w:type="spellEnd"/>
            <w:r w:rsidRPr="00E578FA">
              <w:rPr>
                <w:rFonts w:ascii="Arial" w:hAnsi="Arial" w:cs="Arial"/>
                <w:lang w:val="sk-SK"/>
              </w:rPr>
              <w:t xml:space="preserve"> HD monitor, medicínsky atest</w:t>
            </w:r>
          </w:p>
        </w:tc>
        <w:tc>
          <w:tcPr>
            <w:tcW w:w="2886" w:type="dxa"/>
            <w:shd w:val="clear" w:color="auto" w:fill="C6D9F1" w:themeFill="text2" w:themeFillTint="33"/>
            <w:vAlign w:val="center"/>
          </w:tcPr>
          <w:p w14:paraId="19BB8957" w14:textId="77777777" w:rsidR="00B84A1D" w:rsidRPr="00E578FA" w:rsidRDefault="00B84A1D" w:rsidP="0052758F">
            <w:pPr>
              <w:jc w:val="center"/>
              <w:rPr>
                <w:rFonts w:asciiTheme="minorHAnsi" w:hAnsiTheme="minorHAnsi"/>
              </w:rPr>
            </w:pPr>
            <w:r w:rsidRPr="00E578FA">
              <w:rPr>
                <w:rFonts w:ascii="Arial" w:hAnsi="Arial" w:cs="Arial"/>
                <w:lang w:val="sk-SK"/>
              </w:rPr>
              <w:t>min. 21,5“</w:t>
            </w:r>
          </w:p>
        </w:tc>
        <w:tc>
          <w:tcPr>
            <w:tcW w:w="2127" w:type="dxa"/>
          </w:tcPr>
          <w:p w14:paraId="4A907BA3" w14:textId="77777777" w:rsidR="00B84A1D" w:rsidRPr="00E578FA" w:rsidRDefault="00B84A1D" w:rsidP="0052758F">
            <w:pPr>
              <w:rPr>
                <w:rFonts w:asciiTheme="minorHAnsi" w:hAnsiTheme="minorHAnsi"/>
              </w:rPr>
            </w:pPr>
          </w:p>
        </w:tc>
        <w:tc>
          <w:tcPr>
            <w:tcW w:w="992" w:type="dxa"/>
          </w:tcPr>
          <w:p w14:paraId="70873D04" w14:textId="77777777" w:rsidR="00B84A1D" w:rsidRPr="00E578FA" w:rsidRDefault="00B84A1D" w:rsidP="0052758F">
            <w:pPr>
              <w:rPr>
                <w:rFonts w:asciiTheme="minorHAnsi" w:hAnsiTheme="minorHAnsi"/>
              </w:rPr>
            </w:pPr>
          </w:p>
        </w:tc>
      </w:tr>
      <w:tr w:rsidR="00B84A1D" w:rsidRPr="00E578FA" w14:paraId="719D143B" w14:textId="4DA3073C" w:rsidTr="00B225C0">
        <w:tc>
          <w:tcPr>
            <w:tcW w:w="2779" w:type="dxa"/>
            <w:shd w:val="clear" w:color="auto" w:fill="C6D9F1" w:themeFill="text2" w:themeFillTint="33"/>
            <w:vAlign w:val="center"/>
          </w:tcPr>
          <w:p w14:paraId="7C579DC3" w14:textId="77777777" w:rsidR="00B84A1D" w:rsidRPr="00E578FA" w:rsidRDefault="00B84A1D" w:rsidP="0052758F">
            <w:pPr>
              <w:jc w:val="center"/>
              <w:rPr>
                <w:rFonts w:asciiTheme="minorHAnsi" w:hAnsiTheme="minorHAnsi"/>
              </w:rPr>
            </w:pPr>
            <w:r w:rsidRPr="00E578FA">
              <w:rPr>
                <w:rFonts w:ascii="Arial" w:hAnsi="Arial" w:cs="Arial"/>
                <w:lang w:val="sk-SK"/>
              </w:rPr>
              <w:t>vstupy</w:t>
            </w:r>
          </w:p>
        </w:tc>
        <w:tc>
          <w:tcPr>
            <w:tcW w:w="2886" w:type="dxa"/>
            <w:shd w:val="clear" w:color="auto" w:fill="C6D9F1" w:themeFill="text2" w:themeFillTint="33"/>
            <w:vAlign w:val="center"/>
          </w:tcPr>
          <w:p w14:paraId="484C3C92" w14:textId="77777777" w:rsidR="00B84A1D" w:rsidRPr="00E578FA" w:rsidRDefault="00B84A1D" w:rsidP="0052758F">
            <w:pPr>
              <w:jc w:val="center"/>
              <w:rPr>
                <w:rFonts w:asciiTheme="minorHAnsi" w:hAnsiTheme="minorHAnsi"/>
              </w:rPr>
            </w:pPr>
            <w:r w:rsidRPr="00E578FA">
              <w:rPr>
                <w:rFonts w:ascii="Arial" w:hAnsi="Arial" w:cs="Arial"/>
                <w:lang w:val="sk-SK"/>
              </w:rPr>
              <w:t>min. DVI-D, VGA, HDMI, Display Port, USB</w:t>
            </w:r>
          </w:p>
        </w:tc>
        <w:tc>
          <w:tcPr>
            <w:tcW w:w="2127" w:type="dxa"/>
          </w:tcPr>
          <w:p w14:paraId="2FBC9B43" w14:textId="77777777" w:rsidR="00B84A1D" w:rsidRPr="00E578FA" w:rsidRDefault="00B84A1D" w:rsidP="0052758F">
            <w:pPr>
              <w:rPr>
                <w:rFonts w:asciiTheme="minorHAnsi" w:hAnsiTheme="minorHAnsi"/>
              </w:rPr>
            </w:pPr>
          </w:p>
        </w:tc>
        <w:tc>
          <w:tcPr>
            <w:tcW w:w="992" w:type="dxa"/>
          </w:tcPr>
          <w:p w14:paraId="0259565A" w14:textId="77777777" w:rsidR="00B84A1D" w:rsidRPr="00E578FA" w:rsidRDefault="00B84A1D" w:rsidP="0052758F">
            <w:pPr>
              <w:rPr>
                <w:rFonts w:asciiTheme="minorHAnsi" w:hAnsiTheme="minorHAnsi"/>
              </w:rPr>
            </w:pPr>
          </w:p>
        </w:tc>
      </w:tr>
      <w:tr w:rsidR="00B84A1D" w:rsidRPr="00E578FA" w14:paraId="2ACD8FC0" w14:textId="0A713689" w:rsidTr="00B225C0">
        <w:tc>
          <w:tcPr>
            <w:tcW w:w="2779" w:type="dxa"/>
            <w:shd w:val="clear" w:color="auto" w:fill="C6D9F1" w:themeFill="text2" w:themeFillTint="33"/>
            <w:vAlign w:val="center"/>
          </w:tcPr>
          <w:p w14:paraId="321E12CC" w14:textId="77777777" w:rsidR="00B84A1D" w:rsidRPr="00E578FA" w:rsidRDefault="00B84A1D" w:rsidP="0052758F">
            <w:pPr>
              <w:jc w:val="center"/>
              <w:rPr>
                <w:rFonts w:asciiTheme="minorHAnsi" w:hAnsiTheme="minorHAnsi"/>
              </w:rPr>
            </w:pPr>
            <w:r w:rsidRPr="00E578FA">
              <w:rPr>
                <w:rFonts w:ascii="Arial" w:hAnsi="Arial" w:cs="Arial"/>
                <w:lang w:val="sk-SK"/>
              </w:rPr>
              <w:t>antireflexné ochranné sklo</w:t>
            </w:r>
          </w:p>
        </w:tc>
        <w:tc>
          <w:tcPr>
            <w:tcW w:w="2886" w:type="dxa"/>
            <w:shd w:val="clear" w:color="auto" w:fill="C6D9F1" w:themeFill="text2" w:themeFillTint="33"/>
            <w:vAlign w:val="center"/>
          </w:tcPr>
          <w:p w14:paraId="46C3DD3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630AA7A0" w14:textId="77777777" w:rsidR="00B84A1D" w:rsidRPr="00E578FA" w:rsidRDefault="00B84A1D" w:rsidP="0052758F">
            <w:pPr>
              <w:rPr>
                <w:rFonts w:asciiTheme="minorHAnsi" w:hAnsiTheme="minorHAnsi"/>
              </w:rPr>
            </w:pPr>
          </w:p>
        </w:tc>
        <w:tc>
          <w:tcPr>
            <w:tcW w:w="992" w:type="dxa"/>
          </w:tcPr>
          <w:p w14:paraId="3445EA8E" w14:textId="77777777" w:rsidR="00B84A1D" w:rsidRPr="00E578FA" w:rsidRDefault="00B84A1D" w:rsidP="0052758F">
            <w:pPr>
              <w:rPr>
                <w:rFonts w:asciiTheme="minorHAnsi" w:hAnsiTheme="minorHAnsi"/>
              </w:rPr>
            </w:pPr>
          </w:p>
        </w:tc>
      </w:tr>
      <w:tr w:rsidR="00B84A1D" w:rsidRPr="00E578FA" w14:paraId="0F4ACA02" w14:textId="6A0D10AB" w:rsidTr="00B225C0">
        <w:tc>
          <w:tcPr>
            <w:tcW w:w="2779" w:type="dxa"/>
            <w:shd w:val="clear" w:color="auto" w:fill="C6D9F1" w:themeFill="text2" w:themeFillTint="33"/>
            <w:vAlign w:val="center"/>
          </w:tcPr>
          <w:p w14:paraId="2B107E6F" w14:textId="77777777" w:rsidR="00B84A1D" w:rsidRPr="00E578FA" w:rsidRDefault="00B84A1D" w:rsidP="0052758F">
            <w:pPr>
              <w:jc w:val="center"/>
              <w:rPr>
                <w:rFonts w:asciiTheme="minorHAnsi" w:hAnsiTheme="minorHAnsi"/>
              </w:rPr>
            </w:pPr>
            <w:r w:rsidRPr="00E578FA">
              <w:rPr>
                <w:rFonts w:ascii="Arial" w:hAnsi="Arial" w:cs="Arial"/>
                <w:lang w:val="sk-SK"/>
              </w:rPr>
              <w:t>dotykový displej</w:t>
            </w:r>
          </w:p>
        </w:tc>
        <w:tc>
          <w:tcPr>
            <w:tcW w:w="2886" w:type="dxa"/>
            <w:shd w:val="clear" w:color="auto" w:fill="C6D9F1" w:themeFill="text2" w:themeFillTint="33"/>
            <w:vAlign w:val="center"/>
          </w:tcPr>
          <w:p w14:paraId="32CF3F51"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53BCDBD8" w14:textId="77777777" w:rsidR="00B84A1D" w:rsidRPr="00E578FA" w:rsidRDefault="00B84A1D" w:rsidP="0052758F">
            <w:pPr>
              <w:rPr>
                <w:rFonts w:asciiTheme="minorHAnsi" w:hAnsiTheme="minorHAnsi"/>
              </w:rPr>
            </w:pPr>
          </w:p>
        </w:tc>
        <w:tc>
          <w:tcPr>
            <w:tcW w:w="992" w:type="dxa"/>
          </w:tcPr>
          <w:p w14:paraId="12455A5F" w14:textId="77777777" w:rsidR="00B84A1D" w:rsidRPr="00E578FA" w:rsidRDefault="00B84A1D" w:rsidP="0052758F">
            <w:pPr>
              <w:rPr>
                <w:rFonts w:asciiTheme="minorHAnsi" w:hAnsiTheme="minorHAnsi"/>
              </w:rPr>
            </w:pPr>
          </w:p>
        </w:tc>
      </w:tr>
      <w:tr w:rsidR="00B84A1D" w:rsidRPr="00E578FA" w14:paraId="1A90187B" w14:textId="235A79D0" w:rsidTr="00B225C0">
        <w:tc>
          <w:tcPr>
            <w:tcW w:w="2779" w:type="dxa"/>
            <w:shd w:val="clear" w:color="auto" w:fill="C6D9F1" w:themeFill="text2" w:themeFillTint="33"/>
            <w:vAlign w:val="center"/>
          </w:tcPr>
          <w:p w14:paraId="43346EB7" w14:textId="77777777" w:rsidR="00B84A1D" w:rsidRPr="00E578FA" w:rsidRDefault="00B84A1D" w:rsidP="0052758F">
            <w:pPr>
              <w:jc w:val="center"/>
              <w:rPr>
                <w:rFonts w:asciiTheme="minorHAnsi" w:hAnsiTheme="minorHAnsi"/>
              </w:rPr>
            </w:pPr>
            <w:proofErr w:type="spellStart"/>
            <w:r w:rsidRPr="00E578FA">
              <w:rPr>
                <w:rFonts w:ascii="Arial" w:hAnsi="Arial" w:cs="Arial"/>
                <w:lang w:val="sk-SK"/>
              </w:rPr>
              <w:t>Full</w:t>
            </w:r>
            <w:proofErr w:type="spellEnd"/>
            <w:r w:rsidRPr="00E578FA">
              <w:rPr>
                <w:rFonts w:ascii="Arial" w:hAnsi="Arial" w:cs="Arial"/>
                <w:lang w:val="sk-SK"/>
              </w:rPr>
              <w:t xml:space="preserve"> HD </w:t>
            </w:r>
            <w:proofErr w:type="spellStart"/>
            <w:r w:rsidRPr="00E578FA">
              <w:rPr>
                <w:rFonts w:ascii="Arial" w:hAnsi="Arial" w:cs="Arial"/>
                <w:lang w:val="sk-SK"/>
              </w:rPr>
              <w:t>rozlišenie</w:t>
            </w:r>
            <w:proofErr w:type="spellEnd"/>
          </w:p>
        </w:tc>
        <w:tc>
          <w:tcPr>
            <w:tcW w:w="2886" w:type="dxa"/>
            <w:shd w:val="clear" w:color="auto" w:fill="C6D9F1" w:themeFill="text2" w:themeFillTint="33"/>
            <w:vAlign w:val="center"/>
          </w:tcPr>
          <w:p w14:paraId="4D8840F7" w14:textId="77777777" w:rsidR="00B84A1D" w:rsidRPr="00E578FA" w:rsidRDefault="00B84A1D" w:rsidP="0052758F">
            <w:pPr>
              <w:jc w:val="center"/>
              <w:rPr>
                <w:rFonts w:asciiTheme="minorHAnsi" w:hAnsiTheme="minorHAnsi"/>
              </w:rPr>
            </w:pPr>
            <w:r w:rsidRPr="00E578FA">
              <w:rPr>
                <w:rFonts w:asciiTheme="minorHAnsi" w:hAnsiTheme="minorHAnsi"/>
              </w:rPr>
              <w:t xml:space="preserve">min. </w:t>
            </w:r>
            <w:r w:rsidRPr="00E578FA">
              <w:rPr>
                <w:rFonts w:ascii="Arial" w:hAnsi="Arial" w:cs="Arial"/>
                <w:lang w:val="sk-SK"/>
              </w:rPr>
              <w:t>1920×1080 pixelov</w:t>
            </w:r>
          </w:p>
        </w:tc>
        <w:tc>
          <w:tcPr>
            <w:tcW w:w="2127" w:type="dxa"/>
          </w:tcPr>
          <w:p w14:paraId="7F311F70" w14:textId="77777777" w:rsidR="00B84A1D" w:rsidRPr="00E578FA" w:rsidRDefault="00B84A1D" w:rsidP="0052758F">
            <w:pPr>
              <w:rPr>
                <w:rFonts w:asciiTheme="minorHAnsi" w:hAnsiTheme="minorHAnsi"/>
              </w:rPr>
            </w:pPr>
          </w:p>
        </w:tc>
        <w:tc>
          <w:tcPr>
            <w:tcW w:w="992" w:type="dxa"/>
          </w:tcPr>
          <w:p w14:paraId="60FFE858" w14:textId="77777777" w:rsidR="00B84A1D" w:rsidRPr="00E578FA" w:rsidRDefault="00B84A1D" w:rsidP="0052758F">
            <w:pPr>
              <w:rPr>
                <w:rFonts w:asciiTheme="minorHAnsi" w:hAnsiTheme="minorHAnsi"/>
              </w:rPr>
            </w:pPr>
          </w:p>
        </w:tc>
      </w:tr>
      <w:tr w:rsidR="00B84A1D" w:rsidRPr="00E578FA" w14:paraId="70106608" w14:textId="52DB16BF" w:rsidTr="00B225C0">
        <w:tc>
          <w:tcPr>
            <w:tcW w:w="2779" w:type="dxa"/>
            <w:shd w:val="clear" w:color="auto" w:fill="C6D9F1" w:themeFill="text2" w:themeFillTint="33"/>
            <w:vAlign w:val="center"/>
          </w:tcPr>
          <w:p w14:paraId="2507E5DA" w14:textId="77777777" w:rsidR="00B84A1D" w:rsidRPr="00E578FA" w:rsidRDefault="00B84A1D" w:rsidP="0052758F">
            <w:pPr>
              <w:jc w:val="center"/>
              <w:rPr>
                <w:rFonts w:asciiTheme="minorHAnsi" w:hAnsiTheme="minorHAnsi"/>
              </w:rPr>
            </w:pPr>
            <w:r w:rsidRPr="00E578FA">
              <w:rPr>
                <w:rFonts w:ascii="Arial" w:hAnsi="Arial" w:cs="Arial"/>
                <w:lang w:val="sk-SK"/>
              </w:rPr>
              <w:t>pomer strán</w:t>
            </w:r>
          </w:p>
        </w:tc>
        <w:tc>
          <w:tcPr>
            <w:tcW w:w="2886" w:type="dxa"/>
            <w:shd w:val="clear" w:color="auto" w:fill="C6D9F1" w:themeFill="text2" w:themeFillTint="33"/>
            <w:vAlign w:val="center"/>
          </w:tcPr>
          <w:p w14:paraId="3B099464" w14:textId="77777777" w:rsidR="00B84A1D" w:rsidRPr="00E578FA" w:rsidRDefault="00B84A1D" w:rsidP="0052758F">
            <w:pPr>
              <w:jc w:val="center"/>
              <w:rPr>
                <w:rFonts w:asciiTheme="minorHAnsi" w:hAnsiTheme="minorHAnsi"/>
              </w:rPr>
            </w:pPr>
            <w:r w:rsidRPr="00E578FA">
              <w:rPr>
                <w:rFonts w:ascii="Arial" w:hAnsi="Arial" w:cs="Arial"/>
                <w:lang w:val="sk-SK"/>
              </w:rPr>
              <w:t>16:9</w:t>
            </w:r>
          </w:p>
        </w:tc>
        <w:tc>
          <w:tcPr>
            <w:tcW w:w="2127" w:type="dxa"/>
          </w:tcPr>
          <w:p w14:paraId="798EA301" w14:textId="77777777" w:rsidR="00B84A1D" w:rsidRPr="00E578FA" w:rsidRDefault="00B84A1D" w:rsidP="0052758F">
            <w:pPr>
              <w:rPr>
                <w:rFonts w:asciiTheme="minorHAnsi" w:hAnsiTheme="minorHAnsi"/>
              </w:rPr>
            </w:pPr>
          </w:p>
        </w:tc>
        <w:tc>
          <w:tcPr>
            <w:tcW w:w="992" w:type="dxa"/>
          </w:tcPr>
          <w:p w14:paraId="3A046DDD" w14:textId="77777777" w:rsidR="00B84A1D" w:rsidRPr="00E578FA" w:rsidRDefault="00B84A1D" w:rsidP="0052758F">
            <w:pPr>
              <w:rPr>
                <w:rFonts w:asciiTheme="minorHAnsi" w:hAnsiTheme="minorHAnsi"/>
              </w:rPr>
            </w:pPr>
          </w:p>
        </w:tc>
      </w:tr>
      <w:tr w:rsidR="00B84A1D" w:rsidRPr="00E578FA" w14:paraId="0336E8E1" w14:textId="0AC32166" w:rsidTr="00B225C0">
        <w:tc>
          <w:tcPr>
            <w:tcW w:w="2779" w:type="dxa"/>
            <w:shd w:val="clear" w:color="auto" w:fill="C6D9F1" w:themeFill="text2" w:themeFillTint="33"/>
            <w:vAlign w:val="center"/>
          </w:tcPr>
          <w:p w14:paraId="402726BC" w14:textId="77777777" w:rsidR="00B84A1D" w:rsidRPr="00E578FA" w:rsidRDefault="00B84A1D" w:rsidP="0052758F">
            <w:pPr>
              <w:jc w:val="center"/>
              <w:rPr>
                <w:rFonts w:ascii="Arial" w:hAnsi="Arial" w:cs="Arial"/>
                <w:lang w:val="sk-SK"/>
              </w:rPr>
            </w:pPr>
            <w:r w:rsidRPr="00E578FA">
              <w:rPr>
                <w:rFonts w:ascii="Arial" w:hAnsi="Arial" w:cs="Arial"/>
                <w:lang w:val="sk-SK"/>
              </w:rPr>
              <w:t>funkcia nastavenia farebných módov</w:t>
            </w:r>
          </w:p>
          <w:p w14:paraId="3905CE71"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2ECD9E3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213B83AB" w14:textId="77777777" w:rsidR="00B84A1D" w:rsidRPr="00E578FA" w:rsidRDefault="00B84A1D" w:rsidP="0052758F">
            <w:pPr>
              <w:rPr>
                <w:rFonts w:asciiTheme="minorHAnsi" w:hAnsiTheme="minorHAnsi"/>
              </w:rPr>
            </w:pPr>
          </w:p>
        </w:tc>
        <w:tc>
          <w:tcPr>
            <w:tcW w:w="992" w:type="dxa"/>
          </w:tcPr>
          <w:p w14:paraId="7AE4F8ED" w14:textId="77777777" w:rsidR="00B84A1D" w:rsidRPr="00E578FA" w:rsidRDefault="00B84A1D" w:rsidP="0052758F">
            <w:pPr>
              <w:rPr>
                <w:rFonts w:asciiTheme="minorHAnsi" w:hAnsiTheme="minorHAnsi"/>
              </w:rPr>
            </w:pPr>
          </w:p>
        </w:tc>
      </w:tr>
      <w:tr w:rsidR="00B84A1D" w:rsidRPr="00E578FA" w14:paraId="2400E421" w14:textId="10539961" w:rsidTr="00B225C0">
        <w:tc>
          <w:tcPr>
            <w:tcW w:w="2779" w:type="dxa"/>
            <w:shd w:val="clear" w:color="auto" w:fill="C6D9F1" w:themeFill="text2" w:themeFillTint="33"/>
            <w:vAlign w:val="center"/>
          </w:tcPr>
          <w:p w14:paraId="6C90A43A"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funkcia nastavenia ďalších parametrov obrazu (kontrast, jas, </w:t>
            </w:r>
            <w:proofErr w:type="spellStart"/>
            <w:r w:rsidRPr="00E578FA">
              <w:rPr>
                <w:rFonts w:ascii="Arial" w:hAnsi="Arial" w:cs="Arial"/>
                <w:lang w:val="sk-SK"/>
              </w:rPr>
              <w:t>atd</w:t>
            </w:r>
            <w:proofErr w:type="spellEnd"/>
            <w:r w:rsidRPr="00E578FA">
              <w:rPr>
                <w:rFonts w:ascii="Arial" w:hAnsi="Arial" w:cs="Arial"/>
                <w:lang w:val="sk-SK"/>
              </w:rPr>
              <w:t>.)</w:t>
            </w:r>
          </w:p>
          <w:p w14:paraId="03F93086"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09C73B0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B2F634A" w14:textId="77777777" w:rsidR="00B84A1D" w:rsidRPr="00E578FA" w:rsidRDefault="00B84A1D" w:rsidP="0052758F">
            <w:pPr>
              <w:rPr>
                <w:rFonts w:asciiTheme="minorHAnsi" w:hAnsiTheme="minorHAnsi"/>
              </w:rPr>
            </w:pPr>
          </w:p>
        </w:tc>
        <w:tc>
          <w:tcPr>
            <w:tcW w:w="992" w:type="dxa"/>
          </w:tcPr>
          <w:p w14:paraId="722FD78E" w14:textId="77777777" w:rsidR="00B84A1D" w:rsidRPr="00E578FA" w:rsidRDefault="00B84A1D" w:rsidP="0052758F">
            <w:pPr>
              <w:rPr>
                <w:rFonts w:asciiTheme="minorHAnsi" w:hAnsiTheme="minorHAnsi"/>
              </w:rPr>
            </w:pPr>
          </w:p>
        </w:tc>
      </w:tr>
      <w:tr w:rsidR="00B84A1D" w:rsidRPr="00E578FA" w14:paraId="4FC48A05" w14:textId="5C08BBFD" w:rsidTr="00B225C0">
        <w:tc>
          <w:tcPr>
            <w:tcW w:w="2779" w:type="dxa"/>
            <w:shd w:val="clear" w:color="auto" w:fill="C6D9F1" w:themeFill="text2" w:themeFillTint="33"/>
            <w:vAlign w:val="center"/>
          </w:tcPr>
          <w:p w14:paraId="513C7C16" w14:textId="77777777" w:rsidR="00B84A1D" w:rsidRPr="00E578FA" w:rsidRDefault="00B84A1D" w:rsidP="0052758F">
            <w:pPr>
              <w:jc w:val="center"/>
              <w:rPr>
                <w:rFonts w:asciiTheme="minorHAnsi" w:hAnsiTheme="minorHAnsi"/>
              </w:rPr>
            </w:pPr>
            <w:r w:rsidRPr="00E578FA">
              <w:rPr>
                <w:rFonts w:ascii="Arial" w:hAnsi="Arial" w:cs="Arial"/>
                <w:lang w:val="sk-SK"/>
              </w:rPr>
              <w:t>štandard uchytenia  VESA 100</w:t>
            </w:r>
          </w:p>
        </w:tc>
        <w:tc>
          <w:tcPr>
            <w:tcW w:w="2886" w:type="dxa"/>
            <w:shd w:val="clear" w:color="auto" w:fill="C6D9F1" w:themeFill="text2" w:themeFillTint="33"/>
            <w:vAlign w:val="center"/>
          </w:tcPr>
          <w:p w14:paraId="18713761"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4A66407B" w14:textId="77777777" w:rsidR="00B84A1D" w:rsidRPr="00E578FA" w:rsidRDefault="00B84A1D" w:rsidP="0052758F">
            <w:pPr>
              <w:rPr>
                <w:rFonts w:asciiTheme="minorHAnsi" w:hAnsiTheme="minorHAnsi"/>
              </w:rPr>
            </w:pPr>
          </w:p>
        </w:tc>
        <w:tc>
          <w:tcPr>
            <w:tcW w:w="992" w:type="dxa"/>
          </w:tcPr>
          <w:p w14:paraId="5620C508" w14:textId="77777777" w:rsidR="00B84A1D" w:rsidRPr="00E578FA" w:rsidRDefault="00B84A1D" w:rsidP="0052758F">
            <w:pPr>
              <w:rPr>
                <w:rFonts w:asciiTheme="minorHAnsi" w:hAnsiTheme="minorHAnsi"/>
              </w:rPr>
            </w:pPr>
          </w:p>
        </w:tc>
      </w:tr>
      <w:tr w:rsidR="00B84A1D" w:rsidRPr="00E578FA" w14:paraId="3B06817A" w14:textId="09732AD4" w:rsidTr="00B225C0">
        <w:tc>
          <w:tcPr>
            <w:tcW w:w="2779" w:type="dxa"/>
            <w:shd w:val="clear" w:color="auto" w:fill="C6D9F1" w:themeFill="text2" w:themeFillTint="33"/>
            <w:vAlign w:val="center"/>
          </w:tcPr>
          <w:p w14:paraId="41EFCBC4" w14:textId="77777777" w:rsidR="00B84A1D" w:rsidRPr="00E578FA" w:rsidRDefault="00B84A1D" w:rsidP="0052758F">
            <w:pPr>
              <w:jc w:val="center"/>
              <w:rPr>
                <w:rFonts w:asciiTheme="minorHAnsi" w:hAnsiTheme="minorHAnsi"/>
              </w:rPr>
            </w:pPr>
            <w:r w:rsidRPr="00E578FA">
              <w:rPr>
                <w:rFonts w:ascii="Arial" w:hAnsi="Arial" w:cs="Arial"/>
                <w:lang w:val="sk-SK"/>
              </w:rPr>
              <w:t>pozorovací uhol min.</w:t>
            </w:r>
          </w:p>
        </w:tc>
        <w:tc>
          <w:tcPr>
            <w:tcW w:w="2886" w:type="dxa"/>
            <w:shd w:val="clear" w:color="auto" w:fill="C6D9F1" w:themeFill="text2" w:themeFillTint="33"/>
            <w:vAlign w:val="center"/>
          </w:tcPr>
          <w:p w14:paraId="2768F1E6" w14:textId="77777777" w:rsidR="00B84A1D" w:rsidRPr="00E578FA" w:rsidRDefault="00B84A1D" w:rsidP="0052758F">
            <w:pPr>
              <w:jc w:val="center"/>
              <w:rPr>
                <w:rFonts w:asciiTheme="minorHAnsi" w:hAnsiTheme="minorHAnsi"/>
              </w:rPr>
            </w:pPr>
            <w:r w:rsidRPr="00E578FA">
              <w:rPr>
                <w:rFonts w:ascii="Arial" w:hAnsi="Arial" w:cs="Arial"/>
                <w:lang w:val="sk-SK"/>
              </w:rPr>
              <w:t>178° (vertikálne aj horizontálne)</w:t>
            </w:r>
          </w:p>
        </w:tc>
        <w:tc>
          <w:tcPr>
            <w:tcW w:w="2127" w:type="dxa"/>
          </w:tcPr>
          <w:p w14:paraId="0014DA47" w14:textId="77777777" w:rsidR="00B84A1D" w:rsidRPr="00E578FA" w:rsidRDefault="00B84A1D" w:rsidP="0052758F">
            <w:pPr>
              <w:rPr>
                <w:rFonts w:asciiTheme="minorHAnsi" w:hAnsiTheme="minorHAnsi"/>
              </w:rPr>
            </w:pPr>
          </w:p>
        </w:tc>
        <w:tc>
          <w:tcPr>
            <w:tcW w:w="992" w:type="dxa"/>
          </w:tcPr>
          <w:p w14:paraId="223EC37C" w14:textId="77777777" w:rsidR="00B84A1D" w:rsidRPr="00E578FA" w:rsidRDefault="00B84A1D" w:rsidP="0052758F">
            <w:pPr>
              <w:rPr>
                <w:rFonts w:asciiTheme="minorHAnsi" w:hAnsiTheme="minorHAnsi"/>
              </w:rPr>
            </w:pPr>
          </w:p>
        </w:tc>
      </w:tr>
      <w:tr w:rsidR="00B84A1D" w:rsidRPr="00E578FA" w14:paraId="69BCECE7" w14:textId="2CB8E865" w:rsidTr="00B225C0">
        <w:tc>
          <w:tcPr>
            <w:tcW w:w="2779" w:type="dxa"/>
            <w:shd w:val="clear" w:color="auto" w:fill="C6D9F1" w:themeFill="text2" w:themeFillTint="33"/>
            <w:vAlign w:val="center"/>
          </w:tcPr>
          <w:p w14:paraId="03A1FB32" w14:textId="77777777" w:rsidR="00B84A1D" w:rsidRPr="00E578FA" w:rsidRDefault="00B84A1D" w:rsidP="0052758F">
            <w:pPr>
              <w:jc w:val="center"/>
              <w:rPr>
                <w:rFonts w:asciiTheme="minorHAnsi" w:hAnsiTheme="minorHAnsi"/>
              </w:rPr>
            </w:pPr>
            <w:r w:rsidRPr="00E578FA">
              <w:rPr>
                <w:rFonts w:ascii="Arial" w:hAnsi="Arial" w:cs="Arial"/>
                <w:lang w:val="sk-SK"/>
              </w:rPr>
              <w:t>kontrast min.</w:t>
            </w:r>
          </w:p>
        </w:tc>
        <w:tc>
          <w:tcPr>
            <w:tcW w:w="2886" w:type="dxa"/>
            <w:shd w:val="clear" w:color="auto" w:fill="C6D9F1" w:themeFill="text2" w:themeFillTint="33"/>
            <w:vAlign w:val="center"/>
          </w:tcPr>
          <w:p w14:paraId="782E4E0E" w14:textId="77777777" w:rsidR="00B84A1D" w:rsidRPr="00E578FA" w:rsidRDefault="00B84A1D" w:rsidP="0052758F">
            <w:pPr>
              <w:jc w:val="center"/>
              <w:rPr>
                <w:rFonts w:asciiTheme="minorHAnsi" w:hAnsiTheme="minorHAnsi"/>
              </w:rPr>
            </w:pPr>
            <w:r w:rsidRPr="00E578FA">
              <w:rPr>
                <w:rFonts w:ascii="Arial" w:hAnsi="Arial" w:cs="Arial"/>
                <w:lang w:val="sk-SK"/>
              </w:rPr>
              <w:t>1000:1</w:t>
            </w:r>
          </w:p>
        </w:tc>
        <w:tc>
          <w:tcPr>
            <w:tcW w:w="2127" w:type="dxa"/>
          </w:tcPr>
          <w:p w14:paraId="23756553" w14:textId="77777777" w:rsidR="00B84A1D" w:rsidRPr="00E578FA" w:rsidRDefault="00B84A1D" w:rsidP="0052758F">
            <w:pPr>
              <w:rPr>
                <w:rFonts w:asciiTheme="minorHAnsi" w:hAnsiTheme="minorHAnsi"/>
              </w:rPr>
            </w:pPr>
          </w:p>
        </w:tc>
        <w:tc>
          <w:tcPr>
            <w:tcW w:w="992" w:type="dxa"/>
          </w:tcPr>
          <w:p w14:paraId="4CB835D8" w14:textId="77777777" w:rsidR="00B84A1D" w:rsidRPr="00E578FA" w:rsidRDefault="00B84A1D" w:rsidP="0052758F">
            <w:pPr>
              <w:rPr>
                <w:rFonts w:asciiTheme="minorHAnsi" w:hAnsiTheme="minorHAnsi"/>
              </w:rPr>
            </w:pPr>
          </w:p>
        </w:tc>
      </w:tr>
      <w:tr w:rsidR="00B84A1D" w:rsidRPr="00E578FA" w14:paraId="4D3B40B1" w14:textId="20FB6A84" w:rsidTr="00B225C0">
        <w:tc>
          <w:tcPr>
            <w:tcW w:w="2779" w:type="dxa"/>
            <w:shd w:val="clear" w:color="auto" w:fill="C6D9F1" w:themeFill="text2" w:themeFillTint="33"/>
            <w:vAlign w:val="center"/>
          </w:tcPr>
          <w:p w14:paraId="0FD94C43" w14:textId="77777777" w:rsidR="00B84A1D" w:rsidRPr="00E578FA" w:rsidRDefault="00B84A1D" w:rsidP="0052758F">
            <w:pPr>
              <w:jc w:val="center"/>
              <w:rPr>
                <w:rFonts w:asciiTheme="minorHAnsi" w:hAnsiTheme="minorHAnsi"/>
              </w:rPr>
            </w:pPr>
            <w:r w:rsidRPr="00E578FA">
              <w:rPr>
                <w:rFonts w:ascii="Arial" w:hAnsi="Arial" w:cs="Arial"/>
                <w:lang w:val="sk-SK"/>
              </w:rPr>
              <w:t>farby displeja: min.</w:t>
            </w:r>
          </w:p>
        </w:tc>
        <w:tc>
          <w:tcPr>
            <w:tcW w:w="2886" w:type="dxa"/>
            <w:shd w:val="clear" w:color="auto" w:fill="C6D9F1" w:themeFill="text2" w:themeFillTint="33"/>
            <w:vAlign w:val="center"/>
          </w:tcPr>
          <w:p w14:paraId="1E4F60DC" w14:textId="77777777" w:rsidR="00B84A1D" w:rsidRPr="00E578FA" w:rsidRDefault="00B84A1D" w:rsidP="0052758F">
            <w:pPr>
              <w:jc w:val="center"/>
              <w:rPr>
                <w:rFonts w:asciiTheme="minorHAnsi" w:hAnsiTheme="minorHAnsi"/>
              </w:rPr>
            </w:pPr>
            <w:r w:rsidRPr="00E578FA">
              <w:rPr>
                <w:rFonts w:ascii="Arial" w:hAnsi="Arial" w:cs="Arial"/>
                <w:lang w:val="sk-SK"/>
              </w:rPr>
              <w:t>16,7 mil.</w:t>
            </w:r>
          </w:p>
        </w:tc>
        <w:tc>
          <w:tcPr>
            <w:tcW w:w="2127" w:type="dxa"/>
          </w:tcPr>
          <w:p w14:paraId="6643AC70" w14:textId="77777777" w:rsidR="00B84A1D" w:rsidRPr="00E578FA" w:rsidRDefault="00B84A1D" w:rsidP="0052758F">
            <w:pPr>
              <w:rPr>
                <w:rFonts w:asciiTheme="minorHAnsi" w:hAnsiTheme="minorHAnsi"/>
              </w:rPr>
            </w:pPr>
          </w:p>
        </w:tc>
        <w:tc>
          <w:tcPr>
            <w:tcW w:w="992" w:type="dxa"/>
          </w:tcPr>
          <w:p w14:paraId="68321567" w14:textId="77777777" w:rsidR="00B84A1D" w:rsidRPr="00E578FA" w:rsidRDefault="00B84A1D" w:rsidP="0052758F">
            <w:pPr>
              <w:rPr>
                <w:rFonts w:asciiTheme="minorHAnsi" w:hAnsiTheme="minorHAnsi"/>
              </w:rPr>
            </w:pPr>
          </w:p>
        </w:tc>
      </w:tr>
      <w:tr w:rsidR="00B84A1D" w:rsidRPr="00E578FA" w14:paraId="32B4D316" w14:textId="16335FA3" w:rsidTr="00B225C0">
        <w:tc>
          <w:tcPr>
            <w:tcW w:w="2779" w:type="dxa"/>
            <w:shd w:val="clear" w:color="auto" w:fill="C6D9F1" w:themeFill="text2" w:themeFillTint="33"/>
            <w:vAlign w:val="center"/>
          </w:tcPr>
          <w:p w14:paraId="752DB7BD" w14:textId="77777777" w:rsidR="00B84A1D" w:rsidRPr="00E578FA" w:rsidRDefault="00B84A1D" w:rsidP="0052758F">
            <w:pPr>
              <w:jc w:val="center"/>
              <w:rPr>
                <w:rFonts w:ascii="Arial" w:hAnsi="Arial" w:cs="Arial"/>
                <w:lang w:val="sk-SK"/>
              </w:rPr>
            </w:pPr>
            <w:r w:rsidRPr="00E578FA">
              <w:rPr>
                <w:rFonts w:ascii="Arial" w:hAnsi="Arial" w:cs="Arial"/>
                <w:lang w:val="sk-SK"/>
              </w:rPr>
              <w:t>stabilné upevnenie na pevnom držiaku alebo ramene fixne spojenom s endoskopickým vozíkom</w:t>
            </w:r>
          </w:p>
          <w:p w14:paraId="75EECE02"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656228C5"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1C30C20" w14:textId="77777777" w:rsidR="00B84A1D" w:rsidRPr="00E578FA" w:rsidRDefault="00B84A1D" w:rsidP="0052758F">
            <w:pPr>
              <w:rPr>
                <w:rFonts w:asciiTheme="minorHAnsi" w:hAnsiTheme="minorHAnsi"/>
              </w:rPr>
            </w:pPr>
          </w:p>
        </w:tc>
        <w:tc>
          <w:tcPr>
            <w:tcW w:w="992" w:type="dxa"/>
          </w:tcPr>
          <w:p w14:paraId="4BE8AD95" w14:textId="77777777" w:rsidR="00B84A1D" w:rsidRPr="00E578FA" w:rsidRDefault="00B84A1D" w:rsidP="0052758F">
            <w:pPr>
              <w:rPr>
                <w:rFonts w:asciiTheme="minorHAnsi" w:hAnsiTheme="minorHAnsi"/>
              </w:rPr>
            </w:pPr>
          </w:p>
        </w:tc>
      </w:tr>
      <w:tr w:rsidR="00B84A1D" w:rsidRPr="00E578FA" w14:paraId="23999CE1" w14:textId="7BD710D2" w:rsidTr="00B225C0">
        <w:tc>
          <w:tcPr>
            <w:tcW w:w="2779" w:type="dxa"/>
            <w:shd w:val="clear" w:color="auto" w:fill="C6D9F1" w:themeFill="text2" w:themeFillTint="33"/>
            <w:vAlign w:val="center"/>
          </w:tcPr>
          <w:p w14:paraId="5E12B3F5" w14:textId="77777777" w:rsidR="00B84A1D" w:rsidRPr="00E578FA" w:rsidRDefault="00B84A1D" w:rsidP="0052758F">
            <w:pPr>
              <w:jc w:val="center"/>
              <w:rPr>
                <w:rFonts w:asciiTheme="minorHAnsi" w:hAnsiTheme="minorHAnsi"/>
              </w:rPr>
            </w:pPr>
            <w:r w:rsidRPr="00E578FA">
              <w:rPr>
                <w:rFonts w:ascii="Arial" w:hAnsi="Arial" w:cs="Arial"/>
                <w:b/>
                <w:lang w:val="sk-SK"/>
              </w:rPr>
              <w:t>KAMEROVÁ JEDNOTKA 3D/2D</w:t>
            </w:r>
          </w:p>
        </w:tc>
        <w:tc>
          <w:tcPr>
            <w:tcW w:w="2886" w:type="dxa"/>
            <w:shd w:val="clear" w:color="auto" w:fill="C6D9F1" w:themeFill="text2" w:themeFillTint="33"/>
            <w:vAlign w:val="center"/>
          </w:tcPr>
          <w:p w14:paraId="0E8E9AFE"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2127" w:type="dxa"/>
          </w:tcPr>
          <w:p w14:paraId="0FDCC5B6" w14:textId="77777777" w:rsidR="00B84A1D" w:rsidRPr="00E578FA" w:rsidRDefault="00B84A1D" w:rsidP="0052758F">
            <w:pPr>
              <w:rPr>
                <w:rFonts w:asciiTheme="minorHAnsi" w:hAnsiTheme="minorHAnsi"/>
              </w:rPr>
            </w:pPr>
          </w:p>
        </w:tc>
        <w:tc>
          <w:tcPr>
            <w:tcW w:w="992" w:type="dxa"/>
          </w:tcPr>
          <w:p w14:paraId="04AD35EA" w14:textId="77777777" w:rsidR="00B84A1D" w:rsidRPr="00E578FA" w:rsidRDefault="00B84A1D" w:rsidP="0052758F">
            <w:pPr>
              <w:rPr>
                <w:rFonts w:asciiTheme="minorHAnsi" w:hAnsiTheme="minorHAnsi"/>
              </w:rPr>
            </w:pPr>
          </w:p>
        </w:tc>
      </w:tr>
      <w:tr w:rsidR="00B84A1D" w:rsidRPr="00E578FA" w14:paraId="27BEE2D4" w14:textId="3264CDAB" w:rsidTr="00B225C0">
        <w:tc>
          <w:tcPr>
            <w:tcW w:w="2779" w:type="dxa"/>
            <w:shd w:val="clear" w:color="auto" w:fill="C6D9F1" w:themeFill="text2" w:themeFillTint="33"/>
            <w:vAlign w:val="center"/>
          </w:tcPr>
          <w:p w14:paraId="57241B56" w14:textId="77777777" w:rsidR="00B84A1D" w:rsidRPr="00E578FA" w:rsidRDefault="00B84A1D" w:rsidP="0052758F">
            <w:pPr>
              <w:jc w:val="center"/>
              <w:rPr>
                <w:rFonts w:asciiTheme="minorHAnsi" w:hAnsiTheme="minorHAnsi"/>
              </w:rPr>
            </w:pPr>
            <w:r w:rsidRPr="00E578FA">
              <w:rPr>
                <w:rFonts w:ascii="Arial" w:hAnsi="Arial" w:cs="Arial"/>
                <w:lang w:val="sk-SK"/>
              </w:rPr>
              <w:t>3D/2D technológia, medicínsky atest</w:t>
            </w:r>
          </w:p>
        </w:tc>
        <w:tc>
          <w:tcPr>
            <w:tcW w:w="2886" w:type="dxa"/>
            <w:shd w:val="clear" w:color="auto" w:fill="C6D9F1" w:themeFill="text2" w:themeFillTint="33"/>
            <w:vAlign w:val="center"/>
          </w:tcPr>
          <w:p w14:paraId="1F39838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7C78220A" w14:textId="77777777" w:rsidR="00B84A1D" w:rsidRPr="00E578FA" w:rsidRDefault="00B84A1D" w:rsidP="0052758F">
            <w:pPr>
              <w:rPr>
                <w:rFonts w:asciiTheme="minorHAnsi" w:hAnsiTheme="minorHAnsi"/>
              </w:rPr>
            </w:pPr>
          </w:p>
        </w:tc>
        <w:tc>
          <w:tcPr>
            <w:tcW w:w="992" w:type="dxa"/>
          </w:tcPr>
          <w:p w14:paraId="6032DC41" w14:textId="77777777" w:rsidR="00B84A1D" w:rsidRPr="00E578FA" w:rsidRDefault="00B84A1D" w:rsidP="0052758F">
            <w:pPr>
              <w:rPr>
                <w:rFonts w:asciiTheme="minorHAnsi" w:hAnsiTheme="minorHAnsi"/>
              </w:rPr>
            </w:pPr>
          </w:p>
        </w:tc>
      </w:tr>
      <w:tr w:rsidR="00B84A1D" w:rsidRPr="00E578FA" w14:paraId="313A84E4" w14:textId="666B3CF7" w:rsidTr="00B225C0">
        <w:tc>
          <w:tcPr>
            <w:tcW w:w="2779" w:type="dxa"/>
            <w:shd w:val="clear" w:color="auto" w:fill="C6D9F1" w:themeFill="text2" w:themeFillTint="33"/>
            <w:vAlign w:val="center"/>
          </w:tcPr>
          <w:p w14:paraId="6110A8F8" w14:textId="77777777" w:rsidR="00B84A1D" w:rsidRPr="00E578FA" w:rsidRDefault="00B84A1D" w:rsidP="0052758F">
            <w:pPr>
              <w:jc w:val="center"/>
              <w:rPr>
                <w:rFonts w:asciiTheme="minorHAnsi" w:hAnsiTheme="minorHAnsi"/>
              </w:rPr>
            </w:pPr>
            <w:proofErr w:type="spellStart"/>
            <w:r w:rsidRPr="00E578FA">
              <w:rPr>
                <w:rFonts w:ascii="Arial" w:hAnsi="Arial" w:cs="Arial"/>
                <w:lang w:val="sk-SK"/>
              </w:rPr>
              <w:t>Nativne</w:t>
            </w:r>
            <w:proofErr w:type="spellEnd"/>
            <w:r w:rsidRPr="00E578FA">
              <w:rPr>
                <w:rFonts w:ascii="Arial" w:hAnsi="Arial" w:cs="Arial"/>
                <w:lang w:val="sk-SK"/>
              </w:rPr>
              <w:t xml:space="preserve"> </w:t>
            </w:r>
            <w:proofErr w:type="spellStart"/>
            <w:r w:rsidRPr="00E578FA">
              <w:rPr>
                <w:rFonts w:ascii="Arial" w:hAnsi="Arial" w:cs="Arial"/>
                <w:lang w:val="sk-SK"/>
              </w:rPr>
              <w:t>Full</w:t>
            </w:r>
            <w:proofErr w:type="spellEnd"/>
            <w:r w:rsidRPr="00E578FA">
              <w:rPr>
                <w:rFonts w:ascii="Arial" w:hAnsi="Arial" w:cs="Arial"/>
                <w:lang w:val="sk-SK"/>
              </w:rPr>
              <w:t xml:space="preserve"> HD rozlíšenie kamery</w:t>
            </w:r>
          </w:p>
        </w:tc>
        <w:tc>
          <w:tcPr>
            <w:tcW w:w="2886" w:type="dxa"/>
            <w:shd w:val="clear" w:color="auto" w:fill="C6D9F1" w:themeFill="text2" w:themeFillTint="33"/>
            <w:vAlign w:val="center"/>
          </w:tcPr>
          <w:p w14:paraId="572F16A5" w14:textId="77777777" w:rsidR="00B84A1D" w:rsidRPr="00E578FA" w:rsidRDefault="00B84A1D" w:rsidP="0052758F">
            <w:pPr>
              <w:jc w:val="center"/>
              <w:rPr>
                <w:rFonts w:asciiTheme="minorHAnsi" w:hAnsiTheme="minorHAnsi"/>
              </w:rPr>
            </w:pPr>
            <w:r w:rsidRPr="00E578FA">
              <w:rPr>
                <w:rFonts w:ascii="Arial" w:hAnsi="Arial" w:cs="Arial"/>
                <w:lang w:val="sk-SK"/>
              </w:rPr>
              <w:t>min. 1920x1080 pixelov</w:t>
            </w:r>
          </w:p>
        </w:tc>
        <w:tc>
          <w:tcPr>
            <w:tcW w:w="2127" w:type="dxa"/>
          </w:tcPr>
          <w:p w14:paraId="4484AF01" w14:textId="77777777" w:rsidR="00B84A1D" w:rsidRPr="00E578FA" w:rsidRDefault="00B84A1D" w:rsidP="0052758F">
            <w:pPr>
              <w:rPr>
                <w:rFonts w:asciiTheme="minorHAnsi" w:hAnsiTheme="minorHAnsi"/>
              </w:rPr>
            </w:pPr>
          </w:p>
        </w:tc>
        <w:tc>
          <w:tcPr>
            <w:tcW w:w="992" w:type="dxa"/>
          </w:tcPr>
          <w:p w14:paraId="3B0EBABB" w14:textId="77777777" w:rsidR="00B84A1D" w:rsidRPr="00E578FA" w:rsidRDefault="00B84A1D" w:rsidP="0052758F">
            <w:pPr>
              <w:rPr>
                <w:rFonts w:asciiTheme="minorHAnsi" w:hAnsiTheme="minorHAnsi"/>
              </w:rPr>
            </w:pPr>
          </w:p>
        </w:tc>
      </w:tr>
      <w:tr w:rsidR="00B84A1D" w:rsidRPr="00E578FA" w14:paraId="31BC8104" w14:textId="008A59E4" w:rsidTr="00B225C0">
        <w:tc>
          <w:tcPr>
            <w:tcW w:w="2779" w:type="dxa"/>
            <w:shd w:val="clear" w:color="auto" w:fill="C6D9F1" w:themeFill="text2" w:themeFillTint="33"/>
            <w:vAlign w:val="center"/>
          </w:tcPr>
          <w:p w14:paraId="2D08FC44"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Možnosť napojenia 3D kamerovej hlavy s integrovaným 3D </w:t>
            </w:r>
            <w:proofErr w:type="spellStart"/>
            <w:r w:rsidRPr="00E578FA">
              <w:rPr>
                <w:rFonts w:ascii="Arial" w:hAnsi="Arial" w:cs="Arial"/>
                <w:lang w:val="sk-SK"/>
              </w:rPr>
              <w:t>laparoskopom</w:t>
            </w:r>
            <w:proofErr w:type="spellEnd"/>
            <w:r w:rsidRPr="00E578FA">
              <w:rPr>
                <w:rFonts w:ascii="Arial" w:hAnsi="Arial" w:cs="Arial"/>
                <w:lang w:val="sk-SK"/>
              </w:rPr>
              <w:t xml:space="preserve"> s </w:t>
            </w:r>
            <w:proofErr w:type="spellStart"/>
            <w:r w:rsidRPr="00E578FA">
              <w:rPr>
                <w:rFonts w:ascii="Arial" w:hAnsi="Arial" w:cs="Arial"/>
                <w:lang w:val="sk-SK"/>
              </w:rPr>
              <w:t>rigídnym</w:t>
            </w:r>
            <w:proofErr w:type="spellEnd"/>
            <w:r w:rsidRPr="00E578FA">
              <w:rPr>
                <w:rFonts w:ascii="Arial" w:hAnsi="Arial" w:cs="Arial"/>
                <w:lang w:val="sk-SK"/>
              </w:rPr>
              <w:t xml:space="preserve"> koncom s uhlom pohľadu 0° a 30° a 2D kamerovej hlavy s oddeliteľnou </w:t>
            </w:r>
            <w:proofErr w:type="spellStart"/>
            <w:r w:rsidRPr="00E578FA">
              <w:rPr>
                <w:rFonts w:ascii="Arial" w:hAnsi="Arial" w:cs="Arial"/>
                <w:lang w:val="sk-SK"/>
              </w:rPr>
              <w:t>laparoskopickou</w:t>
            </w:r>
            <w:proofErr w:type="spellEnd"/>
            <w:r w:rsidRPr="00E578FA">
              <w:rPr>
                <w:rFonts w:ascii="Arial" w:hAnsi="Arial" w:cs="Arial"/>
                <w:lang w:val="sk-SK"/>
              </w:rPr>
              <w:t xml:space="preserve"> optikou</w:t>
            </w:r>
          </w:p>
          <w:p w14:paraId="4CC28396"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5D3EE4E3"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50DFB8AC" w14:textId="77777777" w:rsidR="00B84A1D" w:rsidRPr="00E578FA" w:rsidRDefault="00B84A1D" w:rsidP="0052758F">
            <w:pPr>
              <w:rPr>
                <w:rFonts w:asciiTheme="minorHAnsi" w:hAnsiTheme="minorHAnsi"/>
              </w:rPr>
            </w:pPr>
          </w:p>
        </w:tc>
        <w:tc>
          <w:tcPr>
            <w:tcW w:w="992" w:type="dxa"/>
          </w:tcPr>
          <w:p w14:paraId="56A72464" w14:textId="77777777" w:rsidR="00B84A1D" w:rsidRPr="00E578FA" w:rsidRDefault="00B84A1D" w:rsidP="0052758F">
            <w:pPr>
              <w:rPr>
                <w:rFonts w:asciiTheme="minorHAnsi" w:hAnsiTheme="minorHAnsi"/>
              </w:rPr>
            </w:pPr>
          </w:p>
        </w:tc>
      </w:tr>
      <w:tr w:rsidR="00B84A1D" w:rsidRPr="00E578FA" w14:paraId="7AF49EFD" w14:textId="0A359FFD" w:rsidTr="00B225C0">
        <w:tc>
          <w:tcPr>
            <w:tcW w:w="2779" w:type="dxa"/>
            <w:shd w:val="clear" w:color="auto" w:fill="C6D9F1" w:themeFill="text2" w:themeFillTint="33"/>
            <w:vAlign w:val="center"/>
          </w:tcPr>
          <w:p w14:paraId="27AE4AD3"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Kamerová jednotka automaticky </w:t>
            </w:r>
            <w:proofErr w:type="spellStart"/>
            <w:r w:rsidRPr="00E578FA">
              <w:rPr>
                <w:rFonts w:ascii="Arial" w:hAnsi="Arial" w:cs="Arial"/>
                <w:lang w:val="sk-SK"/>
              </w:rPr>
              <w:t>detekuje</w:t>
            </w:r>
            <w:proofErr w:type="spellEnd"/>
            <w:r w:rsidRPr="00E578FA">
              <w:rPr>
                <w:rFonts w:ascii="Arial" w:hAnsi="Arial" w:cs="Arial"/>
                <w:lang w:val="sk-SK"/>
              </w:rPr>
              <w:t xml:space="preserve"> typ kamerovej hlavy a podľa daného typu nastavenia</w:t>
            </w:r>
          </w:p>
          <w:p w14:paraId="6479485B"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1BD9C4BF"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C5D8644" w14:textId="77777777" w:rsidR="00B84A1D" w:rsidRPr="00E578FA" w:rsidRDefault="00B84A1D" w:rsidP="0052758F">
            <w:pPr>
              <w:rPr>
                <w:rFonts w:asciiTheme="minorHAnsi" w:hAnsiTheme="minorHAnsi"/>
              </w:rPr>
            </w:pPr>
          </w:p>
        </w:tc>
        <w:tc>
          <w:tcPr>
            <w:tcW w:w="992" w:type="dxa"/>
          </w:tcPr>
          <w:p w14:paraId="46477238" w14:textId="77777777" w:rsidR="00B84A1D" w:rsidRPr="00E578FA" w:rsidRDefault="00B84A1D" w:rsidP="0052758F">
            <w:pPr>
              <w:rPr>
                <w:rFonts w:asciiTheme="minorHAnsi" w:hAnsiTheme="minorHAnsi"/>
              </w:rPr>
            </w:pPr>
          </w:p>
        </w:tc>
      </w:tr>
      <w:tr w:rsidR="00B84A1D" w:rsidRPr="00E578FA" w14:paraId="71466E3D" w14:textId="1F6B05CB" w:rsidTr="00B225C0">
        <w:tc>
          <w:tcPr>
            <w:tcW w:w="2779" w:type="dxa"/>
            <w:shd w:val="clear" w:color="auto" w:fill="C6D9F1" w:themeFill="text2" w:themeFillTint="33"/>
            <w:vAlign w:val="center"/>
          </w:tcPr>
          <w:p w14:paraId="15844A45" w14:textId="77777777" w:rsidR="00B84A1D" w:rsidRPr="00E578FA" w:rsidRDefault="00B84A1D" w:rsidP="0052758F">
            <w:pPr>
              <w:jc w:val="center"/>
              <w:rPr>
                <w:rFonts w:asciiTheme="minorHAnsi" w:hAnsiTheme="minorHAnsi"/>
              </w:rPr>
            </w:pPr>
            <w:proofErr w:type="spellStart"/>
            <w:r w:rsidRPr="00E578FA">
              <w:rPr>
                <w:rFonts w:ascii="Arial" w:hAnsi="Arial" w:cs="Arial"/>
                <w:lang w:val="sk-SK"/>
              </w:rPr>
              <w:t>Multiodborové</w:t>
            </w:r>
            <w:proofErr w:type="spellEnd"/>
            <w:r w:rsidRPr="00E578FA">
              <w:rPr>
                <w:rFonts w:ascii="Arial" w:hAnsi="Arial" w:cs="Arial"/>
                <w:lang w:val="sk-SK"/>
              </w:rPr>
              <w:t xml:space="preserve"> použitie + min. 7 užívateľských módov</w:t>
            </w:r>
          </w:p>
        </w:tc>
        <w:tc>
          <w:tcPr>
            <w:tcW w:w="2886" w:type="dxa"/>
            <w:shd w:val="clear" w:color="auto" w:fill="C6D9F1" w:themeFill="text2" w:themeFillTint="33"/>
            <w:vAlign w:val="center"/>
          </w:tcPr>
          <w:p w14:paraId="0F22045F"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270E790B" w14:textId="77777777" w:rsidR="00B84A1D" w:rsidRPr="00E578FA" w:rsidRDefault="00B84A1D" w:rsidP="0052758F">
            <w:pPr>
              <w:rPr>
                <w:rFonts w:asciiTheme="minorHAnsi" w:hAnsiTheme="minorHAnsi"/>
              </w:rPr>
            </w:pPr>
          </w:p>
        </w:tc>
        <w:tc>
          <w:tcPr>
            <w:tcW w:w="992" w:type="dxa"/>
          </w:tcPr>
          <w:p w14:paraId="67CA0E57" w14:textId="77777777" w:rsidR="00B84A1D" w:rsidRPr="00E578FA" w:rsidRDefault="00B84A1D" w:rsidP="0052758F">
            <w:pPr>
              <w:rPr>
                <w:rFonts w:asciiTheme="minorHAnsi" w:hAnsiTheme="minorHAnsi"/>
              </w:rPr>
            </w:pPr>
          </w:p>
        </w:tc>
      </w:tr>
      <w:tr w:rsidR="00B84A1D" w:rsidRPr="00E578FA" w14:paraId="5C48E7C2" w14:textId="799C6639" w:rsidTr="00B225C0">
        <w:tc>
          <w:tcPr>
            <w:tcW w:w="2779" w:type="dxa"/>
            <w:shd w:val="clear" w:color="auto" w:fill="C6D9F1" w:themeFill="text2" w:themeFillTint="33"/>
            <w:vAlign w:val="center"/>
          </w:tcPr>
          <w:p w14:paraId="360012CC" w14:textId="77777777" w:rsidR="00B84A1D" w:rsidRPr="00E578FA" w:rsidRDefault="00B84A1D" w:rsidP="0052758F">
            <w:pPr>
              <w:jc w:val="center"/>
              <w:rPr>
                <w:rFonts w:ascii="Arial" w:hAnsi="Arial" w:cs="Arial"/>
                <w:lang w:val="sk-SK"/>
              </w:rPr>
            </w:pPr>
            <w:r w:rsidRPr="00E578FA">
              <w:rPr>
                <w:rFonts w:ascii="Arial" w:hAnsi="Arial" w:cs="Arial"/>
                <w:lang w:val="sk-SK"/>
              </w:rPr>
              <w:lastRenderedPageBreak/>
              <w:t>U každého užívateľského módu možnosť nastavenia jasu, kontrastu, digitálneho zoomu, funkcie zvýraznenia okrajov obrazu</w:t>
            </w:r>
          </w:p>
          <w:p w14:paraId="3BDDE0AB"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4A00E1AD"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1EDE96B9" w14:textId="77777777" w:rsidR="00B84A1D" w:rsidRPr="00E578FA" w:rsidRDefault="00B84A1D" w:rsidP="0052758F">
            <w:pPr>
              <w:rPr>
                <w:rFonts w:asciiTheme="minorHAnsi" w:hAnsiTheme="minorHAnsi"/>
              </w:rPr>
            </w:pPr>
          </w:p>
        </w:tc>
        <w:tc>
          <w:tcPr>
            <w:tcW w:w="992" w:type="dxa"/>
          </w:tcPr>
          <w:p w14:paraId="000A8EB9" w14:textId="77777777" w:rsidR="00B84A1D" w:rsidRPr="00E578FA" w:rsidRDefault="00B84A1D" w:rsidP="0052758F">
            <w:pPr>
              <w:rPr>
                <w:rFonts w:asciiTheme="minorHAnsi" w:hAnsiTheme="minorHAnsi"/>
              </w:rPr>
            </w:pPr>
          </w:p>
        </w:tc>
      </w:tr>
      <w:tr w:rsidR="00B84A1D" w:rsidRPr="00E578FA" w14:paraId="20205F73" w14:textId="3F9F1C1A" w:rsidTr="00B225C0">
        <w:tc>
          <w:tcPr>
            <w:tcW w:w="2779" w:type="dxa"/>
            <w:shd w:val="clear" w:color="auto" w:fill="C6D9F1" w:themeFill="text2" w:themeFillTint="33"/>
            <w:vAlign w:val="center"/>
          </w:tcPr>
          <w:p w14:paraId="73EFF249"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Nastavenie pokročilých obrazových nastavení u všetkých užívateľských módov- zvýraznenie tkaninových štruktúr, špeciálny zobrazovací algoritmus pre redukciu dymu, </w:t>
            </w:r>
            <w:proofErr w:type="spellStart"/>
            <w:r w:rsidRPr="00E578FA">
              <w:rPr>
                <w:rFonts w:ascii="Arial" w:hAnsi="Arial" w:cs="Arial"/>
                <w:lang w:val="sk-SK"/>
              </w:rPr>
              <w:t>PoP</w:t>
            </w:r>
            <w:proofErr w:type="spellEnd"/>
            <w:r w:rsidRPr="00E578FA">
              <w:rPr>
                <w:rFonts w:ascii="Arial" w:hAnsi="Arial" w:cs="Arial"/>
                <w:lang w:val="sk-SK"/>
              </w:rPr>
              <w:t xml:space="preserve"> (Picture </w:t>
            </w:r>
            <w:proofErr w:type="spellStart"/>
            <w:r w:rsidRPr="00E578FA">
              <w:rPr>
                <w:rFonts w:ascii="Arial" w:hAnsi="Arial" w:cs="Arial"/>
                <w:lang w:val="sk-SK"/>
              </w:rPr>
              <w:t>out</w:t>
            </w:r>
            <w:proofErr w:type="spellEnd"/>
            <w:r w:rsidRPr="00E578FA">
              <w:rPr>
                <w:rFonts w:ascii="Arial" w:hAnsi="Arial" w:cs="Arial"/>
                <w:lang w:val="sk-SK"/>
              </w:rPr>
              <w:t xml:space="preserve"> of </w:t>
            </w:r>
            <w:proofErr w:type="spellStart"/>
            <w:r w:rsidRPr="00E578FA">
              <w:rPr>
                <w:rFonts w:ascii="Arial" w:hAnsi="Arial" w:cs="Arial"/>
                <w:lang w:val="sk-SK"/>
              </w:rPr>
              <w:t>picture</w:t>
            </w:r>
            <w:proofErr w:type="spellEnd"/>
            <w:r w:rsidRPr="00E578FA">
              <w:rPr>
                <w:rFonts w:ascii="Arial" w:hAnsi="Arial" w:cs="Arial"/>
                <w:lang w:val="sk-SK"/>
              </w:rPr>
              <w:t>)- rozdelenie displeja na dva obrazy- originálny a upravený obraz sa zobrazujú súčasne</w:t>
            </w:r>
          </w:p>
          <w:p w14:paraId="572EE18A"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3C8F5143"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612D40EB" w14:textId="77777777" w:rsidR="00B84A1D" w:rsidRPr="00E578FA" w:rsidRDefault="00B84A1D" w:rsidP="0052758F">
            <w:pPr>
              <w:rPr>
                <w:rFonts w:asciiTheme="minorHAnsi" w:hAnsiTheme="minorHAnsi"/>
              </w:rPr>
            </w:pPr>
          </w:p>
        </w:tc>
        <w:tc>
          <w:tcPr>
            <w:tcW w:w="992" w:type="dxa"/>
          </w:tcPr>
          <w:p w14:paraId="5605F267" w14:textId="77777777" w:rsidR="00B84A1D" w:rsidRPr="00E578FA" w:rsidRDefault="00B84A1D" w:rsidP="0052758F">
            <w:pPr>
              <w:rPr>
                <w:rFonts w:asciiTheme="minorHAnsi" w:hAnsiTheme="minorHAnsi"/>
              </w:rPr>
            </w:pPr>
          </w:p>
        </w:tc>
      </w:tr>
      <w:tr w:rsidR="00B84A1D" w:rsidRPr="00E578FA" w14:paraId="18832DE5" w14:textId="36989F4A" w:rsidTr="00B225C0">
        <w:tc>
          <w:tcPr>
            <w:tcW w:w="2779" w:type="dxa"/>
            <w:shd w:val="clear" w:color="auto" w:fill="C6D9F1" w:themeFill="text2" w:themeFillTint="33"/>
            <w:vAlign w:val="center"/>
          </w:tcPr>
          <w:p w14:paraId="14FA7DB8" w14:textId="77777777" w:rsidR="00B84A1D" w:rsidRPr="00E578FA" w:rsidRDefault="00B84A1D" w:rsidP="0052758F">
            <w:pPr>
              <w:jc w:val="center"/>
              <w:rPr>
                <w:rFonts w:asciiTheme="minorHAnsi" w:hAnsiTheme="minorHAnsi"/>
              </w:rPr>
            </w:pPr>
            <w:r w:rsidRPr="00E578FA">
              <w:rPr>
                <w:rFonts w:ascii="Arial" w:hAnsi="Arial" w:cs="Arial"/>
                <w:lang w:val="sk-SK"/>
              </w:rPr>
              <w:t>Videovýstupy min.</w:t>
            </w:r>
          </w:p>
        </w:tc>
        <w:tc>
          <w:tcPr>
            <w:tcW w:w="2886" w:type="dxa"/>
            <w:shd w:val="clear" w:color="auto" w:fill="C6D9F1" w:themeFill="text2" w:themeFillTint="33"/>
            <w:vAlign w:val="center"/>
          </w:tcPr>
          <w:p w14:paraId="68B5C57F" w14:textId="77777777" w:rsidR="00B84A1D" w:rsidRPr="00E578FA" w:rsidRDefault="00B84A1D" w:rsidP="0052758F">
            <w:pPr>
              <w:jc w:val="center"/>
              <w:rPr>
                <w:rFonts w:asciiTheme="minorHAnsi" w:hAnsiTheme="minorHAnsi"/>
              </w:rPr>
            </w:pPr>
            <w:r w:rsidRPr="00E578FA">
              <w:rPr>
                <w:rFonts w:ascii="Arial" w:hAnsi="Arial" w:cs="Arial"/>
                <w:lang w:val="sk-SK"/>
              </w:rPr>
              <w:t>2x 3G HD-SDI, 2x DVI-D, HD-SDI</w:t>
            </w:r>
          </w:p>
        </w:tc>
        <w:tc>
          <w:tcPr>
            <w:tcW w:w="2127" w:type="dxa"/>
          </w:tcPr>
          <w:p w14:paraId="2066882F" w14:textId="77777777" w:rsidR="00B84A1D" w:rsidRPr="00E578FA" w:rsidRDefault="00B84A1D" w:rsidP="0052758F">
            <w:pPr>
              <w:rPr>
                <w:rFonts w:asciiTheme="minorHAnsi" w:hAnsiTheme="minorHAnsi"/>
              </w:rPr>
            </w:pPr>
          </w:p>
        </w:tc>
        <w:tc>
          <w:tcPr>
            <w:tcW w:w="992" w:type="dxa"/>
          </w:tcPr>
          <w:p w14:paraId="1823B05A" w14:textId="77777777" w:rsidR="00B84A1D" w:rsidRPr="00E578FA" w:rsidRDefault="00B84A1D" w:rsidP="0052758F">
            <w:pPr>
              <w:rPr>
                <w:rFonts w:asciiTheme="minorHAnsi" w:hAnsiTheme="minorHAnsi"/>
              </w:rPr>
            </w:pPr>
          </w:p>
        </w:tc>
      </w:tr>
      <w:tr w:rsidR="00B84A1D" w:rsidRPr="00E578FA" w14:paraId="419ED4D8" w14:textId="6C592D16" w:rsidTr="00B225C0">
        <w:tc>
          <w:tcPr>
            <w:tcW w:w="2779" w:type="dxa"/>
            <w:shd w:val="clear" w:color="auto" w:fill="C6D9F1" w:themeFill="text2" w:themeFillTint="33"/>
            <w:vAlign w:val="center"/>
          </w:tcPr>
          <w:p w14:paraId="7B847438" w14:textId="77777777" w:rsidR="00B84A1D" w:rsidRPr="00E578FA" w:rsidRDefault="00B84A1D" w:rsidP="0052758F">
            <w:pPr>
              <w:jc w:val="center"/>
              <w:rPr>
                <w:rFonts w:asciiTheme="minorHAnsi" w:hAnsiTheme="minorHAnsi"/>
              </w:rPr>
            </w:pPr>
            <w:r w:rsidRPr="00E578FA">
              <w:rPr>
                <w:rFonts w:ascii="Arial" w:hAnsi="Arial" w:cs="Arial"/>
                <w:lang w:val="sk-SK"/>
              </w:rPr>
              <w:t>Prepínanie medzi 2D a 3D režimom</w:t>
            </w:r>
          </w:p>
        </w:tc>
        <w:tc>
          <w:tcPr>
            <w:tcW w:w="2886" w:type="dxa"/>
            <w:shd w:val="clear" w:color="auto" w:fill="C6D9F1" w:themeFill="text2" w:themeFillTint="33"/>
            <w:vAlign w:val="center"/>
          </w:tcPr>
          <w:p w14:paraId="236B73DE"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6C48D84C" w14:textId="77777777" w:rsidR="00B84A1D" w:rsidRPr="00E578FA" w:rsidRDefault="00B84A1D" w:rsidP="0052758F">
            <w:pPr>
              <w:rPr>
                <w:rFonts w:asciiTheme="minorHAnsi" w:hAnsiTheme="minorHAnsi"/>
              </w:rPr>
            </w:pPr>
          </w:p>
        </w:tc>
        <w:tc>
          <w:tcPr>
            <w:tcW w:w="992" w:type="dxa"/>
          </w:tcPr>
          <w:p w14:paraId="34239C34" w14:textId="77777777" w:rsidR="00B84A1D" w:rsidRPr="00E578FA" w:rsidRDefault="00B84A1D" w:rsidP="0052758F">
            <w:pPr>
              <w:rPr>
                <w:rFonts w:asciiTheme="minorHAnsi" w:hAnsiTheme="minorHAnsi"/>
              </w:rPr>
            </w:pPr>
          </w:p>
        </w:tc>
      </w:tr>
      <w:tr w:rsidR="00B84A1D" w:rsidRPr="00E578FA" w14:paraId="3E559502" w14:textId="16A55723" w:rsidTr="00B225C0">
        <w:tc>
          <w:tcPr>
            <w:tcW w:w="2779" w:type="dxa"/>
            <w:shd w:val="clear" w:color="auto" w:fill="C6D9F1" w:themeFill="text2" w:themeFillTint="33"/>
            <w:vAlign w:val="center"/>
          </w:tcPr>
          <w:p w14:paraId="0558386A" w14:textId="77777777" w:rsidR="00B84A1D" w:rsidRPr="00E578FA" w:rsidRDefault="00B84A1D" w:rsidP="0052758F">
            <w:pPr>
              <w:jc w:val="center"/>
              <w:rPr>
                <w:rFonts w:ascii="Arial" w:hAnsi="Arial" w:cs="Arial"/>
                <w:lang w:val="sk-SK"/>
              </w:rPr>
            </w:pPr>
            <w:r w:rsidRPr="00E578FA">
              <w:rPr>
                <w:rFonts w:ascii="Arial" w:hAnsi="Arial" w:cs="Arial"/>
                <w:lang w:val="sk-SK"/>
              </w:rPr>
              <w:t>Vyváženie bielej</w:t>
            </w:r>
          </w:p>
          <w:p w14:paraId="2478FB19"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5045B796"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1DA0D69A" w14:textId="77777777" w:rsidR="00B84A1D" w:rsidRPr="00E578FA" w:rsidRDefault="00B84A1D" w:rsidP="0052758F">
            <w:pPr>
              <w:rPr>
                <w:rFonts w:asciiTheme="minorHAnsi" w:hAnsiTheme="minorHAnsi"/>
              </w:rPr>
            </w:pPr>
          </w:p>
        </w:tc>
        <w:tc>
          <w:tcPr>
            <w:tcW w:w="992" w:type="dxa"/>
          </w:tcPr>
          <w:p w14:paraId="600CA671" w14:textId="77777777" w:rsidR="00B84A1D" w:rsidRPr="00E578FA" w:rsidRDefault="00B84A1D" w:rsidP="0052758F">
            <w:pPr>
              <w:rPr>
                <w:rFonts w:asciiTheme="minorHAnsi" w:hAnsiTheme="minorHAnsi"/>
              </w:rPr>
            </w:pPr>
          </w:p>
        </w:tc>
      </w:tr>
      <w:tr w:rsidR="00B84A1D" w:rsidRPr="00E578FA" w14:paraId="3D48906B" w14:textId="0792D9E5" w:rsidTr="00B225C0">
        <w:tc>
          <w:tcPr>
            <w:tcW w:w="2779" w:type="dxa"/>
            <w:shd w:val="clear" w:color="auto" w:fill="C6D9F1" w:themeFill="text2" w:themeFillTint="33"/>
            <w:vAlign w:val="center"/>
          </w:tcPr>
          <w:p w14:paraId="74423701" w14:textId="77777777" w:rsidR="00B84A1D" w:rsidRPr="00E578FA" w:rsidRDefault="00B84A1D" w:rsidP="0052758F">
            <w:pPr>
              <w:jc w:val="center"/>
              <w:rPr>
                <w:rFonts w:ascii="Arial" w:hAnsi="Arial" w:cs="Arial"/>
                <w:lang w:val="sk-SK"/>
              </w:rPr>
            </w:pPr>
            <w:r w:rsidRPr="00E578FA">
              <w:rPr>
                <w:rFonts w:ascii="Arial" w:hAnsi="Arial" w:cs="Arial"/>
                <w:lang w:val="sk-SK"/>
              </w:rPr>
              <w:t>Automatická regulácia intenzity svetla pre optimálne zobrazenie</w:t>
            </w:r>
          </w:p>
          <w:p w14:paraId="2B4513EE"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141A60F6"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53068C7E" w14:textId="77777777" w:rsidR="00B84A1D" w:rsidRPr="00E578FA" w:rsidRDefault="00B84A1D" w:rsidP="0052758F">
            <w:pPr>
              <w:rPr>
                <w:rFonts w:asciiTheme="minorHAnsi" w:hAnsiTheme="minorHAnsi"/>
              </w:rPr>
            </w:pPr>
          </w:p>
        </w:tc>
        <w:tc>
          <w:tcPr>
            <w:tcW w:w="992" w:type="dxa"/>
          </w:tcPr>
          <w:p w14:paraId="27BDCE21" w14:textId="77777777" w:rsidR="00B84A1D" w:rsidRPr="00E578FA" w:rsidRDefault="00B84A1D" w:rsidP="0052758F">
            <w:pPr>
              <w:rPr>
                <w:rFonts w:asciiTheme="minorHAnsi" w:hAnsiTheme="minorHAnsi"/>
              </w:rPr>
            </w:pPr>
          </w:p>
        </w:tc>
      </w:tr>
      <w:tr w:rsidR="00B84A1D" w:rsidRPr="00E578FA" w14:paraId="2C448656" w14:textId="5EF8D4B6" w:rsidTr="00B225C0">
        <w:tc>
          <w:tcPr>
            <w:tcW w:w="2779" w:type="dxa"/>
            <w:shd w:val="clear" w:color="auto" w:fill="C6D9F1" w:themeFill="text2" w:themeFillTint="33"/>
            <w:vAlign w:val="center"/>
          </w:tcPr>
          <w:p w14:paraId="23D94020" w14:textId="77777777" w:rsidR="00B84A1D" w:rsidRPr="00E578FA" w:rsidRDefault="00B84A1D" w:rsidP="0052758F">
            <w:pPr>
              <w:jc w:val="center"/>
              <w:rPr>
                <w:rFonts w:asciiTheme="minorHAnsi" w:hAnsiTheme="minorHAnsi"/>
              </w:rPr>
            </w:pPr>
            <w:r w:rsidRPr="00E578FA">
              <w:rPr>
                <w:rFonts w:ascii="Arial" w:hAnsi="Arial" w:cs="Arial"/>
                <w:lang w:val="sk-SK"/>
              </w:rPr>
              <w:t>Súčasťou dodávky min.</w:t>
            </w:r>
          </w:p>
        </w:tc>
        <w:tc>
          <w:tcPr>
            <w:tcW w:w="2886" w:type="dxa"/>
            <w:shd w:val="clear" w:color="auto" w:fill="C6D9F1" w:themeFill="text2" w:themeFillTint="33"/>
            <w:vAlign w:val="center"/>
          </w:tcPr>
          <w:p w14:paraId="607DCAA3" w14:textId="77777777" w:rsidR="00B84A1D" w:rsidRPr="00E578FA" w:rsidRDefault="00B84A1D" w:rsidP="0052758F">
            <w:pPr>
              <w:jc w:val="center"/>
              <w:rPr>
                <w:rFonts w:ascii="Arial" w:hAnsi="Arial" w:cs="Arial"/>
                <w:lang w:val="sk-SK"/>
              </w:rPr>
            </w:pPr>
            <w:r w:rsidRPr="00E578FA">
              <w:rPr>
                <w:rFonts w:ascii="Arial" w:hAnsi="Arial" w:cs="Arial"/>
                <w:lang w:val="sk-SK"/>
              </w:rPr>
              <w:t>5ks polarizačných 3D okuliarov</w:t>
            </w:r>
          </w:p>
          <w:p w14:paraId="54D3C633" w14:textId="77777777" w:rsidR="00B84A1D" w:rsidRPr="00E578FA" w:rsidRDefault="00B84A1D" w:rsidP="0052758F">
            <w:pPr>
              <w:jc w:val="center"/>
              <w:rPr>
                <w:rFonts w:asciiTheme="minorHAnsi" w:hAnsiTheme="minorHAnsi"/>
              </w:rPr>
            </w:pPr>
          </w:p>
        </w:tc>
        <w:tc>
          <w:tcPr>
            <w:tcW w:w="2127" w:type="dxa"/>
          </w:tcPr>
          <w:p w14:paraId="5B677D73" w14:textId="77777777" w:rsidR="00B84A1D" w:rsidRPr="00E578FA" w:rsidRDefault="00B84A1D" w:rsidP="0052758F">
            <w:pPr>
              <w:rPr>
                <w:rFonts w:asciiTheme="minorHAnsi" w:hAnsiTheme="minorHAnsi"/>
              </w:rPr>
            </w:pPr>
          </w:p>
        </w:tc>
        <w:tc>
          <w:tcPr>
            <w:tcW w:w="992" w:type="dxa"/>
          </w:tcPr>
          <w:p w14:paraId="0B05417B" w14:textId="77777777" w:rsidR="00B84A1D" w:rsidRPr="00E578FA" w:rsidRDefault="00B84A1D" w:rsidP="0052758F">
            <w:pPr>
              <w:rPr>
                <w:rFonts w:asciiTheme="minorHAnsi" w:hAnsiTheme="minorHAnsi"/>
              </w:rPr>
            </w:pPr>
          </w:p>
        </w:tc>
      </w:tr>
      <w:tr w:rsidR="00B84A1D" w:rsidRPr="00E578FA" w14:paraId="744A20A3" w14:textId="43C0C746" w:rsidTr="00B225C0">
        <w:tc>
          <w:tcPr>
            <w:tcW w:w="2779" w:type="dxa"/>
            <w:shd w:val="clear" w:color="auto" w:fill="C6D9F1" w:themeFill="text2" w:themeFillTint="33"/>
            <w:vAlign w:val="center"/>
          </w:tcPr>
          <w:p w14:paraId="5BE257C0" w14:textId="77777777" w:rsidR="00B84A1D" w:rsidRPr="00E578FA" w:rsidRDefault="00B84A1D" w:rsidP="0052758F">
            <w:pPr>
              <w:jc w:val="center"/>
              <w:rPr>
                <w:rFonts w:ascii="Arial" w:hAnsi="Arial" w:cs="Arial"/>
                <w:b/>
                <w:lang w:val="sk-SK"/>
              </w:rPr>
            </w:pPr>
            <w:r w:rsidRPr="00E578FA">
              <w:rPr>
                <w:rFonts w:ascii="Arial" w:hAnsi="Arial" w:cs="Arial"/>
                <w:b/>
                <w:lang w:val="sk-SK"/>
              </w:rPr>
              <w:t>3D KAMEROVÁ HLAVA (S INTEGROVANÝM 3D LAPAROSKOPOM)</w:t>
            </w:r>
          </w:p>
          <w:p w14:paraId="154D37AB"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4E5D6992"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2127" w:type="dxa"/>
          </w:tcPr>
          <w:p w14:paraId="70A7E6B2" w14:textId="77777777" w:rsidR="00B84A1D" w:rsidRPr="00E578FA" w:rsidRDefault="00B84A1D" w:rsidP="0052758F">
            <w:pPr>
              <w:rPr>
                <w:rFonts w:asciiTheme="minorHAnsi" w:hAnsiTheme="minorHAnsi"/>
              </w:rPr>
            </w:pPr>
          </w:p>
        </w:tc>
        <w:tc>
          <w:tcPr>
            <w:tcW w:w="992" w:type="dxa"/>
          </w:tcPr>
          <w:p w14:paraId="55A9B41A" w14:textId="77777777" w:rsidR="00B84A1D" w:rsidRPr="00E578FA" w:rsidRDefault="00B84A1D" w:rsidP="0052758F">
            <w:pPr>
              <w:rPr>
                <w:rFonts w:asciiTheme="minorHAnsi" w:hAnsiTheme="minorHAnsi"/>
              </w:rPr>
            </w:pPr>
          </w:p>
        </w:tc>
      </w:tr>
      <w:tr w:rsidR="00B84A1D" w:rsidRPr="00E578FA" w14:paraId="78512AEB" w14:textId="1514DF36" w:rsidTr="00B225C0">
        <w:tc>
          <w:tcPr>
            <w:tcW w:w="2779" w:type="dxa"/>
            <w:shd w:val="clear" w:color="auto" w:fill="C6D9F1" w:themeFill="text2" w:themeFillTint="33"/>
            <w:vAlign w:val="center"/>
          </w:tcPr>
          <w:p w14:paraId="5AD315A8" w14:textId="77777777" w:rsidR="00B84A1D" w:rsidRPr="00E578FA" w:rsidRDefault="00B84A1D" w:rsidP="0052758F">
            <w:pPr>
              <w:jc w:val="center"/>
              <w:rPr>
                <w:rFonts w:ascii="Arial" w:hAnsi="Arial" w:cs="Arial"/>
                <w:lang w:val="sk-SK"/>
              </w:rPr>
            </w:pPr>
            <w:r w:rsidRPr="00E578FA">
              <w:rPr>
                <w:rFonts w:ascii="Arial" w:hAnsi="Arial" w:cs="Arial"/>
                <w:lang w:val="sk-SK"/>
              </w:rPr>
              <w:t>3D/2D technológia, medicínsky atest</w:t>
            </w:r>
          </w:p>
          <w:p w14:paraId="6EF2C564"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728B74BA"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6B09F6E2" w14:textId="77777777" w:rsidR="00B84A1D" w:rsidRPr="00E578FA" w:rsidRDefault="00B84A1D" w:rsidP="0052758F">
            <w:pPr>
              <w:rPr>
                <w:rFonts w:asciiTheme="minorHAnsi" w:hAnsiTheme="minorHAnsi"/>
              </w:rPr>
            </w:pPr>
          </w:p>
        </w:tc>
        <w:tc>
          <w:tcPr>
            <w:tcW w:w="992" w:type="dxa"/>
          </w:tcPr>
          <w:p w14:paraId="5CC3C5D9" w14:textId="77777777" w:rsidR="00B84A1D" w:rsidRPr="00E578FA" w:rsidRDefault="00B84A1D" w:rsidP="0052758F">
            <w:pPr>
              <w:rPr>
                <w:rFonts w:asciiTheme="minorHAnsi" w:hAnsiTheme="minorHAnsi"/>
              </w:rPr>
            </w:pPr>
          </w:p>
        </w:tc>
      </w:tr>
      <w:tr w:rsidR="00B84A1D" w:rsidRPr="00E578FA" w14:paraId="7A7978DC" w14:textId="32008BC4" w:rsidTr="00B225C0">
        <w:tc>
          <w:tcPr>
            <w:tcW w:w="2779" w:type="dxa"/>
            <w:shd w:val="clear" w:color="auto" w:fill="C6D9F1" w:themeFill="text2" w:themeFillTint="33"/>
            <w:vAlign w:val="center"/>
          </w:tcPr>
          <w:p w14:paraId="5CE86C16" w14:textId="77777777" w:rsidR="00B84A1D" w:rsidRPr="00E578FA" w:rsidRDefault="00B84A1D" w:rsidP="0052758F">
            <w:pPr>
              <w:jc w:val="center"/>
              <w:rPr>
                <w:rFonts w:asciiTheme="minorHAnsi" w:hAnsiTheme="minorHAnsi"/>
              </w:rPr>
            </w:pPr>
            <w:proofErr w:type="spellStart"/>
            <w:r w:rsidRPr="00E578FA">
              <w:rPr>
                <w:rFonts w:ascii="Arial" w:hAnsi="Arial" w:cs="Arial"/>
                <w:lang w:val="sk-SK"/>
              </w:rPr>
              <w:t>Nativne</w:t>
            </w:r>
            <w:proofErr w:type="spellEnd"/>
            <w:r w:rsidRPr="00E578FA">
              <w:rPr>
                <w:rFonts w:ascii="Arial" w:hAnsi="Arial" w:cs="Arial"/>
                <w:lang w:val="sk-SK"/>
              </w:rPr>
              <w:t xml:space="preserve"> </w:t>
            </w:r>
            <w:proofErr w:type="spellStart"/>
            <w:r w:rsidRPr="00E578FA">
              <w:rPr>
                <w:rFonts w:ascii="Arial" w:hAnsi="Arial" w:cs="Arial"/>
                <w:lang w:val="sk-SK"/>
              </w:rPr>
              <w:t>Full</w:t>
            </w:r>
            <w:proofErr w:type="spellEnd"/>
            <w:r w:rsidRPr="00E578FA">
              <w:rPr>
                <w:rFonts w:ascii="Arial" w:hAnsi="Arial" w:cs="Arial"/>
                <w:lang w:val="sk-SK"/>
              </w:rPr>
              <w:t xml:space="preserve"> HD rozlíšenie kamery min.</w:t>
            </w:r>
          </w:p>
        </w:tc>
        <w:tc>
          <w:tcPr>
            <w:tcW w:w="2886" w:type="dxa"/>
            <w:shd w:val="clear" w:color="auto" w:fill="C6D9F1" w:themeFill="text2" w:themeFillTint="33"/>
            <w:vAlign w:val="center"/>
          </w:tcPr>
          <w:p w14:paraId="5B87656D" w14:textId="77777777" w:rsidR="00B84A1D" w:rsidRPr="00E578FA" w:rsidRDefault="00B84A1D" w:rsidP="0052758F">
            <w:pPr>
              <w:jc w:val="center"/>
              <w:rPr>
                <w:rFonts w:asciiTheme="minorHAnsi" w:hAnsiTheme="minorHAnsi"/>
              </w:rPr>
            </w:pPr>
            <w:r w:rsidRPr="00E578FA">
              <w:rPr>
                <w:rFonts w:ascii="Arial" w:hAnsi="Arial" w:cs="Arial"/>
                <w:lang w:val="sk-SK"/>
              </w:rPr>
              <w:t>1920x1080 pixelov (</w:t>
            </w:r>
            <w:proofErr w:type="spellStart"/>
            <w:r w:rsidRPr="00E578FA">
              <w:rPr>
                <w:rFonts w:ascii="Arial" w:hAnsi="Arial" w:cs="Arial"/>
                <w:lang w:val="sk-SK"/>
              </w:rPr>
              <w:t>progressive</w:t>
            </w:r>
            <w:proofErr w:type="spellEnd"/>
            <w:r w:rsidRPr="00E578FA">
              <w:rPr>
                <w:rFonts w:ascii="Arial" w:hAnsi="Arial" w:cs="Arial"/>
                <w:lang w:val="sk-SK"/>
              </w:rPr>
              <w:t xml:space="preserve"> </w:t>
            </w:r>
            <w:proofErr w:type="spellStart"/>
            <w:r w:rsidRPr="00E578FA">
              <w:rPr>
                <w:rFonts w:ascii="Arial" w:hAnsi="Arial" w:cs="Arial"/>
                <w:lang w:val="sk-SK"/>
              </w:rPr>
              <w:t>scan</w:t>
            </w:r>
            <w:proofErr w:type="spellEnd"/>
            <w:r w:rsidRPr="00E578FA">
              <w:rPr>
                <w:rFonts w:ascii="Arial" w:hAnsi="Arial" w:cs="Arial"/>
                <w:lang w:val="sk-SK"/>
              </w:rPr>
              <w:t>)</w:t>
            </w:r>
          </w:p>
        </w:tc>
        <w:tc>
          <w:tcPr>
            <w:tcW w:w="2127" w:type="dxa"/>
          </w:tcPr>
          <w:p w14:paraId="744AF3D7" w14:textId="77777777" w:rsidR="00B84A1D" w:rsidRPr="00E578FA" w:rsidRDefault="00B84A1D" w:rsidP="0052758F">
            <w:pPr>
              <w:rPr>
                <w:rFonts w:asciiTheme="minorHAnsi" w:hAnsiTheme="minorHAnsi"/>
              </w:rPr>
            </w:pPr>
          </w:p>
        </w:tc>
        <w:tc>
          <w:tcPr>
            <w:tcW w:w="992" w:type="dxa"/>
          </w:tcPr>
          <w:p w14:paraId="59FEADB3" w14:textId="77777777" w:rsidR="00B84A1D" w:rsidRPr="00E578FA" w:rsidRDefault="00B84A1D" w:rsidP="0052758F">
            <w:pPr>
              <w:rPr>
                <w:rFonts w:asciiTheme="minorHAnsi" w:hAnsiTheme="minorHAnsi"/>
              </w:rPr>
            </w:pPr>
          </w:p>
        </w:tc>
      </w:tr>
      <w:tr w:rsidR="00B84A1D" w:rsidRPr="00E578FA" w14:paraId="30A8678E" w14:textId="05DD2FD6" w:rsidTr="00B225C0">
        <w:tc>
          <w:tcPr>
            <w:tcW w:w="2779" w:type="dxa"/>
            <w:shd w:val="clear" w:color="auto" w:fill="C6D9F1" w:themeFill="text2" w:themeFillTint="33"/>
            <w:vAlign w:val="center"/>
          </w:tcPr>
          <w:p w14:paraId="211E9692"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Min. 4 ovládacie a programovateľné tlačidla na kamerovej hlave – možnosť ovládania min.  svetelného zdroja, menu kamery, vyváženie bielej, nahrávania (statické snímky aj video), rotácie pohľadu </w:t>
            </w:r>
            <w:proofErr w:type="spellStart"/>
            <w:r w:rsidRPr="00E578FA">
              <w:rPr>
                <w:rFonts w:ascii="Arial" w:hAnsi="Arial" w:cs="Arial"/>
                <w:lang w:val="sk-SK"/>
              </w:rPr>
              <w:t>laparoskopu</w:t>
            </w:r>
            <w:proofErr w:type="spellEnd"/>
            <w:r w:rsidRPr="00E578FA">
              <w:rPr>
                <w:rFonts w:ascii="Arial" w:hAnsi="Arial" w:cs="Arial"/>
                <w:lang w:val="sk-SK"/>
              </w:rPr>
              <w:t xml:space="preserve"> o 180°, digitálny zoom</w:t>
            </w:r>
          </w:p>
        </w:tc>
        <w:tc>
          <w:tcPr>
            <w:tcW w:w="2886" w:type="dxa"/>
            <w:shd w:val="clear" w:color="auto" w:fill="C6D9F1" w:themeFill="text2" w:themeFillTint="33"/>
            <w:vAlign w:val="center"/>
          </w:tcPr>
          <w:p w14:paraId="2D83224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1AC5C878" w14:textId="77777777" w:rsidR="00B84A1D" w:rsidRPr="00E578FA" w:rsidRDefault="00B84A1D" w:rsidP="0052758F">
            <w:pPr>
              <w:rPr>
                <w:rFonts w:asciiTheme="minorHAnsi" w:hAnsiTheme="minorHAnsi"/>
              </w:rPr>
            </w:pPr>
          </w:p>
        </w:tc>
        <w:tc>
          <w:tcPr>
            <w:tcW w:w="992" w:type="dxa"/>
          </w:tcPr>
          <w:p w14:paraId="1180E3C3" w14:textId="77777777" w:rsidR="00B84A1D" w:rsidRPr="00E578FA" w:rsidRDefault="00B84A1D" w:rsidP="0052758F">
            <w:pPr>
              <w:rPr>
                <w:rFonts w:asciiTheme="minorHAnsi" w:hAnsiTheme="minorHAnsi"/>
              </w:rPr>
            </w:pPr>
          </w:p>
        </w:tc>
      </w:tr>
      <w:tr w:rsidR="00B84A1D" w:rsidRPr="00E578FA" w14:paraId="6244B792" w14:textId="28AD73EC" w:rsidTr="00B225C0">
        <w:tc>
          <w:tcPr>
            <w:tcW w:w="2779" w:type="dxa"/>
            <w:shd w:val="clear" w:color="auto" w:fill="C6D9F1" w:themeFill="text2" w:themeFillTint="33"/>
            <w:vAlign w:val="center"/>
          </w:tcPr>
          <w:p w14:paraId="479982C2" w14:textId="77777777" w:rsidR="00B84A1D" w:rsidRPr="00E578FA" w:rsidRDefault="00B84A1D" w:rsidP="0052758F">
            <w:pPr>
              <w:jc w:val="center"/>
              <w:rPr>
                <w:rFonts w:asciiTheme="minorHAnsi" w:hAnsiTheme="minorHAnsi"/>
              </w:rPr>
            </w:pPr>
            <w:r w:rsidRPr="00E578FA">
              <w:rPr>
                <w:rFonts w:ascii="Arial" w:hAnsi="Arial" w:cs="Arial"/>
                <w:lang w:val="sk-SK"/>
              </w:rPr>
              <w:t>Automatické nastavenie jasu</w:t>
            </w:r>
          </w:p>
        </w:tc>
        <w:tc>
          <w:tcPr>
            <w:tcW w:w="2886" w:type="dxa"/>
            <w:shd w:val="clear" w:color="auto" w:fill="C6D9F1" w:themeFill="text2" w:themeFillTint="33"/>
            <w:vAlign w:val="center"/>
          </w:tcPr>
          <w:p w14:paraId="673A33F3"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EE7EB90" w14:textId="77777777" w:rsidR="00B84A1D" w:rsidRPr="00E578FA" w:rsidRDefault="00B84A1D" w:rsidP="0052758F">
            <w:pPr>
              <w:rPr>
                <w:rFonts w:asciiTheme="minorHAnsi" w:hAnsiTheme="minorHAnsi"/>
              </w:rPr>
            </w:pPr>
          </w:p>
        </w:tc>
        <w:tc>
          <w:tcPr>
            <w:tcW w:w="992" w:type="dxa"/>
          </w:tcPr>
          <w:p w14:paraId="2144EB65" w14:textId="77777777" w:rsidR="00B84A1D" w:rsidRPr="00E578FA" w:rsidRDefault="00B84A1D" w:rsidP="0052758F">
            <w:pPr>
              <w:rPr>
                <w:rFonts w:asciiTheme="minorHAnsi" w:hAnsiTheme="minorHAnsi"/>
              </w:rPr>
            </w:pPr>
          </w:p>
        </w:tc>
      </w:tr>
      <w:tr w:rsidR="00B84A1D" w:rsidRPr="00E578FA" w14:paraId="43E67D3E" w14:textId="4E41D8A3" w:rsidTr="00B225C0">
        <w:tc>
          <w:tcPr>
            <w:tcW w:w="2779" w:type="dxa"/>
            <w:shd w:val="clear" w:color="auto" w:fill="C6D9F1" w:themeFill="text2" w:themeFillTint="33"/>
            <w:vAlign w:val="center"/>
          </w:tcPr>
          <w:p w14:paraId="01434817"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Integrovaný elektronický riadený </w:t>
            </w:r>
            <w:proofErr w:type="spellStart"/>
            <w:r w:rsidRPr="00E578FA">
              <w:rPr>
                <w:rFonts w:ascii="Arial" w:hAnsi="Arial" w:cs="Arial"/>
                <w:lang w:val="sk-SK"/>
              </w:rPr>
              <w:t>predhrev</w:t>
            </w:r>
            <w:proofErr w:type="spellEnd"/>
            <w:r w:rsidRPr="00E578FA">
              <w:rPr>
                <w:rFonts w:ascii="Arial" w:hAnsi="Arial" w:cs="Arial"/>
                <w:lang w:val="sk-SK"/>
              </w:rPr>
              <w:t xml:space="preserve"> distálneho konca </w:t>
            </w:r>
            <w:proofErr w:type="spellStart"/>
            <w:r w:rsidRPr="00E578FA">
              <w:rPr>
                <w:rFonts w:ascii="Arial" w:hAnsi="Arial" w:cs="Arial"/>
                <w:lang w:val="sk-SK"/>
              </w:rPr>
              <w:t>endoskopu</w:t>
            </w:r>
            <w:proofErr w:type="spellEnd"/>
          </w:p>
          <w:p w14:paraId="0D314AFD"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37167AF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74783DC4" w14:textId="77777777" w:rsidR="00B84A1D" w:rsidRPr="00E578FA" w:rsidRDefault="00B84A1D" w:rsidP="0052758F">
            <w:pPr>
              <w:rPr>
                <w:rFonts w:asciiTheme="minorHAnsi" w:hAnsiTheme="minorHAnsi"/>
              </w:rPr>
            </w:pPr>
          </w:p>
        </w:tc>
        <w:tc>
          <w:tcPr>
            <w:tcW w:w="992" w:type="dxa"/>
          </w:tcPr>
          <w:p w14:paraId="4F20CB31" w14:textId="77777777" w:rsidR="00B84A1D" w:rsidRPr="00E578FA" w:rsidRDefault="00B84A1D" w:rsidP="0052758F">
            <w:pPr>
              <w:rPr>
                <w:rFonts w:asciiTheme="minorHAnsi" w:hAnsiTheme="minorHAnsi"/>
              </w:rPr>
            </w:pPr>
          </w:p>
        </w:tc>
      </w:tr>
      <w:tr w:rsidR="00B84A1D" w:rsidRPr="00E578FA" w14:paraId="7C6C89D8" w14:textId="2DE8A7B9" w:rsidTr="00B225C0">
        <w:tc>
          <w:tcPr>
            <w:tcW w:w="2779" w:type="dxa"/>
            <w:shd w:val="clear" w:color="auto" w:fill="C6D9F1" w:themeFill="text2" w:themeFillTint="33"/>
            <w:vAlign w:val="center"/>
          </w:tcPr>
          <w:p w14:paraId="7C5F82DF"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Elektronicky riadená ochrana proti zahmleniu </w:t>
            </w:r>
            <w:proofErr w:type="spellStart"/>
            <w:r w:rsidRPr="00E578FA">
              <w:rPr>
                <w:rFonts w:ascii="Arial" w:hAnsi="Arial" w:cs="Arial"/>
                <w:lang w:val="sk-SK"/>
              </w:rPr>
              <w:t>endoskopu</w:t>
            </w:r>
            <w:proofErr w:type="spellEnd"/>
          </w:p>
        </w:tc>
        <w:tc>
          <w:tcPr>
            <w:tcW w:w="2886" w:type="dxa"/>
            <w:shd w:val="clear" w:color="auto" w:fill="C6D9F1" w:themeFill="text2" w:themeFillTint="33"/>
            <w:vAlign w:val="center"/>
          </w:tcPr>
          <w:p w14:paraId="772C8C8F"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3194B5B" w14:textId="77777777" w:rsidR="00B84A1D" w:rsidRPr="00E578FA" w:rsidRDefault="00B84A1D" w:rsidP="0052758F">
            <w:pPr>
              <w:rPr>
                <w:rFonts w:asciiTheme="minorHAnsi" w:hAnsiTheme="minorHAnsi"/>
              </w:rPr>
            </w:pPr>
          </w:p>
        </w:tc>
        <w:tc>
          <w:tcPr>
            <w:tcW w:w="992" w:type="dxa"/>
          </w:tcPr>
          <w:p w14:paraId="517734E7" w14:textId="77777777" w:rsidR="00B84A1D" w:rsidRPr="00E578FA" w:rsidRDefault="00B84A1D" w:rsidP="0052758F">
            <w:pPr>
              <w:rPr>
                <w:rFonts w:asciiTheme="minorHAnsi" w:hAnsiTheme="minorHAnsi"/>
              </w:rPr>
            </w:pPr>
          </w:p>
        </w:tc>
      </w:tr>
      <w:tr w:rsidR="00B84A1D" w:rsidRPr="00E578FA" w14:paraId="557B8B2D" w14:textId="37809919" w:rsidTr="00B225C0">
        <w:tc>
          <w:tcPr>
            <w:tcW w:w="2779" w:type="dxa"/>
            <w:shd w:val="clear" w:color="auto" w:fill="C6D9F1" w:themeFill="text2" w:themeFillTint="33"/>
            <w:vAlign w:val="center"/>
          </w:tcPr>
          <w:p w14:paraId="6AF10E9E" w14:textId="77777777" w:rsidR="00B84A1D" w:rsidRPr="00E578FA" w:rsidRDefault="00B84A1D" w:rsidP="0052758F">
            <w:pPr>
              <w:jc w:val="center"/>
              <w:rPr>
                <w:rFonts w:asciiTheme="minorHAnsi" w:hAnsiTheme="minorHAnsi"/>
              </w:rPr>
            </w:pPr>
            <w:r w:rsidRPr="00E578FA">
              <w:rPr>
                <w:rFonts w:ascii="Arial" w:hAnsi="Arial" w:cs="Arial"/>
                <w:lang w:val="sk-SK"/>
              </w:rPr>
              <w:t>Hĺbka ostrosti v rozmedzí</w:t>
            </w:r>
          </w:p>
        </w:tc>
        <w:tc>
          <w:tcPr>
            <w:tcW w:w="2886" w:type="dxa"/>
            <w:shd w:val="clear" w:color="auto" w:fill="C6D9F1" w:themeFill="text2" w:themeFillTint="33"/>
            <w:vAlign w:val="center"/>
          </w:tcPr>
          <w:p w14:paraId="3CCAAA93" w14:textId="77777777" w:rsidR="00B84A1D" w:rsidRPr="00E578FA" w:rsidRDefault="00B84A1D" w:rsidP="0052758F">
            <w:pPr>
              <w:jc w:val="center"/>
              <w:rPr>
                <w:rFonts w:asciiTheme="minorHAnsi" w:hAnsiTheme="minorHAnsi"/>
              </w:rPr>
            </w:pPr>
            <w:r w:rsidRPr="00E578FA">
              <w:rPr>
                <w:rFonts w:ascii="Arial" w:hAnsi="Arial" w:cs="Arial"/>
                <w:lang w:val="sk-SK"/>
              </w:rPr>
              <w:t>min. 20-250 mm</w:t>
            </w:r>
          </w:p>
        </w:tc>
        <w:tc>
          <w:tcPr>
            <w:tcW w:w="2127" w:type="dxa"/>
          </w:tcPr>
          <w:p w14:paraId="45FEA7E3" w14:textId="77777777" w:rsidR="00B84A1D" w:rsidRPr="00E578FA" w:rsidRDefault="00B84A1D" w:rsidP="0052758F">
            <w:pPr>
              <w:rPr>
                <w:rFonts w:asciiTheme="minorHAnsi" w:hAnsiTheme="minorHAnsi"/>
              </w:rPr>
            </w:pPr>
          </w:p>
        </w:tc>
        <w:tc>
          <w:tcPr>
            <w:tcW w:w="992" w:type="dxa"/>
          </w:tcPr>
          <w:p w14:paraId="5B7E277A" w14:textId="77777777" w:rsidR="00B84A1D" w:rsidRPr="00E578FA" w:rsidRDefault="00B84A1D" w:rsidP="0052758F">
            <w:pPr>
              <w:rPr>
                <w:rFonts w:asciiTheme="minorHAnsi" w:hAnsiTheme="minorHAnsi"/>
              </w:rPr>
            </w:pPr>
          </w:p>
        </w:tc>
      </w:tr>
      <w:tr w:rsidR="00B84A1D" w:rsidRPr="00E578FA" w14:paraId="491CB6A8" w14:textId="01658FC7" w:rsidTr="00B225C0">
        <w:tc>
          <w:tcPr>
            <w:tcW w:w="2779" w:type="dxa"/>
            <w:shd w:val="clear" w:color="auto" w:fill="C6D9F1" w:themeFill="text2" w:themeFillTint="33"/>
            <w:vAlign w:val="center"/>
          </w:tcPr>
          <w:p w14:paraId="7F9723C5" w14:textId="77777777" w:rsidR="00B84A1D" w:rsidRPr="00E578FA" w:rsidRDefault="00B84A1D" w:rsidP="0052758F">
            <w:pPr>
              <w:jc w:val="center"/>
              <w:rPr>
                <w:rFonts w:ascii="Arial" w:hAnsi="Arial" w:cs="Arial"/>
                <w:lang w:val="sk-SK"/>
              </w:rPr>
            </w:pPr>
            <w:r w:rsidRPr="00E578FA">
              <w:rPr>
                <w:rFonts w:ascii="Arial" w:hAnsi="Arial" w:cs="Arial"/>
                <w:lang w:val="sk-SK"/>
              </w:rPr>
              <w:lastRenderedPageBreak/>
              <w:t xml:space="preserve">Možnosť integrovaného 3D </w:t>
            </w:r>
            <w:proofErr w:type="spellStart"/>
            <w:r w:rsidRPr="00E578FA">
              <w:rPr>
                <w:rFonts w:ascii="Arial" w:hAnsi="Arial" w:cs="Arial"/>
                <w:lang w:val="sk-SK"/>
              </w:rPr>
              <w:t>laparoskopu</w:t>
            </w:r>
            <w:proofErr w:type="spellEnd"/>
            <w:r w:rsidRPr="00E578FA">
              <w:rPr>
                <w:rFonts w:ascii="Arial" w:hAnsi="Arial" w:cs="Arial"/>
                <w:lang w:val="sk-SK"/>
              </w:rPr>
              <w:t xml:space="preserve"> </w:t>
            </w:r>
            <w:proofErr w:type="spellStart"/>
            <w:r w:rsidRPr="00E578FA">
              <w:rPr>
                <w:rFonts w:ascii="Arial" w:hAnsi="Arial" w:cs="Arial"/>
                <w:lang w:val="sk-SK"/>
              </w:rPr>
              <w:t>pr</w:t>
            </w:r>
            <w:proofErr w:type="spellEnd"/>
            <w:r w:rsidRPr="00E578FA">
              <w:rPr>
                <w:rFonts w:ascii="Arial" w:hAnsi="Arial" w:cs="Arial"/>
                <w:lang w:val="sk-SK"/>
              </w:rPr>
              <w:t>. 10 mm s </w:t>
            </w:r>
            <w:proofErr w:type="spellStart"/>
            <w:r w:rsidRPr="00E578FA">
              <w:rPr>
                <w:rFonts w:ascii="Arial" w:hAnsi="Arial" w:cs="Arial"/>
                <w:lang w:val="sk-SK"/>
              </w:rPr>
              <w:t>rigidnym</w:t>
            </w:r>
            <w:proofErr w:type="spellEnd"/>
            <w:r w:rsidRPr="00E578FA">
              <w:rPr>
                <w:rFonts w:ascii="Arial" w:hAnsi="Arial" w:cs="Arial"/>
                <w:lang w:val="sk-SK"/>
              </w:rPr>
              <w:t xml:space="preserve"> distálnym koncom s uhlom pohľadu 0° alebo 30°</w:t>
            </w:r>
          </w:p>
          <w:p w14:paraId="64444861"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2A99AF5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64E89158" w14:textId="77777777" w:rsidR="00B84A1D" w:rsidRPr="00E578FA" w:rsidRDefault="00B84A1D" w:rsidP="0052758F">
            <w:pPr>
              <w:rPr>
                <w:rFonts w:asciiTheme="minorHAnsi" w:hAnsiTheme="minorHAnsi"/>
              </w:rPr>
            </w:pPr>
          </w:p>
        </w:tc>
        <w:tc>
          <w:tcPr>
            <w:tcW w:w="992" w:type="dxa"/>
          </w:tcPr>
          <w:p w14:paraId="304966A3" w14:textId="77777777" w:rsidR="00B84A1D" w:rsidRPr="00E578FA" w:rsidRDefault="00B84A1D" w:rsidP="0052758F">
            <w:pPr>
              <w:rPr>
                <w:rFonts w:asciiTheme="minorHAnsi" w:hAnsiTheme="minorHAnsi"/>
              </w:rPr>
            </w:pPr>
          </w:p>
        </w:tc>
      </w:tr>
      <w:tr w:rsidR="00B84A1D" w:rsidRPr="00E578FA" w14:paraId="7A7407D3" w14:textId="57EAEA87" w:rsidTr="00B225C0">
        <w:tc>
          <w:tcPr>
            <w:tcW w:w="2779" w:type="dxa"/>
            <w:shd w:val="clear" w:color="auto" w:fill="C6D9F1" w:themeFill="text2" w:themeFillTint="33"/>
            <w:vAlign w:val="center"/>
          </w:tcPr>
          <w:p w14:paraId="6D983521"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Súčasťou dodávky integrovaný 3D </w:t>
            </w:r>
            <w:proofErr w:type="spellStart"/>
            <w:r w:rsidRPr="00E578FA">
              <w:rPr>
                <w:rFonts w:ascii="Arial" w:hAnsi="Arial" w:cs="Arial"/>
                <w:lang w:val="sk-SK"/>
              </w:rPr>
              <w:t>laparoskop</w:t>
            </w:r>
            <w:proofErr w:type="spellEnd"/>
            <w:r w:rsidRPr="00E578FA">
              <w:rPr>
                <w:rFonts w:ascii="Arial" w:hAnsi="Arial" w:cs="Arial"/>
                <w:lang w:val="sk-SK"/>
              </w:rPr>
              <w:t xml:space="preserve"> </w:t>
            </w:r>
            <w:proofErr w:type="spellStart"/>
            <w:r w:rsidRPr="00E578FA">
              <w:rPr>
                <w:rFonts w:ascii="Arial" w:hAnsi="Arial" w:cs="Arial"/>
                <w:lang w:val="sk-SK"/>
              </w:rPr>
              <w:t>pr</w:t>
            </w:r>
            <w:proofErr w:type="spellEnd"/>
            <w:r w:rsidRPr="00E578FA">
              <w:rPr>
                <w:rFonts w:ascii="Arial" w:hAnsi="Arial" w:cs="Arial"/>
                <w:lang w:val="sk-SK"/>
              </w:rPr>
              <w:t>. 10 mm s </w:t>
            </w:r>
            <w:proofErr w:type="spellStart"/>
            <w:r w:rsidRPr="00E578FA">
              <w:rPr>
                <w:rFonts w:ascii="Arial" w:hAnsi="Arial" w:cs="Arial"/>
                <w:lang w:val="sk-SK"/>
              </w:rPr>
              <w:t>rigidnym</w:t>
            </w:r>
            <w:proofErr w:type="spellEnd"/>
            <w:r w:rsidRPr="00E578FA">
              <w:rPr>
                <w:rFonts w:ascii="Arial" w:hAnsi="Arial" w:cs="Arial"/>
                <w:lang w:val="sk-SK"/>
              </w:rPr>
              <w:t xml:space="preserve"> distálnym koncom s uhlom pohľadu 30°</w:t>
            </w:r>
          </w:p>
        </w:tc>
        <w:tc>
          <w:tcPr>
            <w:tcW w:w="2886" w:type="dxa"/>
            <w:shd w:val="clear" w:color="auto" w:fill="C6D9F1" w:themeFill="text2" w:themeFillTint="33"/>
            <w:vAlign w:val="center"/>
          </w:tcPr>
          <w:p w14:paraId="033B14A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C92E551" w14:textId="77777777" w:rsidR="00B84A1D" w:rsidRPr="00E578FA" w:rsidRDefault="00B84A1D" w:rsidP="0052758F">
            <w:pPr>
              <w:rPr>
                <w:rFonts w:asciiTheme="minorHAnsi" w:hAnsiTheme="minorHAnsi"/>
              </w:rPr>
            </w:pPr>
          </w:p>
        </w:tc>
        <w:tc>
          <w:tcPr>
            <w:tcW w:w="992" w:type="dxa"/>
          </w:tcPr>
          <w:p w14:paraId="6A341173" w14:textId="77777777" w:rsidR="00B84A1D" w:rsidRPr="00E578FA" w:rsidRDefault="00B84A1D" w:rsidP="0052758F">
            <w:pPr>
              <w:rPr>
                <w:rFonts w:asciiTheme="minorHAnsi" w:hAnsiTheme="minorHAnsi"/>
              </w:rPr>
            </w:pPr>
          </w:p>
        </w:tc>
      </w:tr>
      <w:tr w:rsidR="00B84A1D" w:rsidRPr="00E578FA" w14:paraId="559AD4A5" w14:textId="175EBC43" w:rsidTr="00B225C0">
        <w:tc>
          <w:tcPr>
            <w:tcW w:w="2779" w:type="dxa"/>
            <w:shd w:val="clear" w:color="auto" w:fill="C6D9F1" w:themeFill="text2" w:themeFillTint="33"/>
            <w:vAlign w:val="center"/>
          </w:tcPr>
          <w:p w14:paraId="505D31B6"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Optický a </w:t>
            </w:r>
            <w:proofErr w:type="spellStart"/>
            <w:r w:rsidRPr="00E578FA">
              <w:rPr>
                <w:rFonts w:ascii="Arial" w:hAnsi="Arial" w:cs="Arial"/>
                <w:lang w:val="sk-SK"/>
              </w:rPr>
              <w:t>svetlovodný</w:t>
            </w:r>
            <w:proofErr w:type="spellEnd"/>
            <w:r w:rsidRPr="00E578FA">
              <w:rPr>
                <w:rFonts w:ascii="Arial" w:hAnsi="Arial" w:cs="Arial"/>
                <w:lang w:val="sk-SK"/>
              </w:rPr>
              <w:t xml:space="preserve"> kábel dĺžky</w:t>
            </w:r>
          </w:p>
          <w:p w14:paraId="2248FECB"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656365E5" w14:textId="77777777" w:rsidR="00B84A1D" w:rsidRPr="00E578FA" w:rsidRDefault="00B84A1D" w:rsidP="0052758F">
            <w:pPr>
              <w:jc w:val="center"/>
              <w:rPr>
                <w:rFonts w:asciiTheme="minorHAnsi" w:hAnsiTheme="minorHAnsi"/>
              </w:rPr>
            </w:pPr>
            <w:r w:rsidRPr="00E578FA">
              <w:rPr>
                <w:rFonts w:ascii="Arial" w:hAnsi="Arial" w:cs="Arial"/>
                <w:lang w:val="sk-SK"/>
              </w:rPr>
              <w:t>min. 4,1 m</w:t>
            </w:r>
          </w:p>
        </w:tc>
        <w:tc>
          <w:tcPr>
            <w:tcW w:w="2127" w:type="dxa"/>
          </w:tcPr>
          <w:p w14:paraId="3148EC37" w14:textId="77777777" w:rsidR="00B84A1D" w:rsidRPr="00E578FA" w:rsidRDefault="00B84A1D" w:rsidP="0052758F">
            <w:pPr>
              <w:rPr>
                <w:rFonts w:asciiTheme="minorHAnsi" w:hAnsiTheme="minorHAnsi"/>
              </w:rPr>
            </w:pPr>
          </w:p>
        </w:tc>
        <w:tc>
          <w:tcPr>
            <w:tcW w:w="992" w:type="dxa"/>
          </w:tcPr>
          <w:p w14:paraId="28691535" w14:textId="77777777" w:rsidR="00B84A1D" w:rsidRPr="00E578FA" w:rsidRDefault="00B84A1D" w:rsidP="0052758F">
            <w:pPr>
              <w:rPr>
                <w:rFonts w:asciiTheme="minorHAnsi" w:hAnsiTheme="minorHAnsi"/>
              </w:rPr>
            </w:pPr>
          </w:p>
        </w:tc>
      </w:tr>
      <w:tr w:rsidR="00B84A1D" w:rsidRPr="00E578FA" w14:paraId="2B1DFC34" w14:textId="08785382" w:rsidTr="00B225C0">
        <w:tc>
          <w:tcPr>
            <w:tcW w:w="2779" w:type="dxa"/>
            <w:shd w:val="clear" w:color="auto" w:fill="C6D9F1" w:themeFill="text2" w:themeFillTint="33"/>
            <w:vAlign w:val="center"/>
          </w:tcPr>
          <w:p w14:paraId="2FDC8F8A" w14:textId="77777777" w:rsidR="00B84A1D" w:rsidRPr="00E578FA" w:rsidRDefault="00B84A1D" w:rsidP="0052758F">
            <w:pPr>
              <w:jc w:val="center"/>
              <w:rPr>
                <w:rFonts w:asciiTheme="minorHAnsi" w:hAnsiTheme="minorHAnsi"/>
              </w:rPr>
            </w:pPr>
            <w:r w:rsidRPr="00E578FA">
              <w:rPr>
                <w:rFonts w:ascii="Arial" w:hAnsi="Arial" w:cs="Arial"/>
                <w:lang w:val="sk-SK"/>
              </w:rPr>
              <w:t>Možnosť uchytenia k pneumatickému ramenu špeciálnym adaptérom</w:t>
            </w:r>
          </w:p>
        </w:tc>
        <w:tc>
          <w:tcPr>
            <w:tcW w:w="2886" w:type="dxa"/>
            <w:shd w:val="clear" w:color="auto" w:fill="C6D9F1" w:themeFill="text2" w:themeFillTint="33"/>
            <w:vAlign w:val="center"/>
          </w:tcPr>
          <w:p w14:paraId="3B7B738E"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A0CE0F0" w14:textId="77777777" w:rsidR="00B84A1D" w:rsidRPr="00E578FA" w:rsidRDefault="00B84A1D" w:rsidP="0052758F">
            <w:pPr>
              <w:rPr>
                <w:rFonts w:asciiTheme="minorHAnsi" w:hAnsiTheme="minorHAnsi"/>
              </w:rPr>
            </w:pPr>
          </w:p>
        </w:tc>
        <w:tc>
          <w:tcPr>
            <w:tcW w:w="992" w:type="dxa"/>
          </w:tcPr>
          <w:p w14:paraId="0B28496B" w14:textId="77777777" w:rsidR="00B84A1D" w:rsidRPr="00E578FA" w:rsidRDefault="00B84A1D" w:rsidP="0052758F">
            <w:pPr>
              <w:rPr>
                <w:rFonts w:asciiTheme="minorHAnsi" w:hAnsiTheme="minorHAnsi"/>
              </w:rPr>
            </w:pPr>
          </w:p>
        </w:tc>
      </w:tr>
      <w:tr w:rsidR="00B84A1D" w:rsidRPr="00E578FA" w14:paraId="05230B47" w14:textId="076426DE" w:rsidTr="00B225C0">
        <w:tc>
          <w:tcPr>
            <w:tcW w:w="2779" w:type="dxa"/>
            <w:shd w:val="clear" w:color="auto" w:fill="C6D9F1" w:themeFill="text2" w:themeFillTint="33"/>
            <w:vAlign w:val="center"/>
          </w:tcPr>
          <w:p w14:paraId="38612664"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Systém sterilného nástavca a návleku kamerovej hlavy vrátane </w:t>
            </w:r>
            <w:proofErr w:type="spellStart"/>
            <w:r w:rsidRPr="00E578FA">
              <w:rPr>
                <w:rFonts w:ascii="Arial" w:hAnsi="Arial" w:cs="Arial"/>
                <w:lang w:val="sk-SK"/>
              </w:rPr>
              <w:t>laparoskopu</w:t>
            </w:r>
            <w:proofErr w:type="spellEnd"/>
            <w:r w:rsidRPr="00E578FA">
              <w:rPr>
                <w:rFonts w:ascii="Arial" w:hAnsi="Arial" w:cs="Arial"/>
                <w:lang w:val="sk-SK"/>
              </w:rPr>
              <w:t xml:space="preserve"> 3D bez nutnosti sterilizácie. Technológia umožňuje opakované použitie </w:t>
            </w:r>
            <w:proofErr w:type="spellStart"/>
            <w:r w:rsidRPr="00E578FA">
              <w:rPr>
                <w:rFonts w:ascii="Arial" w:hAnsi="Arial" w:cs="Arial"/>
                <w:lang w:val="sk-SK"/>
              </w:rPr>
              <w:t>laparoskopu</w:t>
            </w:r>
            <w:proofErr w:type="spellEnd"/>
            <w:r w:rsidRPr="00E578FA">
              <w:rPr>
                <w:rFonts w:ascii="Arial" w:hAnsi="Arial" w:cs="Arial"/>
                <w:lang w:val="sk-SK"/>
              </w:rPr>
              <w:t xml:space="preserve"> bez časovej straty, ktorú by vyžadoval </w:t>
            </w:r>
            <w:proofErr w:type="spellStart"/>
            <w:r w:rsidRPr="00E578FA">
              <w:rPr>
                <w:rFonts w:ascii="Arial" w:hAnsi="Arial" w:cs="Arial"/>
                <w:lang w:val="sk-SK"/>
              </w:rPr>
              <w:t>reprocesing</w:t>
            </w:r>
            <w:proofErr w:type="spellEnd"/>
            <w:r w:rsidRPr="00E578FA">
              <w:rPr>
                <w:rFonts w:ascii="Arial" w:hAnsi="Arial" w:cs="Arial"/>
                <w:lang w:val="sk-SK"/>
              </w:rPr>
              <w:t xml:space="preserve"> a výrazne zvyšuje životnosť 3D </w:t>
            </w:r>
            <w:proofErr w:type="spellStart"/>
            <w:r w:rsidRPr="00E578FA">
              <w:rPr>
                <w:rFonts w:ascii="Arial" w:hAnsi="Arial" w:cs="Arial"/>
                <w:lang w:val="sk-SK"/>
              </w:rPr>
              <w:t>laparoskopu</w:t>
            </w:r>
            <w:proofErr w:type="spellEnd"/>
          </w:p>
        </w:tc>
        <w:tc>
          <w:tcPr>
            <w:tcW w:w="2886" w:type="dxa"/>
            <w:shd w:val="clear" w:color="auto" w:fill="C6D9F1" w:themeFill="text2" w:themeFillTint="33"/>
            <w:vAlign w:val="center"/>
          </w:tcPr>
          <w:p w14:paraId="020A9975"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6BADC9C9" w14:textId="77777777" w:rsidR="00B84A1D" w:rsidRPr="00E578FA" w:rsidRDefault="00B84A1D" w:rsidP="0052758F">
            <w:pPr>
              <w:rPr>
                <w:rFonts w:asciiTheme="minorHAnsi" w:hAnsiTheme="minorHAnsi"/>
              </w:rPr>
            </w:pPr>
          </w:p>
        </w:tc>
        <w:tc>
          <w:tcPr>
            <w:tcW w:w="992" w:type="dxa"/>
          </w:tcPr>
          <w:p w14:paraId="2833BA23" w14:textId="77777777" w:rsidR="00B84A1D" w:rsidRPr="00E578FA" w:rsidRDefault="00B84A1D" w:rsidP="0052758F">
            <w:pPr>
              <w:rPr>
                <w:rFonts w:asciiTheme="minorHAnsi" w:hAnsiTheme="minorHAnsi"/>
              </w:rPr>
            </w:pPr>
          </w:p>
        </w:tc>
      </w:tr>
      <w:tr w:rsidR="00B84A1D" w:rsidRPr="00E578FA" w14:paraId="49D028CF" w14:textId="4EA6F9C8" w:rsidTr="00B225C0">
        <w:tc>
          <w:tcPr>
            <w:tcW w:w="2779" w:type="dxa"/>
            <w:shd w:val="clear" w:color="auto" w:fill="C6D9F1" w:themeFill="text2" w:themeFillTint="33"/>
            <w:vAlign w:val="center"/>
          </w:tcPr>
          <w:p w14:paraId="2C745286"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Súčasťou </w:t>
            </w:r>
            <w:proofErr w:type="spellStart"/>
            <w:r w:rsidRPr="00E578FA">
              <w:rPr>
                <w:rFonts w:ascii="Arial" w:hAnsi="Arial" w:cs="Arial"/>
                <w:lang w:val="sk-SK"/>
              </w:rPr>
              <w:t>laparoskopu</w:t>
            </w:r>
            <w:proofErr w:type="spellEnd"/>
            <w:r w:rsidRPr="00E578FA">
              <w:rPr>
                <w:rFonts w:ascii="Arial" w:hAnsi="Arial" w:cs="Arial"/>
                <w:lang w:val="sk-SK"/>
              </w:rPr>
              <w:t xml:space="preserve"> je 1Bal (10ks) sterilného nástavca/návleku)</w:t>
            </w:r>
          </w:p>
        </w:tc>
        <w:tc>
          <w:tcPr>
            <w:tcW w:w="2886" w:type="dxa"/>
            <w:shd w:val="clear" w:color="auto" w:fill="C6D9F1" w:themeFill="text2" w:themeFillTint="33"/>
            <w:vAlign w:val="center"/>
          </w:tcPr>
          <w:p w14:paraId="058EAD35"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4D978B84" w14:textId="77777777" w:rsidR="00B84A1D" w:rsidRPr="00E578FA" w:rsidRDefault="00B84A1D" w:rsidP="0052758F">
            <w:pPr>
              <w:rPr>
                <w:rFonts w:asciiTheme="minorHAnsi" w:hAnsiTheme="minorHAnsi"/>
              </w:rPr>
            </w:pPr>
          </w:p>
        </w:tc>
        <w:tc>
          <w:tcPr>
            <w:tcW w:w="992" w:type="dxa"/>
          </w:tcPr>
          <w:p w14:paraId="76C953C8" w14:textId="77777777" w:rsidR="00B84A1D" w:rsidRPr="00E578FA" w:rsidRDefault="00B84A1D" w:rsidP="0052758F">
            <w:pPr>
              <w:rPr>
                <w:rFonts w:asciiTheme="minorHAnsi" w:hAnsiTheme="minorHAnsi"/>
              </w:rPr>
            </w:pPr>
          </w:p>
        </w:tc>
      </w:tr>
      <w:tr w:rsidR="00B84A1D" w:rsidRPr="00E578FA" w14:paraId="6C8AC5FC" w14:textId="668CFA13" w:rsidTr="00B225C0">
        <w:tc>
          <w:tcPr>
            <w:tcW w:w="2779" w:type="dxa"/>
            <w:shd w:val="clear" w:color="auto" w:fill="C6D9F1" w:themeFill="text2" w:themeFillTint="33"/>
            <w:vAlign w:val="center"/>
          </w:tcPr>
          <w:p w14:paraId="51BA6F94" w14:textId="77777777" w:rsidR="00B84A1D" w:rsidRPr="00E578FA" w:rsidRDefault="00B84A1D" w:rsidP="0052758F">
            <w:pPr>
              <w:jc w:val="center"/>
              <w:rPr>
                <w:rFonts w:ascii="Arial" w:hAnsi="Arial" w:cs="Arial"/>
                <w:b/>
                <w:lang w:val="sk-SK"/>
              </w:rPr>
            </w:pPr>
            <w:r w:rsidRPr="00E578FA">
              <w:rPr>
                <w:rFonts w:ascii="Arial" w:hAnsi="Arial" w:cs="Arial"/>
                <w:b/>
                <w:lang w:val="sk-SK"/>
              </w:rPr>
              <w:t>2D Kamerová hlava</w:t>
            </w:r>
          </w:p>
        </w:tc>
        <w:tc>
          <w:tcPr>
            <w:tcW w:w="2886" w:type="dxa"/>
            <w:shd w:val="clear" w:color="auto" w:fill="C6D9F1" w:themeFill="text2" w:themeFillTint="33"/>
            <w:vAlign w:val="center"/>
          </w:tcPr>
          <w:p w14:paraId="78576D8F"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2127" w:type="dxa"/>
          </w:tcPr>
          <w:p w14:paraId="4D12FD43" w14:textId="77777777" w:rsidR="00B84A1D" w:rsidRPr="00E578FA" w:rsidRDefault="00B84A1D" w:rsidP="0052758F">
            <w:pPr>
              <w:rPr>
                <w:rFonts w:asciiTheme="minorHAnsi" w:hAnsiTheme="minorHAnsi"/>
              </w:rPr>
            </w:pPr>
          </w:p>
        </w:tc>
        <w:tc>
          <w:tcPr>
            <w:tcW w:w="992" w:type="dxa"/>
          </w:tcPr>
          <w:p w14:paraId="496292AE" w14:textId="77777777" w:rsidR="00B84A1D" w:rsidRPr="00E578FA" w:rsidRDefault="00B84A1D" w:rsidP="0052758F">
            <w:pPr>
              <w:rPr>
                <w:rFonts w:asciiTheme="minorHAnsi" w:hAnsiTheme="minorHAnsi"/>
              </w:rPr>
            </w:pPr>
          </w:p>
        </w:tc>
      </w:tr>
      <w:tr w:rsidR="00B84A1D" w:rsidRPr="00E578FA" w14:paraId="032F639D" w14:textId="72DA8906" w:rsidTr="00B225C0">
        <w:tc>
          <w:tcPr>
            <w:tcW w:w="2779" w:type="dxa"/>
            <w:shd w:val="clear" w:color="auto" w:fill="C6D9F1" w:themeFill="text2" w:themeFillTint="33"/>
            <w:vAlign w:val="center"/>
          </w:tcPr>
          <w:p w14:paraId="22DA3BCD" w14:textId="77777777" w:rsidR="00B84A1D" w:rsidRPr="00E578FA" w:rsidRDefault="00B84A1D" w:rsidP="0052758F">
            <w:pPr>
              <w:jc w:val="center"/>
              <w:rPr>
                <w:rFonts w:asciiTheme="minorHAnsi" w:hAnsiTheme="minorHAnsi"/>
              </w:rPr>
            </w:pPr>
            <w:r w:rsidRPr="00E578FA">
              <w:rPr>
                <w:rFonts w:ascii="Arial" w:hAnsi="Arial" w:cs="Arial"/>
                <w:lang w:val="sk-SK"/>
              </w:rPr>
              <w:t>2D technológia, medicínsky atest</w:t>
            </w:r>
          </w:p>
        </w:tc>
        <w:tc>
          <w:tcPr>
            <w:tcW w:w="2886" w:type="dxa"/>
            <w:shd w:val="clear" w:color="auto" w:fill="C6D9F1" w:themeFill="text2" w:themeFillTint="33"/>
            <w:vAlign w:val="center"/>
          </w:tcPr>
          <w:p w14:paraId="2934E6A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6D80D9C6" w14:textId="77777777" w:rsidR="00B84A1D" w:rsidRPr="00E578FA" w:rsidRDefault="00B84A1D" w:rsidP="0052758F">
            <w:pPr>
              <w:rPr>
                <w:rFonts w:asciiTheme="minorHAnsi" w:hAnsiTheme="minorHAnsi"/>
              </w:rPr>
            </w:pPr>
          </w:p>
        </w:tc>
        <w:tc>
          <w:tcPr>
            <w:tcW w:w="992" w:type="dxa"/>
          </w:tcPr>
          <w:p w14:paraId="44C79A73" w14:textId="77777777" w:rsidR="00B84A1D" w:rsidRPr="00E578FA" w:rsidRDefault="00B84A1D" w:rsidP="0052758F">
            <w:pPr>
              <w:rPr>
                <w:rFonts w:asciiTheme="minorHAnsi" w:hAnsiTheme="minorHAnsi"/>
              </w:rPr>
            </w:pPr>
          </w:p>
        </w:tc>
      </w:tr>
      <w:tr w:rsidR="00B84A1D" w:rsidRPr="00E578FA" w14:paraId="0F84BA93" w14:textId="0AA5C095" w:rsidTr="00B225C0">
        <w:tc>
          <w:tcPr>
            <w:tcW w:w="2779" w:type="dxa"/>
            <w:shd w:val="clear" w:color="auto" w:fill="C6D9F1" w:themeFill="text2" w:themeFillTint="33"/>
            <w:vAlign w:val="center"/>
          </w:tcPr>
          <w:p w14:paraId="4C0D3A0D"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natívne </w:t>
            </w:r>
            <w:proofErr w:type="spellStart"/>
            <w:r w:rsidRPr="00E578FA">
              <w:rPr>
                <w:rFonts w:ascii="Arial" w:hAnsi="Arial" w:cs="Arial"/>
                <w:lang w:val="sk-SK"/>
              </w:rPr>
              <w:t>Full</w:t>
            </w:r>
            <w:proofErr w:type="spellEnd"/>
            <w:r w:rsidRPr="00E578FA">
              <w:rPr>
                <w:rFonts w:ascii="Arial" w:hAnsi="Arial" w:cs="Arial"/>
                <w:lang w:val="sk-SK"/>
              </w:rPr>
              <w:t xml:space="preserve"> HD rozlíšenie kamery 1920x1080 pixelov (</w:t>
            </w:r>
            <w:proofErr w:type="spellStart"/>
            <w:r w:rsidRPr="00E578FA">
              <w:rPr>
                <w:rFonts w:ascii="Arial" w:hAnsi="Arial" w:cs="Arial"/>
                <w:lang w:val="sk-SK"/>
              </w:rPr>
              <w:t>progressive</w:t>
            </w:r>
            <w:proofErr w:type="spellEnd"/>
            <w:r w:rsidRPr="00E578FA">
              <w:rPr>
                <w:rFonts w:ascii="Arial" w:hAnsi="Arial" w:cs="Arial"/>
                <w:lang w:val="sk-SK"/>
              </w:rPr>
              <w:t xml:space="preserve"> </w:t>
            </w:r>
            <w:proofErr w:type="spellStart"/>
            <w:r w:rsidRPr="00E578FA">
              <w:rPr>
                <w:rFonts w:ascii="Arial" w:hAnsi="Arial" w:cs="Arial"/>
                <w:lang w:val="sk-SK"/>
              </w:rPr>
              <w:t>scan</w:t>
            </w:r>
            <w:proofErr w:type="spellEnd"/>
            <w:r w:rsidRPr="00E578FA">
              <w:rPr>
                <w:rFonts w:ascii="Arial" w:hAnsi="Arial" w:cs="Arial"/>
                <w:lang w:val="sk-SK"/>
              </w:rPr>
              <w:t>)</w:t>
            </w:r>
          </w:p>
        </w:tc>
        <w:tc>
          <w:tcPr>
            <w:tcW w:w="2886" w:type="dxa"/>
            <w:shd w:val="clear" w:color="auto" w:fill="C6D9F1" w:themeFill="text2" w:themeFillTint="33"/>
            <w:vAlign w:val="center"/>
          </w:tcPr>
          <w:p w14:paraId="3278F186"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64D66244" w14:textId="77777777" w:rsidR="00B84A1D" w:rsidRPr="00E578FA" w:rsidRDefault="00B84A1D" w:rsidP="0052758F">
            <w:pPr>
              <w:rPr>
                <w:rFonts w:asciiTheme="minorHAnsi" w:hAnsiTheme="minorHAnsi"/>
              </w:rPr>
            </w:pPr>
          </w:p>
        </w:tc>
        <w:tc>
          <w:tcPr>
            <w:tcW w:w="992" w:type="dxa"/>
          </w:tcPr>
          <w:p w14:paraId="13D9D685" w14:textId="77777777" w:rsidR="00B84A1D" w:rsidRPr="00E578FA" w:rsidRDefault="00B84A1D" w:rsidP="0052758F">
            <w:pPr>
              <w:rPr>
                <w:rFonts w:asciiTheme="minorHAnsi" w:hAnsiTheme="minorHAnsi"/>
              </w:rPr>
            </w:pPr>
          </w:p>
        </w:tc>
      </w:tr>
      <w:tr w:rsidR="00B84A1D" w:rsidRPr="00E578FA" w14:paraId="256CC789" w14:textId="367291FB" w:rsidTr="00B225C0">
        <w:tc>
          <w:tcPr>
            <w:tcW w:w="2779" w:type="dxa"/>
            <w:shd w:val="clear" w:color="auto" w:fill="C6D9F1" w:themeFill="text2" w:themeFillTint="33"/>
            <w:vAlign w:val="center"/>
          </w:tcPr>
          <w:p w14:paraId="71F65425" w14:textId="77777777" w:rsidR="00B84A1D" w:rsidRPr="00E578FA" w:rsidRDefault="00B84A1D" w:rsidP="0052758F">
            <w:pPr>
              <w:jc w:val="center"/>
              <w:rPr>
                <w:rFonts w:asciiTheme="minorHAnsi" w:hAnsiTheme="minorHAnsi"/>
              </w:rPr>
            </w:pPr>
            <w:r w:rsidRPr="00E578FA">
              <w:rPr>
                <w:rFonts w:ascii="Arial" w:hAnsi="Arial" w:cs="Arial"/>
                <w:lang w:val="sk-SK"/>
              </w:rPr>
              <w:t>Technológia CMOS senzora</w:t>
            </w:r>
          </w:p>
        </w:tc>
        <w:tc>
          <w:tcPr>
            <w:tcW w:w="2886" w:type="dxa"/>
            <w:shd w:val="clear" w:color="auto" w:fill="C6D9F1" w:themeFill="text2" w:themeFillTint="33"/>
            <w:vAlign w:val="center"/>
          </w:tcPr>
          <w:p w14:paraId="1206F8DE"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0862601" w14:textId="77777777" w:rsidR="00B84A1D" w:rsidRPr="00E578FA" w:rsidRDefault="00B84A1D" w:rsidP="0052758F">
            <w:pPr>
              <w:rPr>
                <w:rFonts w:asciiTheme="minorHAnsi" w:hAnsiTheme="minorHAnsi"/>
              </w:rPr>
            </w:pPr>
          </w:p>
        </w:tc>
        <w:tc>
          <w:tcPr>
            <w:tcW w:w="992" w:type="dxa"/>
          </w:tcPr>
          <w:p w14:paraId="64570BAB" w14:textId="77777777" w:rsidR="00B84A1D" w:rsidRPr="00E578FA" w:rsidRDefault="00B84A1D" w:rsidP="0052758F">
            <w:pPr>
              <w:rPr>
                <w:rFonts w:asciiTheme="minorHAnsi" w:hAnsiTheme="minorHAnsi"/>
              </w:rPr>
            </w:pPr>
          </w:p>
        </w:tc>
      </w:tr>
      <w:tr w:rsidR="00B84A1D" w:rsidRPr="00E578FA" w14:paraId="67B4B34F" w14:textId="2915CDD2" w:rsidTr="00B225C0">
        <w:tc>
          <w:tcPr>
            <w:tcW w:w="2779" w:type="dxa"/>
            <w:shd w:val="clear" w:color="auto" w:fill="C6D9F1" w:themeFill="text2" w:themeFillTint="33"/>
            <w:vAlign w:val="center"/>
          </w:tcPr>
          <w:p w14:paraId="592F9E12" w14:textId="77777777" w:rsidR="00B84A1D" w:rsidRPr="00E578FA" w:rsidRDefault="00B84A1D" w:rsidP="0052758F">
            <w:pPr>
              <w:jc w:val="center"/>
              <w:rPr>
                <w:rFonts w:asciiTheme="minorHAnsi" w:hAnsiTheme="minorHAnsi"/>
              </w:rPr>
            </w:pPr>
            <w:r w:rsidRPr="00E578FA">
              <w:rPr>
                <w:rFonts w:ascii="Arial" w:hAnsi="Arial" w:cs="Arial"/>
                <w:lang w:val="sk-SK"/>
              </w:rPr>
              <w:t>Optický zoom min. 2x, digitálny zoom</w:t>
            </w:r>
          </w:p>
        </w:tc>
        <w:tc>
          <w:tcPr>
            <w:tcW w:w="2886" w:type="dxa"/>
            <w:shd w:val="clear" w:color="auto" w:fill="C6D9F1" w:themeFill="text2" w:themeFillTint="33"/>
            <w:vAlign w:val="center"/>
          </w:tcPr>
          <w:p w14:paraId="12D0077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51BA0092" w14:textId="77777777" w:rsidR="00B84A1D" w:rsidRPr="00E578FA" w:rsidRDefault="00B84A1D" w:rsidP="0052758F">
            <w:pPr>
              <w:rPr>
                <w:rFonts w:asciiTheme="minorHAnsi" w:hAnsiTheme="minorHAnsi"/>
              </w:rPr>
            </w:pPr>
          </w:p>
        </w:tc>
        <w:tc>
          <w:tcPr>
            <w:tcW w:w="992" w:type="dxa"/>
          </w:tcPr>
          <w:p w14:paraId="4485B6BF" w14:textId="77777777" w:rsidR="00B84A1D" w:rsidRPr="00E578FA" w:rsidRDefault="00B84A1D" w:rsidP="0052758F">
            <w:pPr>
              <w:rPr>
                <w:rFonts w:asciiTheme="minorHAnsi" w:hAnsiTheme="minorHAnsi"/>
              </w:rPr>
            </w:pPr>
          </w:p>
        </w:tc>
      </w:tr>
      <w:tr w:rsidR="00B84A1D" w:rsidRPr="00E578FA" w14:paraId="2E7FE4C2" w14:textId="2A99C418" w:rsidTr="00B225C0">
        <w:tc>
          <w:tcPr>
            <w:tcW w:w="2779" w:type="dxa"/>
            <w:shd w:val="clear" w:color="auto" w:fill="C6D9F1" w:themeFill="text2" w:themeFillTint="33"/>
            <w:vAlign w:val="center"/>
          </w:tcPr>
          <w:p w14:paraId="1A4FC87A" w14:textId="77777777" w:rsidR="00B84A1D" w:rsidRPr="00E578FA" w:rsidRDefault="00B84A1D" w:rsidP="0052758F">
            <w:pPr>
              <w:jc w:val="center"/>
              <w:rPr>
                <w:rFonts w:ascii="Arial" w:hAnsi="Arial" w:cs="Arial"/>
                <w:lang w:val="sk-SK"/>
              </w:rPr>
            </w:pPr>
            <w:r w:rsidRPr="00E578FA">
              <w:rPr>
                <w:rFonts w:ascii="Arial" w:hAnsi="Arial" w:cs="Arial"/>
                <w:lang w:val="sk-SK"/>
              </w:rPr>
              <w:t>Možnosť napojenia do 3D / 2D kamerovej jednotky a samostatne 2D kamerovej jednotky</w:t>
            </w:r>
          </w:p>
          <w:p w14:paraId="01CA9D95"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550C058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493C6F1F" w14:textId="77777777" w:rsidR="00B84A1D" w:rsidRPr="00E578FA" w:rsidRDefault="00B84A1D" w:rsidP="0052758F">
            <w:pPr>
              <w:rPr>
                <w:rFonts w:asciiTheme="minorHAnsi" w:hAnsiTheme="minorHAnsi"/>
              </w:rPr>
            </w:pPr>
          </w:p>
        </w:tc>
        <w:tc>
          <w:tcPr>
            <w:tcW w:w="992" w:type="dxa"/>
          </w:tcPr>
          <w:p w14:paraId="68049745" w14:textId="77777777" w:rsidR="00B84A1D" w:rsidRPr="00E578FA" w:rsidRDefault="00B84A1D" w:rsidP="0052758F">
            <w:pPr>
              <w:rPr>
                <w:rFonts w:asciiTheme="minorHAnsi" w:hAnsiTheme="minorHAnsi"/>
              </w:rPr>
            </w:pPr>
          </w:p>
        </w:tc>
      </w:tr>
      <w:tr w:rsidR="00B84A1D" w:rsidRPr="00E578FA" w14:paraId="77AC768F" w14:textId="5B714B07" w:rsidTr="00B225C0">
        <w:tc>
          <w:tcPr>
            <w:tcW w:w="2779" w:type="dxa"/>
            <w:shd w:val="clear" w:color="auto" w:fill="C6D9F1" w:themeFill="text2" w:themeFillTint="33"/>
            <w:vAlign w:val="center"/>
          </w:tcPr>
          <w:p w14:paraId="7B77C0E9" w14:textId="77777777" w:rsidR="00B84A1D" w:rsidRPr="00E578FA" w:rsidRDefault="00B84A1D" w:rsidP="0052758F">
            <w:pPr>
              <w:jc w:val="center"/>
              <w:rPr>
                <w:rFonts w:ascii="Arial" w:hAnsi="Arial" w:cs="Arial"/>
                <w:lang w:val="sk-SK"/>
              </w:rPr>
            </w:pPr>
            <w:r w:rsidRPr="00E578FA">
              <w:rPr>
                <w:rFonts w:ascii="Arial" w:hAnsi="Arial" w:cs="Arial"/>
                <w:lang w:val="sk-SK"/>
              </w:rPr>
              <w:t>Min. 4 ovládacie a programovateľné tlačidlá na kamerovej hlave, ktoré je možné obsadiť min. 8 ľubovoľnými funkciami (min. Menu kamery, vyváženie bielej, nahrávanie (statické snímky aj video), digitálny zoom a ďalšie 4 voliteľné funkcie)</w:t>
            </w:r>
          </w:p>
          <w:p w14:paraId="3C30B410"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3378A8BF"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6EE868C" w14:textId="77777777" w:rsidR="00B84A1D" w:rsidRPr="00E578FA" w:rsidRDefault="00B84A1D" w:rsidP="0052758F">
            <w:pPr>
              <w:rPr>
                <w:rFonts w:asciiTheme="minorHAnsi" w:hAnsiTheme="minorHAnsi"/>
              </w:rPr>
            </w:pPr>
          </w:p>
        </w:tc>
        <w:tc>
          <w:tcPr>
            <w:tcW w:w="992" w:type="dxa"/>
          </w:tcPr>
          <w:p w14:paraId="2458332C" w14:textId="77777777" w:rsidR="00B84A1D" w:rsidRPr="00E578FA" w:rsidRDefault="00B84A1D" w:rsidP="0052758F">
            <w:pPr>
              <w:rPr>
                <w:rFonts w:asciiTheme="minorHAnsi" w:hAnsiTheme="minorHAnsi"/>
              </w:rPr>
            </w:pPr>
          </w:p>
        </w:tc>
      </w:tr>
      <w:tr w:rsidR="00B84A1D" w:rsidRPr="00E578FA" w14:paraId="02D8BE10" w14:textId="2FBA2BD3" w:rsidTr="00B225C0">
        <w:tc>
          <w:tcPr>
            <w:tcW w:w="2779" w:type="dxa"/>
            <w:shd w:val="clear" w:color="auto" w:fill="C6D9F1" w:themeFill="text2" w:themeFillTint="33"/>
            <w:vAlign w:val="center"/>
          </w:tcPr>
          <w:p w14:paraId="2E4D33A7" w14:textId="77777777" w:rsidR="00B84A1D" w:rsidRPr="00E578FA" w:rsidRDefault="00B84A1D" w:rsidP="0052758F">
            <w:pPr>
              <w:jc w:val="center"/>
              <w:rPr>
                <w:rFonts w:asciiTheme="minorHAnsi" w:hAnsiTheme="minorHAnsi"/>
              </w:rPr>
            </w:pPr>
            <w:r w:rsidRPr="00E578FA">
              <w:rPr>
                <w:rFonts w:ascii="Arial" w:hAnsi="Arial" w:cs="Arial"/>
                <w:lang w:val="sk-SK"/>
              </w:rPr>
              <w:t>systém oddeliteľnej optiky</w:t>
            </w:r>
          </w:p>
        </w:tc>
        <w:tc>
          <w:tcPr>
            <w:tcW w:w="2886" w:type="dxa"/>
            <w:shd w:val="clear" w:color="auto" w:fill="C6D9F1" w:themeFill="text2" w:themeFillTint="33"/>
            <w:vAlign w:val="center"/>
          </w:tcPr>
          <w:p w14:paraId="62C35021"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79E5E03F" w14:textId="77777777" w:rsidR="00B84A1D" w:rsidRPr="00E578FA" w:rsidRDefault="00B84A1D" w:rsidP="0052758F">
            <w:pPr>
              <w:rPr>
                <w:rFonts w:asciiTheme="minorHAnsi" w:hAnsiTheme="minorHAnsi"/>
              </w:rPr>
            </w:pPr>
          </w:p>
        </w:tc>
        <w:tc>
          <w:tcPr>
            <w:tcW w:w="992" w:type="dxa"/>
          </w:tcPr>
          <w:p w14:paraId="14300D9B" w14:textId="77777777" w:rsidR="00B84A1D" w:rsidRPr="00E578FA" w:rsidRDefault="00B84A1D" w:rsidP="0052758F">
            <w:pPr>
              <w:rPr>
                <w:rFonts w:asciiTheme="minorHAnsi" w:hAnsiTheme="minorHAnsi"/>
              </w:rPr>
            </w:pPr>
          </w:p>
        </w:tc>
      </w:tr>
      <w:tr w:rsidR="00B84A1D" w:rsidRPr="00E578FA" w14:paraId="1DDFDCDE" w14:textId="5EF8C64B" w:rsidTr="00B225C0">
        <w:tc>
          <w:tcPr>
            <w:tcW w:w="2779" w:type="dxa"/>
            <w:shd w:val="clear" w:color="auto" w:fill="C6D9F1" w:themeFill="text2" w:themeFillTint="33"/>
            <w:vAlign w:val="center"/>
          </w:tcPr>
          <w:p w14:paraId="500011F3" w14:textId="77777777" w:rsidR="00B84A1D" w:rsidRPr="00E578FA" w:rsidRDefault="00B84A1D" w:rsidP="0052758F">
            <w:pPr>
              <w:jc w:val="center"/>
              <w:rPr>
                <w:rFonts w:ascii="Arial" w:hAnsi="Arial" w:cs="Arial"/>
                <w:b/>
                <w:lang w:val="sk-SK"/>
              </w:rPr>
            </w:pPr>
            <w:r w:rsidRPr="00E578FA">
              <w:rPr>
                <w:rFonts w:ascii="Arial" w:hAnsi="Arial" w:cs="Arial"/>
                <w:b/>
                <w:lang w:val="sk-SK"/>
              </w:rPr>
              <w:t xml:space="preserve">ENDOSKOP (2D </w:t>
            </w:r>
            <w:proofErr w:type="spellStart"/>
            <w:r w:rsidRPr="00E578FA">
              <w:rPr>
                <w:rFonts w:ascii="Arial" w:hAnsi="Arial" w:cs="Arial"/>
                <w:b/>
                <w:lang w:val="sk-SK"/>
              </w:rPr>
              <w:t>laparoskopická</w:t>
            </w:r>
            <w:proofErr w:type="spellEnd"/>
            <w:r w:rsidRPr="00E578FA">
              <w:rPr>
                <w:rFonts w:ascii="Arial" w:hAnsi="Arial" w:cs="Arial"/>
                <w:b/>
                <w:lang w:val="sk-SK"/>
              </w:rPr>
              <w:t xml:space="preserve"> optika)</w:t>
            </w:r>
          </w:p>
          <w:p w14:paraId="2DBD8294"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5A473670" w14:textId="77777777" w:rsidR="00B84A1D" w:rsidRPr="00E578FA" w:rsidRDefault="00B84A1D" w:rsidP="0052758F">
            <w:pPr>
              <w:jc w:val="center"/>
              <w:rPr>
                <w:rFonts w:asciiTheme="minorHAnsi" w:hAnsiTheme="minorHAnsi"/>
              </w:rPr>
            </w:pPr>
            <w:r w:rsidRPr="00E578FA">
              <w:rPr>
                <w:rFonts w:asciiTheme="minorHAnsi" w:hAnsiTheme="minorHAnsi"/>
              </w:rPr>
              <w:lastRenderedPageBreak/>
              <w:t>1ks</w:t>
            </w:r>
          </w:p>
        </w:tc>
        <w:tc>
          <w:tcPr>
            <w:tcW w:w="2127" w:type="dxa"/>
          </w:tcPr>
          <w:p w14:paraId="79005C3F" w14:textId="77777777" w:rsidR="00B84A1D" w:rsidRPr="00E578FA" w:rsidRDefault="00B84A1D" w:rsidP="0052758F">
            <w:pPr>
              <w:rPr>
                <w:rFonts w:asciiTheme="minorHAnsi" w:hAnsiTheme="minorHAnsi"/>
              </w:rPr>
            </w:pPr>
          </w:p>
        </w:tc>
        <w:tc>
          <w:tcPr>
            <w:tcW w:w="992" w:type="dxa"/>
          </w:tcPr>
          <w:p w14:paraId="08DC21DC" w14:textId="77777777" w:rsidR="00B84A1D" w:rsidRPr="00E578FA" w:rsidRDefault="00B84A1D" w:rsidP="0052758F">
            <w:pPr>
              <w:rPr>
                <w:rFonts w:asciiTheme="minorHAnsi" w:hAnsiTheme="minorHAnsi"/>
              </w:rPr>
            </w:pPr>
          </w:p>
        </w:tc>
      </w:tr>
      <w:tr w:rsidR="00B84A1D" w:rsidRPr="00E578FA" w14:paraId="5889895E" w14:textId="120CD2E6" w:rsidTr="00B225C0">
        <w:tc>
          <w:tcPr>
            <w:tcW w:w="2779" w:type="dxa"/>
            <w:shd w:val="clear" w:color="auto" w:fill="C6D9F1" w:themeFill="text2" w:themeFillTint="33"/>
            <w:vAlign w:val="center"/>
          </w:tcPr>
          <w:p w14:paraId="3028ED6B" w14:textId="77777777" w:rsidR="00B84A1D" w:rsidRPr="00E578FA" w:rsidRDefault="00B84A1D" w:rsidP="0052758F">
            <w:pPr>
              <w:jc w:val="center"/>
              <w:rPr>
                <w:rFonts w:asciiTheme="minorHAnsi" w:hAnsiTheme="minorHAnsi"/>
              </w:rPr>
            </w:pPr>
            <w:r w:rsidRPr="00E578FA">
              <w:rPr>
                <w:rFonts w:ascii="Arial" w:hAnsi="Arial" w:cs="Arial"/>
                <w:lang w:val="sk-SK"/>
              </w:rPr>
              <w:t>HD optika</w:t>
            </w:r>
          </w:p>
        </w:tc>
        <w:tc>
          <w:tcPr>
            <w:tcW w:w="2886" w:type="dxa"/>
            <w:shd w:val="clear" w:color="auto" w:fill="C6D9F1" w:themeFill="text2" w:themeFillTint="33"/>
            <w:vAlign w:val="center"/>
          </w:tcPr>
          <w:p w14:paraId="2D28E143"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14569472" w14:textId="77777777" w:rsidR="00B84A1D" w:rsidRPr="00E578FA" w:rsidRDefault="00B84A1D" w:rsidP="0052758F">
            <w:pPr>
              <w:rPr>
                <w:rFonts w:asciiTheme="minorHAnsi" w:hAnsiTheme="minorHAnsi"/>
              </w:rPr>
            </w:pPr>
          </w:p>
        </w:tc>
        <w:tc>
          <w:tcPr>
            <w:tcW w:w="992" w:type="dxa"/>
          </w:tcPr>
          <w:p w14:paraId="11036AFE" w14:textId="77777777" w:rsidR="00B84A1D" w:rsidRPr="00E578FA" w:rsidRDefault="00B84A1D" w:rsidP="0052758F">
            <w:pPr>
              <w:rPr>
                <w:rFonts w:asciiTheme="minorHAnsi" w:hAnsiTheme="minorHAnsi"/>
              </w:rPr>
            </w:pPr>
          </w:p>
        </w:tc>
      </w:tr>
      <w:tr w:rsidR="00B84A1D" w:rsidRPr="00E578FA" w14:paraId="7748867E" w14:textId="7A52C995" w:rsidTr="00B225C0">
        <w:tc>
          <w:tcPr>
            <w:tcW w:w="2779" w:type="dxa"/>
            <w:shd w:val="clear" w:color="auto" w:fill="C6D9F1" w:themeFill="text2" w:themeFillTint="33"/>
            <w:vAlign w:val="center"/>
          </w:tcPr>
          <w:p w14:paraId="2F67BE94" w14:textId="77777777" w:rsidR="00B84A1D" w:rsidRPr="00E578FA" w:rsidRDefault="00B84A1D" w:rsidP="0052758F">
            <w:pPr>
              <w:jc w:val="center"/>
              <w:rPr>
                <w:rFonts w:asciiTheme="minorHAnsi" w:hAnsiTheme="minorHAnsi"/>
              </w:rPr>
            </w:pPr>
            <w:r w:rsidRPr="00E578FA">
              <w:rPr>
                <w:rFonts w:ascii="Arial" w:hAnsi="Arial" w:cs="Arial"/>
                <w:lang w:val="sk-SK"/>
              </w:rPr>
              <w:t>uhol pohľadu 30 °, priemer max. 10 mm, dĺžka min. 33 cm</w:t>
            </w:r>
          </w:p>
        </w:tc>
        <w:tc>
          <w:tcPr>
            <w:tcW w:w="2886" w:type="dxa"/>
            <w:shd w:val="clear" w:color="auto" w:fill="C6D9F1" w:themeFill="text2" w:themeFillTint="33"/>
            <w:vAlign w:val="center"/>
          </w:tcPr>
          <w:p w14:paraId="3A070F07"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BD86286" w14:textId="77777777" w:rsidR="00B84A1D" w:rsidRPr="00E578FA" w:rsidRDefault="00B84A1D" w:rsidP="0052758F">
            <w:pPr>
              <w:rPr>
                <w:rFonts w:asciiTheme="minorHAnsi" w:hAnsiTheme="minorHAnsi"/>
              </w:rPr>
            </w:pPr>
          </w:p>
        </w:tc>
        <w:tc>
          <w:tcPr>
            <w:tcW w:w="992" w:type="dxa"/>
          </w:tcPr>
          <w:p w14:paraId="550C56EF" w14:textId="77777777" w:rsidR="00B84A1D" w:rsidRPr="00E578FA" w:rsidRDefault="00B84A1D" w:rsidP="0052758F">
            <w:pPr>
              <w:rPr>
                <w:rFonts w:asciiTheme="minorHAnsi" w:hAnsiTheme="minorHAnsi"/>
              </w:rPr>
            </w:pPr>
          </w:p>
        </w:tc>
      </w:tr>
      <w:tr w:rsidR="00B84A1D" w:rsidRPr="00E578FA" w14:paraId="37E8F935" w14:textId="4700C5AA" w:rsidTr="00B225C0">
        <w:tc>
          <w:tcPr>
            <w:tcW w:w="2779" w:type="dxa"/>
            <w:shd w:val="clear" w:color="auto" w:fill="C6D9F1" w:themeFill="text2" w:themeFillTint="33"/>
            <w:vAlign w:val="center"/>
          </w:tcPr>
          <w:p w14:paraId="345C8B7B" w14:textId="77777777" w:rsidR="00B84A1D" w:rsidRPr="00E578FA" w:rsidRDefault="00B84A1D" w:rsidP="0052758F">
            <w:pPr>
              <w:jc w:val="center"/>
              <w:rPr>
                <w:rFonts w:asciiTheme="minorHAnsi" w:hAnsiTheme="minorHAnsi"/>
              </w:rPr>
            </w:pPr>
            <w:proofErr w:type="spellStart"/>
            <w:r w:rsidRPr="00E578FA">
              <w:rPr>
                <w:rFonts w:ascii="Arial" w:hAnsi="Arial" w:cs="Arial"/>
                <w:lang w:val="sk-SK"/>
              </w:rPr>
              <w:t>svetlovodný</w:t>
            </w:r>
            <w:proofErr w:type="spellEnd"/>
            <w:r w:rsidRPr="00E578FA">
              <w:rPr>
                <w:rFonts w:ascii="Arial" w:hAnsi="Arial" w:cs="Arial"/>
                <w:lang w:val="sk-SK"/>
              </w:rPr>
              <w:t xml:space="preserve"> kábel priemer min. 4,8mm, dĺžka min. 250cm</w:t>
            </w:r>
          </w:p>
        </w:tc>
        <w:tc>
          <w:tcPr>
            <w:tcW w:w="2886" w:type="dxa"/>
            <w:shd w:val="clear" w:color="auto" w:fill="C6D9F1" w:themeFill="text2" w:themeFillTint="33"/>
            <w:vAlign w:val="center"/>
          </w:tcPr>
          <w:p w14:paraId="5D5FC353"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DD53898" w14:textId="77777777" w:rsidR="00B84A1D" w:rsidRPr="00E578FA" w:rsidRDefault="00B84A1D" w:rsidP="0052758F">
            <w:pPr>
              <w:rPr>
                <w:rFonts w:asciiTheme="minorHAnsi" w:hAnsiTheme="minorHAnsi"/>
              </w:rPr>
            </w:pPr>
          </w:p>
        </w:tc>
        <w:tc>
          <w:tcPr>
            <w:tcW w:w="992" w:type="dxa"/>
          </w:tcPr>
          <w:p w14:paraId="03ABD47E" w14:textId="77777777" w:rsidR="00B84A1D" w:rsidRPr="00E578FA" w:rsidRDefault="00B84A1D" w:rsidP="0052758F">
            <w:pPr>
              <w:rPr>
                <w:rFonts w:asciiTheme="minorHAnsi" w:hAnsiTheme="minorHAnsi"/>
              </w:rPr>
            </w:pPr>
          </w:p>
        </w:tc>
      </w:tr>
      <w:tr w:rsidR="00B84A1D" w:rsidRPr="00E578FA" w14:paraId="20613B8E" w14:textId="0423DF26" w:rsidTr="00B225C0">
        <w:tc>
          <w:tcPr>
            <w:tcW w:w="2779" w:type="dxa"/>
            <w:shd w:val="clear" w:color="auto" w:fill="C6D9F1" w:themeFill="text2" w:themeFillTint="33"/>
            <w:vAlign w:val="center"/>
          </w:tcPr>
          <w:p w14:paraId="7FAD45DC" w14:textId="77777777" w:rsidR="00B84A1D" w:rsidRPr="00E578FA" w:rsidRDefault="00B84A1D" w:rsidP="0052758F">
            <w:pPr>
              <w:jc w:val="center"/>
              <w:rPr>
                <w:rFonts w:asciiTheme="minorHAnsi" w:hAnsiTheme="minorHAnsi"/>
              </w:rPr>
            </w:pPr>
            <w:r w:rsidRPr="00E578FA">
              <w:rPr>
                <w:rFonts w:ascii="Arial" w:hAnsi="Arial" w:cs="Arial"/>
                <w:b/>
                <w:lang w:val="sk-SK"/>
              </w:rPr>
              <w:t>ZDROJ SVETLA</w:t>
            </w:r>
          </w:p>
        </w:tc>
        <w:tc>
          <w:tcPr>
            <w:tcW w:w="2886" w:type="dxa"/>
            <w:shd w:val="clear" w:color="auto" w:fill="C6D9F1" w:themeFill="text2" w:themeFillTint="33"/>
            <w:vAlign w:val="center"/>
          </w:tcPr>
          <w:p w14:paraId="355E006F"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2127" w:type="dxa"/>
          </w:tcPr>
          <w:p w14:paraId="7243715F" w14:textId="77777777" w:rsidR="00B84A1D" w:rsidRPr="00E578FA" w:rsidRDefault="00B84A1D" w:rsidP="0052758F">
            <w:pPr>
              <w:rPr>
                <w:rFonts w:asciiTheme="minorHAnsi" w:hAnsiTheme="minorHAnsi"/>
              </w:rPr>
            </w:pPr>
          </w:p>
        </w:tc>
        <w:tc>
          <w:tcPr>
            <w:tcW w:w="992" w:type="dxa"/>
          </w:tcPr>
          <w:p w14:paraId="6F345E03" w14:textId="77777777" w:rsidR="00B84A1D" w:rsidRPr="00E578FA" w:rsidRDefault="00B84A1D" w:rsidP="0052758F">
            <w:pPr>
              <w:rPr>
                <w:rFonts w:asciiTheme="minorHAnsi" w:hAnsiTheme="minorHAnsi"/>
              </w:rPr>
            </w:pPr>
          </w:p>
        </w:tc>
      </w:tr>
      <w:tr w:rsidR="00B84A1D" w:rsidRPr="00E578FA" w14:paraId="10A3BDC5" w14:textId="032F791A" w:rsidTr="00B225C0">
        <w:tc>
          <w:tcPr>
            <w:tcW w:w="2779" w:type="dxa"/>
            <w:shd w:val="clear" w:color="auto" w:fill="C6D9F1" w:themeFill="text2" w:themeFillTint="33"/>
            <w:vAlign w:val="center"/>
          </w:tcPr>
          <w:p w14:paraId="4D367BBF" w14:textId="77777777" w:rsidR="00B84A1D" w:rsidRPr="00E578FA" w:rsidRDefault="00B84A1D" w:rsidP="0052758F">
            <w:pPr>
              <w:jc w:val="center"/>
              <w:rPr>
                <w:rFonts w:asciiTheme="minorHAnsi" w:hAnsiTheme="minorHAnsi"/>
              </w:rPr>
            </w:pPr>
            <w:r w:rsidRPr="00E578FA">
              <w:rPr>
                <w:rFonts w:ascii="Arial" w:hAnsi="Arial" w:cs="Arial"/>
                <w:lang w:val="sk-SK"/>
              </w:rPr>
              <w:t>LED technológia, medicínsky atest</w:t>
            </w:r>
          </w:p>
        </w:tc>
        <w:tc>
          <w:tcPr>
            <w:tcW w:w="2886" w:type="dxa"/>
            <w:shd w:val="clear" w:color="auto" w:fill="C6D9F1" w:themeFill="text2" w:themeFillTint="33"/>
            <w:vAlign w:val="center"/>
          </w:tcPr>
          <w:p w14:paraId="3E361AF7"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CB541A2" w14:textId="77777777" w:rsidR="00B84A1D" w:rsidRPr="00E578FA" w:rsidRDefault="00B84A1D" w:rsidP="0052758F">
            <w:pPr>
              <w:rPr>
                <w:rFonts w:asciiTheme="minorHAnsi" w:hAnsiTheme="minorHAnsi"/>
              </w:rPr>
            </w:pPr>
          </w:p>
        </w:tc>
        <w:tc>
          <w:tcPr>
            <w:tcW w:w="992" w:type="dxa"/>
          </w:tcPr>
          <w:p w14:paraId="4F4591D1" w14:textId="77777777" w:rsidR="00B84A1D" w:rsidRPr="00E578FA" w:rsidRDefault="00B84A1D" w:rsidP="0052758F">
            <w:pPr>
              <w:rPr>
                <w:rFonts w:asciiTheme="minorHAnsi" w:hAnsiTheme="minorHAnsi"/>
              </w:rPr>
            </w:pPr>
          </w:p>
        </w:tc>
      </w:tr>
      <w:tr w:rsidR="00B84A1D" w:rsidRPr="00E578FA" w14:paraId="449AFA50" w14:textId="71E0240C" w:rsidTr="00B225C0">
        <w:tc>
          <w:tcPr>
            <w:tcW w:w="2779" w:type="dxa"/>
            <w:shd w:val="clear" w:color="auto" w:fill="C6D9F1" w:themeFill="text2" w:themeFillTint="33"/>
            <w:vAlign w:val="center"/>
          </w:tcPr>
          <w:p w14:paraId="74B3E0D7" w14:textId="77777777" w:rsidR="00B84A1D" w:rsidRPr="00E578FA" w:rsidRDefault="00B84A1D" w:rsidP="0052758F">
            <w:pPr>
              <w:jc w:val="center"/>
              <w:rPr>
                <w:rFonts w:asciiTheme="minorHAnsi" w:hAnsiTheme="minorHAnsi"/>
              </w:rPr>
            </w:pPr>
            <w:r w:rsidRPr="00E578FA">
              <w:rPr>
                <w:rFonts w:ascii="Arial" w:hAnsi="Arial" w:cs="Arial"/>
                <w:lang w:val="sk-SK"/>
              </w:rPr>
              <w:t>Životnosť</w:t>
            </w:r>
          </w:p>
        </w:tc>
        <w:tc>
          <w:tcPr>
            <w:tcW w:w="2886" w:type="dxa"/>
            <w:shd w:val="clear" w:color="auto" w:fill="C6D9F1" w:themeFill="text2" w:themeFillTint="33"/>
            <w:vAlign w:val="center"/>
          </w:tcPr>
          <w:p w14:paraId="33C593BD" w14:textId="77777777" w:rsidR="00B84A1D" w:rsidRPr="00E578FA" w:rsidRDefault="00B84A1D" w:rsidP="0052758F">
            <w:pPr>
              <w:jc w:val="center"/>
              <w:rPr>
                <w:rFonts w:asciiTheme="minorHAnsi" w:hAnsiTheme="minorHAnsi"/>
              </w:rPr>
            </w:pPr>
            <w:r w:rsidRPr="00E578FA">
              <w:rPr>
                <w:rFonts w:ascii="Arial" w:hAnsi="Arial" w:cs="Arial"/>
                <w:lang w:val="sk-SK"/>
              </w:rPr>
              <w:t>min. 30 000 hodín</w:t>
            </w:r>
          </w:p>
        </w:tc>
        <w:tc>
          <w:tcPr>
            <w:tcW w:w="2127" w:type="dxa"/>
          </w:tcPr>
          <w:p w14:paraId="3DC18869" w14:textId="77777777" w:rsidR="00B84A1D" w:rsidRPr="00E578FA" w:rsidRDefault="00B84A1D" w:rsidP="0052758F">
            <w:pPr>
              <w:rPr>
                <w:rFonts w:asciiTheme="minorHAnsi" w:hAnsiTheme="minorHAnsi"/>
              </w:rPr>
            </w:pPr>
          </w:p>
        </w:tc>
        <w:tc>
          <w:tcPr>
            <w:tcW w:w="992" w:type="dxa"/>
          </w:tcPr>
          <w:p w14:paraId="3ED3DBFE" w14:textId="77777777" w:rsidR="00B84A1D" w:rsidRPr="00E578FA" w:rsidRDefault="00B84A1D" w:rsidP="0052758F">
            <w:pPr>
              <w:rPr>
                <w:rFonts w:asciiTheme="minorHAnsi" w:hAnsiTheme="minorHAnsi"/>
              </w:rPr>
            </w:pPr>
          </w:p>
        </w:tc>
      </w:tr>
      <w:tr w:rsidR="00B84A1D" w:rsidRPr="00E578FA" w14:paraId="17C4D46E" w14:textId="01CED5D4" w:rsidTr="00B225C0">
        <w:tc>
          <w:tcPr>
            <w:tcW w:w="2779" w:type="dxa"/>
            <w:shd w:val="clear" w:color="auto" w:fill="C6D9F1" w:themeFill="text2" w:themeFillTint="33"/>
            <w:vAlign w:val="center"/>
          </w:tcPr>
          <w:p w14:paraId="0881A48F" w14:textId="77777777" w:rsidR="00B84A1D" w:rsidRPr="00E578FA" w:rsidRDefault="00B84A1D" w:rsidP="0052758F">
            <w:pPr>
              <w:jc w:val="center"/>
              <w:rPr>
                <w:rFonts w:asciiTheme="minorHAnsi" w:hAnsiTheme="minorHAnsi"/>
              </w:rPr>
            </w:pPr>
            <w:r w:rsidRPr="00E578FA">
              <w:rPr>
                <w:rFonts w:ascii="Arial" w:hAnsi="Arial" w:cs="Arial"/>
                <w:lang w:val="sk-SK"/>
              </w:rPr>
              <w:t>Plynulá regulácia intenzity svetla</w:t>
            </w:r>
          </w:p>
        </w:tc>
        <w:tc>
          <w:tcPr>
            <w:tcW w:w="2886" w:type="dxa"/>
            <w:shd w:val="clear" w:color="auto" w:fill="C6D9F1" w:themeFill="text2" w:themeFillTint="33"/>
            <w:vAlign w:val="center"/>
          </w:tcPr>
          <w:p w14:paraId="7092BF17"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48B9B796" w14:textId="77777777" w:rsidR="00B84A1D" w:rsidRPr="00E578FA" w:rsidRDefault="00B84A1D" w:rsidP="0052758F">
            <w:pPr>
              <w:rPr>
                <w:rFonts w:asciiTheme="minorHAnsi" w:hAnsiTheme="minorHAnsi"/>
              </w:rPr>
            </w:pPr>
          </w:p>
        </w:tc>
        <w:tc>
          <w:tcPr>
            <w:tcW w:w="992" w:type="dxa"/>
          </w:tcPr>
          <w:p w14:paraId="76EDE327" w14:textId="77777777" w:rsidR="00B84A1D" w:rsidRPr="00E578FA" w:rsidRDefault="00B84A1D" w:rsidP="0052758F">
            <w:pPr>
              <w:rPr>
                <w:rFonts w:asciiTheme="minorHAnsi" w:hAnsiTheme="minorHAnsi"/>
              </w:rPr>
            </w:pPr>
          </w:p>
        </w:tc>
      </w:tr>
      <w:tr w:rsidR="00B84A1D" w:rsidRPr="00E578FA" w14:paraId="0748DB22" w14:textId="527DCD84" w:rsidTr="00B225C0">
        <w:tc>
          <w:tcPr>
            <w:tcW w:w="2779" w:type="dxa"/>
            <w:shd w:val="clear" w:color="auto" w:fill="C6D9F1" w:themeFill="text2" w:themeFillTint="33"/>
            <w:vAlign w:val="center"/>
          </w:tcPr>
          <w:p w14:paraId="751638C1" w14:textId="77777777" w:rsidR="00B84A1D" w:rsidRPr="00E578FA" w:rsidRDefault="00B84A1D" w:rsidP="0052758F">
            <w:pPr>
              <w:jc w:val="center"/>
              <w:rPr>
                <w:rFonts w:asciiTheme="minorHAnsi" w:hAnsiTheme="minorHAnsi"/>
              </w:rPr>
            </w:pPr>
            <w:r w:rsidRPr="00E578FA">
              <w:rPr>
                <w:rFonts w:ascii="Arial" w:hAnsi="Arial" w:cs="Arial"/>
                <w:lang w:val="sk-SK"/>
              </w:rPr>
              <w:t>Zobrazenie intenzity osv</w:t>
            </w:r>
            <w:r>
              <w:rPr>
                <w:rFonts w:ascii="Arial" w:hAnsi="Arial" w:cs="Arial"/>
                <w:lang w:val="sk-SK"/>
              </w:rPr>
              <w:t>etlenia v% na displeji zdroja</w:t>
            </w:r>
            <w:r w:rsidRPr="00E578FA">
              <w:rPr>
                <w:rFonts w:ascii="Arial" w:hAnsi="Arial" w:cs="Arial"/>
                <w:lang w:val="sk-SK"/>
              </w:rPr>
              <w:t xml:space="preserve"> svetla</w:t>
            </w:r>
          </w:p>
        </w:tc>
        <w:tc>
          <w:tcPr>
            <w:tcW w:w="2886" w:type="dxa"/>
            <w:shd w:val="clear" w:color="auto" w:fill="C6D9F1" w:themeFill="text2" w:themeFillTint="33"/>
            <w:vAlign w:val="center"/>
          </w:tcPr>
          <w:p w14:paraId="708C382D"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4E53FE1F" w14:textId="77777777" w:rsidR="00B84A1D" w:rsidRPr="00E578FA" w:rsidRDefault="00B84A1D" w:rsidP="0052758F">
            <w:pPr>
              <w:rPr>
                <w:rFonts w:asciiTheme="minorHAnsi" w:hAnsiTheme="minorHAnsi"/>
              </w:rPr>
            </w:pPr>
          </w:p>
        </w:tc>
        <w:tc>
          <w:tcPr>
            <w:tcW w:w="992" w:type="dxa"/>
          </w:tcPr>
          <w:p w14:paraId="3F421399" w14:textId="77777777" w:rsidR="00B84A1D" w:rsidRPr="00E578FA" w:rsidRDefault="00B84A1D" w:rsidP="0052758F">
            <w:pPr>
              <w:rPr>
                <w:rFonts w:asciiTheme="minorHAnsi" w:hAnsiTheme="minorHAnsi"/>
              </w:rPr>
            </w:pPr>
          </w:p>
        </w:tc>
      </w:tr>
      <w:tr w:rsidR="00B84A1D" w:rsidRPr="00E578FA" w14:paraId="17020590" w14:textId="1419461A" w:rsidTr="00B225C0">
        <w:tc>
          <w:tcPr>
            <w:tcW w:w="2779" w:type="dxa"/>
            <w:shd w:val="clear" w:color="auto" w:fill="C6D9F1" w:themeFill="text2" w:themeFillTint="33"/>
            <w:vAlign w:val="center"/>
          </w:tcPr>
          <w:p w14:paraId="110B6219"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Integrovaný tester priepustnosti </w:t>
            </w:r>
            <w:proofErr w:type="spellStart"/>
            <w:r w:rsidRPr="00E578FA">
              <w:rPr>
                <w:rFonts w:ascii="Arial" w:hAnsi="Arial" w:cs="Arial"/>
                <w:lang w:val="sk-SK"/>
              </w:rPr>
              <w:t>svetlovodných</w:t>
            </w:r>
            <w:proofErr w:type="spellEnd"/>
            <w:r w:rsidRPr="00E578FA">
              <w:rPr>
                <w:rFonts w:ascii="Arial" w:hAnsi="Arial" w:cs="Arial"/>
                <w:lang w:val="sk-SK"/>
              </w:rPr>
              <w:t xml:space="preserve"> káblov - aj v sterilnom poli</w:t>
            </w:r>
          </w:p>
        </w:tc>
        <w:tc>
          <w:tcPr>
            <w:tcW w:w="2886" w:type="dxa"/>
            <w:shd w:val="clear" w:color="auto" w:fill="C6D9F1" w:themeFill="text2" w:themeFillTint="33"/>
            <w:vAlign w:val="center"/>
          </w:tcPr>
          <w:p w14:paraId="7CBF1C2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4AA780B9" w14:textId="77777777" w:rsidR="00B84A1D" w:rsidRPr="00E578FA" w:rsidRDefault="00B84A1D" w:rsidP="0052758F">
            <w:pPr>
              <w:rPr>
                <w:rFonts w:asciiTheme="minorHAnsi" w:hAnsiTheme="minorHAnsi"/>
              </w:rPr>
            </w:pPr>
          </w:p>
        </w:tc>
        <w:tc>
          <w:tcPr>
            <w:tcW w:w="992" w:type="dxa"/>
          </w:tcPr>
          <w:p w14:paraId="28A31802" w14:textId="77777777" w:rsidR="00B84A1D" w:rsidRPr="00E578FA" w:rsidRDefault="00B84A1D" w:rsidP="0052758F">
            <w:pPr>
              <w:rPr>
                <w:rFonts w:asciiTheme="minorHAnsi" w:hAnsiTheme="minorHAnsi"/>
              </w:rPr>
            </w:pPr>
          </w:p>
        </w:tc>
      </w:tr>
      <w:tr w:rsidR="00B84A1D" w:rsidRPr="00E578FA" w14:paraId="46855BF4" w14:textId="33402C71" w:rsidTr="00B225C0">
        <w:tc>
          <w:tcPr>
            <w:tcW w:w="2779" w:type="dxa"/>
            <w:shd w:val="clear" w:color="auto" w:fill="C6D9F1" w:themeFill="text2" w:themeFillTint="33"/>
            <w:vAlign w:val="center"/>
          </w:tcPr>
          <w:p w14:paraId="439C1C4F"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Úplná kompatibilita so </w:t>
            </w:r>
            <w:proofErr w:type="spellStart"/>
            <w:r w:rsidRPr="00E578FA">
              <w:rPr>
                <w:rFonts w:ascii="Arial" w:hAnsi="Arial" w:cs="Arial"/>
                <w:lang w:val="sk-SK"/>
              </w:rPr>
              <w:t>svetlovodnými</w:t>
            </w:r>
            <w:proofErr w:type="spellEnd"/>
            <w:r w:rsidRPr="00E578FA">
              <w:rPr>
                <w:rFonts w:ascii="Arial" w:hAnsi="Arial" w:cs="Arial"/>
                <w:lang w:val="sk-SK"/>
              </w:rPr>
              <w:t xml:space="preserve"> káblami všetkých výrobcov bez nutnosti použitia priechodiek / adaptérov</w:t>
            </w:r>
          </w:p>
          <w:p w14:paraId="56F6E8FA"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59549656"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1D184114" w14:textId="77777777" w:rsidR="00B84A1D" w:rsidRPr="00E578FA" w:rsidRDefault="00B84A1D" w:rsidP="0052758F">
            <w:pPr>
              <w:rPr>
                <w:rFonts w:asciiTheme="minorHAnsi" w:hAnsiTheme="minorHAnsi"/>
              </w:rPr>
            </w:pPr>
          </w:p>
        </w:tc>
        <w:tc>
          <w:tcPr>
            <w:tcW w:w="992" w:type="dxa"/>
          </w:tcPr>
          <w:p w14:paraId="3FF5B980" w14:textId="77777777" w:rsidR="00B84A1D" w:rsidRPr="00E578FA" w:rsidRDefault="00B84A1D" w:rsidP="0052758F">
            <w:pPr>
              <w:rPr>
                <w:rFonts w:asciiTheme="minorHAnsi" w:hAnsiTheme="minorHAnsi"/>
              </w:rPr>
            </w:pPr>
          </w:p>
        </w:tc>
      </w:tr>
      <w:tr w:rsidR="00B84A1D" w:rsidRPr="00E578FA" w14:paraId="3568FBF6" w14:textId="1A68953C" w:rsidTr="00B225C0">
        <w:tc>
          <w:tcPr>
            <w:tcW w:w="2779" w:type="dxa"/>
            <w:shd w:val="clear" w:color="auto" w:fill="C6D9F1" w:themeFill="text2" w:themeFillTint="33"/>
            <w:vAlign w:val="center"/>
          </w:tcPr>
          <w:p w14:paraId="0525889E" w14:textId="77777777" w:rsidR="00B84A1D" w:rsidRPr="00E578FA" w:rsidRDefault="00B84A1D" w:rsidP="0052758F">
            <w:pPr>
              <w:jc w:val="center"/>
              <w:rPr>
                <w:rFonts w:asciiTheme="minorHAnsi" w:hAnsiTheme="minorHAnsi"/>
              </w:rPr>
            </w:pPr>
            <w:r w:rsidRPr="00E578FA">
              <w:rPr>
                <w:rFonts w:ascii="Arial" w:hAnsi="Arial" w:cs="Arial"/>
                <w:lang w:val="sk-SK"/>
              </w:rPr>
              <w:t>Možnosť ovládania svetla priamo z kamerovej hlavy</w:t>
            </w:r>
          </w:p>
        </w:tc>
        <w:tc>
          <w:tcPr>
            <w:tcW w:w="2886" w:type="dxa"/>
            <w:shd w:val="clear" w:color="auto" w:fill="C6D9F1" w:themeFill="text2" w:themeFillTint="33"/>
            <w:vAlign w:val="center"/>
          </w:tcPr>
          <w:p w14:paraId="0BF6DB3C"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18454B5D" w14:textId="77777777" w:rsidR="00B84A1D" w:rsidRPr="00E578FA" w:rsidRDefault="00B84A1D" w:rsidP="0052758F">
            <w:pPr>
              <w:rPr>
                <w:rFonts w:asciiTheme="minorHAnsi" w:hAnsiTheme="minorHAnsi"/>
              </w:rPr>
            </w:pPr>
          </w:p>
        </w:tc>
        <w:tc>
          <w:tcPr>
            <w:tcW w:w="992" w:type="dxa"/>
          </w:tcPr>
          <w:p w14:paraId="3931E8C0" w14:textId="77777777" w:rsidR="00B84A1D" w:rsidRPr="00E578FA" w:rsidRDefault="00B84A1D" w:rsidP="0052758F">
            <w:pPr>
              <w:rPr>
                <w:rFonts w:asciiTheme="minorHAnsi" w:hAnsiTheme="minorHAnsi"/>
              </w:rPr>
            </w:pPr>
          </w:p>
        </w:tc>
      </w:tr>
      <w:tr w:rsidR="00B84A1D" w:rsidRPr="00E578FA" w14:paraId="232C45F1" w14:textId="558D03CC" w:rsidTr="00B225C0">
        <w:tc>
          <w:tcPr>
            <w:tcW w:w="2779" w:type="dxa"/>
            <w:shd w:val="clear" w:color="auto" w:fill="C6D9F1" w:themeFill="text2" w:themeFillTint="33"/>
            <w:vAlign w:val="center"/>
          </w:tcPr>
          <w:p w14:paraId="1796E9A8" w14:textId="77777777" w:rsidR="00B84A1D" w:rsidRPr="00E578FA" w:rsidRDefault="00B84A1D" w:rsidP="0052758F">
            <w:pPr>
              <w:jc w:val="center"/>
              <w:rPr>
                <w:rFonts w:ascii="Arial" w:hAnsi="Arial" w:cs="Arial"/>
                <w:lang w:val="sk-SK"/>
              </w:rPr>
            </w:pPr>
            <w:r w:rsidRPr="00E578FA">
              <w:rPr>
                <w:rFonts w:ascii="Arial" w:hAnsi="Arial" w:cs="Arial"/>
                <w:lang w:val="sk-SK"/>
              </w:rPr>
              <w:t>Priame prepojenie s monitorom a kamerovou jednotkou pre optimálne nastavenie svetelných podmienok</w:t>
            </w:r>
          </w:p>
          <w:p w14:paraId="138E8AFB"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5E767475"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15E8BF7" w14:textId="77777777" w:rsidR="00B84A1D" w:rsidRPr="00E578FA" w:rsidRDefault="00B84A1D" w:rsidP="0052758F">
            <w:pPr>
              <w:rPr>
                <w:rFonts w:asciiTheme="minorHAnsi" w:hAnsiTheme="minorHAnsi"/>
              </w:rPr>
            </w:pPr>
          </w:p>
        </w:tc>
        <w:tc>
          <w:tcPr>
            <w:tcW w:w="992" w:type="dxa"/>
          </w:tcPr>
          <w:p w14:paraId="1DD7868C" w14:textId="77777777" w:rsidR="00B84A1D" w:rsidRPr="00E578FA" w:rsidRDefault="00B84A1D" w:rsidP="0052758F">
            <w:pPr>
              <w:rPr>
                <w:rFonts w:asciiTheme="minorHAnsi" w:hAnsiTheme="minorHAnsi"/>
              </w:rPr>
            </w:pPr>
          </w:p>
        </w:tc>
      </w:tr>
      <w:tr w:rsidR="00B84A1D" w:rsidRPr="00E578FA" w14:paraId="09895C7C" w14:textId="225DF581" w:rsidTr="00B225C0">
        <w:tc>
          <w:tcPr>
            <w:tcW w:w="2779" w:type="dxa"/>
            <w:shd w:val="clear" w:color="auto" w:fill="C6D9F1" w:themeFill="text2" w:themeFillTint="33"/>
            <w:vAlign w:val="center"/>
          </w:tcPr>
          <w:p w14:paraId="748405C4" w14:textId="77777777" w:rsidR="00B84A1D" w:rsidRPr="00E578FA" w:rsidRDefault="00B84A1D" w:rsidP="0052758F">
            <w:pPr>
              <w:jc w:val="center"/>
              <w:rPr>
                <w:rFonts w:asciiTheme="minorHAnsi" w:hAnsiTheme="minorHAnsi"/>
              </w:rPr>
            </w:pPr>
            <w:r w:rsidRPr="00E578FA">
              <w:rPr>
                <w:rFonts w:ascii="Arial" w:hAnsi="Arial" w:cs="Arial"/>
                <w:b/>
                <w:lang w:val="sk-SK"/>
              </w:rPr>
              <w:t>ZÁZNAMOVÉ ZARIADENIE</w:t>
            </w:r>
          </w:p>
        </w:tc>
        <w:tc>
          <w:tcPr>
            <w:tcW w:w="2886" w:type="dxa"/>
            <w:shd w:val="clear" w:color="auto" w:fill="C6D9F1" w:themeFill="text2" w:themeFillTint="33"/>
            <w:vAlign w:val="center"/>
          </w:tcPr>
          <w:p w14:paraId="07DE2608"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2127" w:type="dxa"/>
          </w:tcPr>
          <w:p w14:paraId="7065B979" w14:textId="77777777" w:rsidR="00B84A1D" w:rsidRPr="00E578FA" w:rsidRDefault="00B84A1D" w:rsidP="0052758F">
            <w:pPr>
              <w:rPr>
                <w:rFonts w:asciiTheme="minorHAnsi" w:hAnsiTheme="minorHAnsi"/>
              </w:rPr>
            </w:pPr>
          </w:p>
        </w:tc>
        <w:tc>
          <w:tcPr>
            <w:tcW w:w="992" w:type="dxa"/>
          </w:tcPr>
          <w:p w14:paraId="09A00C91" w14:textId="77777777" w:rsidR="00B84A1D" w:rsidRPr="00E578FA" w:rsidRDefault="00B84A1D" w:rsidP="0052758F">
            <w:pPr>
              <w:rPr>
                <w:rFonts w:asciiTheme="minorHAnsi" w:hAnsiTheme="minorHAnsi"/>
              </w:rPr>
            </w:pPr>
          </w:p>
        </w:tc>
      </w:tr>
      <w:tr w:rsidR="00B84A1D" w:rsidRPr="00E578FA" w14:paraId="5A601184" w14:textId="01585934" w:rsidTr="00B225C0">
        <w:tc>
          <w:tcPr>
            <w:tcW w:w="2779" w:type="dxa"/>
            <w:shd w:val="clear" w:color="auto" w:fill="C6D9F1" w:themeFill="text2" w:themeFillTint="33"/>
            <w:vAlign w:val="center"/>
          </w:tcPr>
          <w:p w14:paraId="75ADA888"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Nahrávanie videa a obrázkov 2D </w:t>
            </w:r>
            <w:proofErr w:type="spellStart"/>
            <w:r w:rsidRPr="00E578FA">
              <w:rPr>
                <w:rFonts w:ascii="Arial" w:hAnsi="Arial" w:cs="Arial"/>
                <w:lang w:val="sk-SK"/>
              </w:rPr>
              <w:t>Full</w:t>
            </w:r>
            <w:proofErr w:type="spellEnd"/>
            <w:r w:rsidRPr="00E578FA">
              <w:rPr>
                <w:rFonts w:ascii="Arial" w:hAnsi="Arial" w:cs="Arial"/>
                <w:lang w:val="sk-SK"/>
              </w:rPr>
              <w:t xml:space="preserve"> HD</w:t>
            </w:r>
          </w:p>
        </w:tc>
        <w:tc>
          <w:tcPr>
            <w:tcW w:w="2886" w:type="dxa"/>
            <w:shd w:val="clear" w:color="auto" w:fill="C6D9F1" w:themeFill="text2" w:themeFillTint="33"/>
            <w:vAlign w:val="center"/>
          </w:tcPr>
          <w:p w14:paraId="22275F0C"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5B7609BA" w14:textId="77777777" w:rsidR="00B84A1D" w:rsidRPr="00E578FA" w:rsidRDefault="00B84A1D" w:rsidP="0052758F">
            <w:pPr>
              <w:rPr>
                <w:rFonts w:asciiTheme="minorHAnsi" w:hAnsiTheme="minorHAnsi"/>
              </w:rPr>
            </w:pPr>
          </w:p>
        </w:tc>
        <w:tc>
          <w:tcPr>
            <w:tcW w:w="992" w:type="dxa"/>
          </w:tcPr>
          <w:p w14:paraId="3562C3C8" w14:textId="77777777" w:rsidR="00B84A1D" w:rsidRPr="00E578FA" w:rsidRDefault="00B84A1D" w:rsidP="0052758F">
            <w:pPr>
              <w:rPr>
                <w:rFonts w:asciiTheme="minorHAnsi" w:hAnsiTheme="minorHAnsi"/>
              </w:rPr>
            </w:pPr>
          </w:p>
        </w:tc>
      </w:tr>
      <w:tr w:rsidR="00B84A1D" w:rsidRPr="00E578FA" w14:paraId="7BE5C883" w14:textId="086D6E7A" w:rsidTr="00B225C0">
        <w:tc>
          <w:tcPr>
            <w:tcW w:w="2779" w:type="dxa"/>
            <w:shd w:val="clear" w:color="auto" w:fill="C6D9F1" w:themeFill="text2" w:themeFillTint="33"/>
            <w:vAlign w:val="center"/>
          </w:tcPr>
          <w:p w14:paraId="328CD2D7" w14:textId="77777777" w:rsidR="00B84A1D" w:rsidRPr="00E578FA" w:rsidRDefault="00B84A1D" w:rsidP="0052758F">
            <w:pPr>
              <w:jc w:val="center"/>
              <w:rPr>
                <w:rFonts w:asciiTheme="minorHAnsi" w:hAnsiTheme="minorHAnsi"/>
              </w:rPr>
            </w:pPr>
            <w:r w:rsidRPr="00E578FA">
              <w:rPr>
                <w:rFonts w:ascii="Arial" w:hAnsi="Arial" w:cs="Arial"/>
                <w:lang w:val="sk-SK"/>
              </w:rPr>
              <w:t>Medicínsky atest</w:t>
            </w:r>
          </w:p>
        </w:tc>
        <w:tc>
          <w:tcPr>
            <w:tcW w:w="2886" w:type="dxa"/>
            <w:shd w:val="clear" w:color="auto" w:fill="C6D9F1" w:themeFill="text2" w:themeFillTint="33"/>
            <w:vAlign w:val="center"/>
          </w:tcPr>
          <w:p w14:paraId="5F814C6F"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7E5E1F5A" w14:textId="77777777" w:rsidR="00B84A1D" w:rsidRPr="00E578FA" w:rsidRDefault="00B84A1D" w:rsidP="0052758F">
            <w:pPr>
              <w:rPr>
                <w:rFonts w:asciiTheme="minorHAnsi" w:hAnsiTheme="minorHAnsi"/>
              </w:rPr>
            </w:pPr>
          </w:p>
        </w:tc>
        <w:tc>
          <w:tcPr>
            <w:tcW w:w="992" w:type="dxa"/>
          </w:tcPr>
          <w:p w14:paraId="6933FCF5" w14:textId="77777777" w:rsidR="00B84A1D" w:rsidRPr="00E578FA" w:rsidRDefault="00B84A1D" w:rsidP="0052758F">
            <w:pPr>
              <w:rPr>
                <w:rFonts w:asciiTheme="minorHAnsi" w:hAnsiTheme="minorHAnsi"/>
              </w:rPr>
            </w:pPr>
          </w:p>
        </w:tc>
      </w:tr>
      <w:tr w:rsidR="00B84A1D" w:rsidRPr="00E578FA" w14:paraId="25FB4D5B" w14:textId="3FA702CC" w:rsidTr="00B225C0">
        <w:tc>
          <w:tcPr>
            <w:tcW w:w="2779" w:type="dxa"/>
            <w:shd w:val="clear" w:color="auto" w:fill="C6D9F1" w:themeFill="text2" w:themeFillTint="33"/>
            <w:vAlign w:val="center"/>
          </w:tcPr>
          <w:p w14:paraId="394A3D81"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Možnosť rozšírenia na 3D </w:t>
            </w:r>
            <w:proofErr w:type="spellStart"/>
            <w:r w:rsidRPr="00E578FA">
              <w:rPr>
                <w:rFonts w:ascii="Arial" w:hAnsi="Arial" w:cs="Arial"/>
                <w:lang w:val="sk-SK"/>
              </w:rPr>
              <w:t>Full</w:t>
            </w:r>
            <w:proofErr w:type="spellEnd"/>
            <w:r w:rsidRPr="00E578FA">
              <w:rPr>
                <w:rFonts w:ascii="Arial" w:hAnsi="Arial" w:cs="Arial"/>
                <w:lang w:val="sk-SK"/>
              </w:rPr>
              <w:t xml:space="preserve"> HD 1080p (</w:t>
            </w:r>
            <w:proofErr w:type="spellStart"/>
            <w:r w:rsidRPr="00E578FA">
              <w:rPr>
                <w:rFonts w:ascii="Arial" w:hAnsi="Arial" w:cs="Arial"/>
                <w:lang w:val="sk-SK"/>
              </w:rPr>
              <w:t>side</w:t>
            </w:r>
            <w:proofErr w:type="spellEnd"/>
            <w:r w:rsidRPr="00E578FA">
              <w:rPr>
                <w:rFonts w:ascii="Arial" w:hAnsi="Arial" w:cs="Arial"/>
                <w:lang w:val="sk-SK"/>
              </w:rPr>
              <w:t xml:space="preserve"> by </w:t>
            </w:r>
            <w:proofErr w:type="spellStart"/>
            <w:r w:rsidRPr="00E578FA">
              <w:rPr>
                <w:rFonts w:ascii="Arial" w:hAnsi="Arial" w:cs="Arial"/>
                <w:lang w:val="sk-SK"/>
              </w:rPr>
              <w:t>side</w:t>
            </w:r>
            <w:proofErr w:type="spellEnd"/>
            <w:r w:rsidRPr="00E578FA">
              <w:rPr>
                <w:rFonts w:ascii="Arial" w:hAnsi="Arial" w:cs="Arial"/>
                <w:lang w:val="sk-SK"/>
              </w:rPr>
              <w:t>)</w:t>
            </w:r>
          </w:p>
        </w:tc>
        <w:tc>
          <w:tcPr>
            <w:tcW w:w="2886" w:type="dxa"/>
            <w:shd w:val="clear" w:color="auto" w:fill="C6D9F1" w:themeFill="text2" w:themeFillTint="33"/>
            <w:vAlign w:val="center"/>
          </w:tcPr>
          <w:p w14:paraId="702657B3"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9FF6611" w14:textId="77777777" w:rsidR="00B84A1D" w:rsidRPr="00E578FA" w:rsidRDefault="00B84A1D" w:rsidP="0052758F">
            <w:pPr>
              <w:rPr>
                <w:rFonts w:asciiTheme="minorHAnsi" w:hAnsiTheme="minorHAnsi"/>
              </w:rPr>
            </w:pPr>
          </w:p>
        </w:tc>
        <w:tc>
          <w:tcPr>
            <w:tcW w:w="992" w:type="dxa"/>
          </w:tcPr>
          <w:p w14:paraId="0523243B" w14:textId="77777777" w:rsidR="00B84A1D" w:rsidRPr="00E578FA" w:rsidRDefault="00B84A1D" w:rsidP="0052758F">
            <w:pPr>
              <w:rPr>
                <w:rFonts w:asciiTheme="minorHAnsi" w:hAnsiTheme="minorHAnsi"/>
              </w:rPr>
            </w:pPr>
          </w:p>
        </w:tc>
      </w:tr>
      <w:tr w:rsidR="00B84A1D" w:rsidRPr="00E578FA" w14:paraId="54998790" w14:textId="44F09CAF" w:rsidTr="00B225C0">
        <w:tc>
          <w:tcPr>
            <w:tcW w:w="2779" w:type="dxa"/>
            <w:shd w:val="clear" w:color="auto" w:fill="C6D9F1" w:themeFill="text2" w:themeFillTint="33"/>
            <w:vAlign w:val="center"/>
          </w:tcPr>
          <w:p w14:paraId="34D351DC" w14:textId="77777777" w:rsidR="00B84A1D" w:rsidRPr="00E578FA" w:rsidRDefault="00B84A1D" w:rsidP="0052758F">
            <w:pPr>
              <w:jc w:val="center"/>
              <w:rPr>
                <w:rFonts w:asciiTheme="minorHAnsi" w:hAnsiTheme="minorHAnsi"/>
              </w:rPr>
            </w:pPr>
            <w:r w:rsidRPr="00E578FA">
              <w:rPr>
                <w:rFonts w:ascii="Arial" w:hAnsi="Arial" w:cs="Arial"/>
                <w:lang w:val="sk-SK"/>
              </w:rPr>
              <w:t>Vstupné rozlíšenie</w:t>
            </w:r>
          </w:p>
        </w:tc>
        <w:tc>
          <w:tcPr>
            <w:tcW w:w="2886" w:type="dxa"/>
            <w:shd w:val="clear" w:color="auto" w:fill="C6D9F1" w:themeFill="text2" w:themeFillTint="33"/>
            <w:vAlign w:val="center"/>
          </w:tcPr>
          <w:p w14:paraId="29F8286F" w14:textId="77777777" w:rsidR="00B84A1D" w:rsidRPr="00E578FA" w:rsidRDefault="00B84A1D" w:rsidP="0052758F">
            <w:pPr>
              <w:jc w:val="center"/>
              <w:rPr>
                <w:rFonts w:asciiTheme="minorHAnsi" w:hAnsiTheme="minorHAnsi"/>
              </w:rPr>
            </w:pPr>
            <w:r w:rsidRPr="00E578FA">
              <w:rPr>
                <w:rFonts w:ascii="Arial" w:hAnsi="Arial" w:cs="Arial"/>
                <w:lang w:val="sk-SK"/>
              </w:rPr>
              <w:t>max. 1080i60, 1080p60</w:t>
            </w:r>
          </w:p>
        </w:tc>
        <w:tc>
          <w:tcPr>
            <w:tcW w:w="2127" w:type="dxa"/>
          </w:tcPr>
          <w:p w14:paraId="3033F70D" w14:textId="77777777" w:rsidR="00B84A1D" w:rsidRPr="00E578FA" w:rsidRDefault="00B84A1D" w:rsidP="0052758F">
            <w:pPr>
              <w:rPr>
                <w:rFonts w:asciiTheme="minorHAnsi" w:hAnsiTheme="minorHAnsi"/>
              </w:rPr>
            </w:pPr>
          </w:p>
        </w:tc>
        <w:tc>
          <w:tcPr>
            <w:tcW w:w="992" w:type="dxa"/>
          </w:tcPr>
          <w:p w14:paraId="5DB7B5AC" w14:textId="77777777" w:rsidR="00B84A1D" w:rsidRPr="00E578FA" w:rsidRDefault="00B84A1D" w:rsidP="0052758F">
            <w:pPr>
              <w:rPr>
                <w:rFonts w:asciiTheme="minorHAnsi" w:hAnsiTheme="minorHAnsi"/>
              </w:rPr>
            </w:pPr>
          </w:p>
        </w:tc>
      </w:tr>
      <w:tr w:rsidR="00B84A1D" w:rsidRPr="00E578FA" w14:paraId="22EC3565" w14:textId="47EC0E63" w:rsidTr="00B225C0">
        <w:tc>
          <w:tcPr>
            <w:tcW w:w="2779" w:type="dxa"/>
            <w:shd w:val="clear" w:color="auto" w:fill="C6D9F1" w:themeFill="text2" w:themeFillTint="33"/>
            <w:vAlign w:val="center"/>
          </w:tcPr>
          <w:p w14:paraId="20F270FD"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Jednoduchý export zhotovených záznamov na úložisko: interný </w:t>
            </w:r>
            <w:proofErr w:type="spellStart"/>
            <w:r w:rsidRPr="00E578FA">
              <w:rPr>
                <w:rFonts w:ascii="Arial" w:hAnsi="Arial" w:cs="Arial"/>
                <w:lang w:val="sk-SK"/>
              </w:rPr>
              <w:t>hard</w:t>
            </w:r>
            <w:proofErr w:type="spellEnd"/>
            <w:r w:rsidRPr="00E578FA">
              <w:rPr>
                <w:rFonts w:ascii="Arial" w:hAnsi="Arial" w:cs="Arial"/>
                <w:lang w:val="sk-SK"/>
              </w:rPr>
              <w:t xml:space="preserve"> </w:t>
            </w:r>
            <w:proofErr w:type="spellStart"/>
            <w:r w:rsidRPr="00E578FA">
              <w:rPr>
                <w:rFonts w:ascii="Arial" w:hAnsi="Arial" w:cs="Arial"/>
                <w:lang w:val="sk-SK"/>
              </w:rPr>
              <w:t>drive</w:t>
            </w:r>
            <w:proofErr w:type="spellEnd"/>
            <w:r w:rsidRPr="00E578FA">
              <w:rPr>
                <w:rFonts w:ascii="Arial" w:hAnsi="Arial" w:cs="Arial"/>
                <w:lang w:val="sk-SK"/>
              </w:rPr>
              <w:t xml:space="preserve">, externé </w:t>
            </w:r>
            <w:proofErr w:type="spellStart"/>
            <w:r w:rsidRPr="00E578FA">
              <w:rPr>
                <w:rFonts w:ascii="Arial" w:hAnsi="Arial" w:cs="Arial"/>
                <w:lang w:val="sk-SK"/>
              </w:rPr>
              <w:t>hard</w:t>
            </w:r>
            <w:proofErr w:type="spellEnd"/>
            <w:r w:rsidRPr="00E578FA">
              <w:rPr>
                <w:rFonts w:ascii="Arial" w:hAnsi="Arial" w:cs="Arial"/>
                <w:lang w:val="sk-SK"/>
              </w:rPr>
              <w:t xml:space="preserve"> </w:t>
            </w:r>
            <w:proofErr w:type="spellStart"/>
            <w:r w:rsidRPr="00E578FA">
              <w:rPr>
                <w:rFonts w:ascii="Arial" w:hAnsi="Arial" w:cs="Arial"/>
                <w:lang w:val="sk-SK"/>
              </w:rPr>
              <w:t>drive</w:t>
            </w:r>
            <w:proofErr w:type="spellEnd"/>
            <w:r w:rsidRPr="00E578FA">
              <w:rPr>
                <w:rFonts w:ascii="Arial" w:hAnsi="Arial" w:cs="Arial"/>
                <w:lang w:val="sk-SK"/>
              </w:rPr>
              <w:t xml:space="preserve"> alebo externý USB </w:t>
            </w:r>
            <w:proofErr w:type="spellStart"/>
            <w:r w:rsidRPr="00E578FA">
              <w:rPr>
                <w:rFonts w:ascii="Arial" w:hAnsi="Arial" w:cs="Arial"/>
                <w:lang w:val="sk-SK"/>
              </w:rPr>
              <w:t>flash</w:t>
            </w:r>
            <w:proofErr w:type="spellEnd"/>
            <w:r w:rsidRPr="00E578FA">
              <w:rPr>
                <w:rFonts w:ascii="Arial" w:hAnsi="Arial" w:cs="Arial"/>
                <w:lang w:val="sk-SK"/>
              </w:rPr>
              <w:t xml:space="preserve"> kľúč</w:t>
            </w:r>
          </w:p>
          <w:p w14:paraId="0FE54CF1"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6AC5616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136EB43" w14:textId="77777777" w:rsidR="00B84A1D" w:rsidRPr="00E578FA" w:rsidRDefault="00B84A1D" w:rsidP="0052758F">
            <w:pPr>
              <w:rPr>
                <w:rFonts w:asciiTheme="minorHAnsi" w:hAnsiTheme="minorHAnsi"/>
              </w:rPr>
            </w:pPr>
          </w:p>
        </w:tc>
        <w:tc>
          <w:tcPr>
            <w:tcW w:w="992" w:type="dxa"/>
          </w:tcPr>
          <w:p w14:paraId="45F0BC37" w14:textId="77777777" w:rsidR="00B84A1D" w:rsidRPr="00E578FA" w:rsidRDefault="00B84A1D" w:rsidP="0052758F">
            <w:pPr>
              <w:rPr>
                <w:rFonts w:asciiTheme="minorHAnsi" w:hAnsiTheme="minorHAnsi"/>
              </w:rPr>
            </w:pPr>
          </w:p>
        </w:tc>
      </w:tr>
      <w:tr w:rsidR="00B84A1D" w:rsidRPr="00E578FA" w14:paraId="3B63DD5C" w14:textId="590BEEAB" w:rsidTr="00B225C0">
        <w:tc>
          <w:tcPr>
            <w:tcW w:w="2779" w:type="dxa"/>
            <w:shd w:val="clear" w:color="auto" w:fill="C6D9F1" w:themeFill="text2" w:themeFillTint="33"/>
            <w:vAlign w:val="center"/>
          </w:tcPr>
          <w:p w14:paraId="5AC9252D" w14:textId="77777777" w:rsidR="00B84A1D" w:rsidRPr="00E578FA" w:rsidRDefault="00B84A1D" w:rsidP="0052758F">
            <w:pPr>
              <w:jc w:val="center"/>
              <w:rPr>
                <w:rFonts w:asciiTheme="minorHAnsi" w:hAnsiTheme="minorHAnsi"/>
              </w:rPr>
            </w:pPr>
            <w:r w:rsidRPr="00E578FA">
              <w:rPr>
                <w:rFonts w:ascii="Arial" w:hAnsi="Arial" w:cs="Arial"/>
                <w:lang w:val="sk-SK"/>
              </w:rPr>
              <w:t>Farebný displej veľkosť</w:t>
            </w:r>
          </w:p>
        </w:tc>
        <w:tc>
          <w:tcPr>
            <w:tcW w:w="2886" w:type="dxa"/>
            <w:shd w:val="clear" w:color="auto" w:fill="C6D9F1" w:themeFill="text2" w:themeFillTint="33"/>
            <w:vAlign w:val="center"/>
          </w:tcPr>
          <w:p w14:paraId="71A4261B" w14:textId="77777777" w:rsidR="00B84A1D" w:rsidRPr="00E578FA" w:rsidRDefault="00B84A1D" w:rsidP="0052758F">
            <w:pPr>
              <w:jc w:val="center"/>
              <w:rPr>
                <w:rFonts w:asciiTheme="minorHAnsi" w:hAnsiTheme="minorHAnsi"/>
              </w:rPr>
            </w:pPr>
            <w:r w:rsidRPr="00E578FA">
              <w:rPr>
                <w:rFonts w:ascii="Arial" w:hAnsi="Arial" w:cs="Arial"/>
                <w:lang w:val="sk-SK"/>
              </w:rPr>
              <w:t>min. 9,7 palcov</w:t>
            </w:r>
          </w:p>
        </w:tc>
        <w:tc>
          <w:tcPr>
            <w:tcW w:w="2127" w:type="dxa"/>
          </w:tcPr>
          <w:p w14:paraId="4156D631" w14:textId="77777777" w:rsidR="00B84A1D" w:rsidRPr="00E578FA" w:rsidRDefault="00B84A1D" w:rsidP="0052758F">
            <w:pPr>
              <w:rPr>
                <w:rFonts w:asciiTheme="minorHAnsi" w:hAnsiTheme="minorHAnsi"/>
              </w:rPr>
            </w:pPr>
          </w:p>
        </w:tc>
        <w:tc>
          <w:tcPr>
            <w:tcW w:w="992" w:type="dxa"/>
          </w:tcPr>
          <w:p w14:paraId="39CFFEA6" w14:textId="77777777" w:rsidR="00B84A1D" w:rsidRPr="00E578FA" w:rsidRDefault="00B84A1D" w:rsidP="0052758F">
            <w:pPr>
              <w:rPr>
                <w:rFonts w:asciiTheme="minorHAnsi" w:hAnsiTheme="minorHAnsi"/>
              </w:rPr>
            </w:pPr>
          </w:p>
        </w:tc>
      </w:tr>
      <w:tr w:rsidR="00B84A1D" w:rsidRPr="00E578FA" w14:paraId="2788B50F" w14:textId="40E48339" w:rsidTr="00B225C0">
        <w:tc>
          <w:tcPr>
            <w:tcW w:w="2779" w:type="dxa"/>
            <w:shd w:val="clear" w:color="auto" w:fill="C6D9F1" w:themeFill="text2" w:themeFillTint="33"/>
            <w:vAlign w:val="center"/>
          </w:tcPr>
          <w:p w14:paraId="012FD7CF" w14:textId="77777777" w:rsidR="00B84A1D" w:rsidRPr="00E578FA" w:rsidRDefault="00B84A1D" w:rsidP="0052758F">
            <w:pPr>
              <w:jc w:val="center"/>
              <w:rPr>
                <w:rFonts w:asciiTheme="minorHAnsi" w:hAnsiTheme="minorHAnsi"/>
              </w:rPr>
            </w:pPr>
            <w:r w:rsidRPr="00E578FA">
              <w:rPr>
                <w:rFonts w:ascii="Arial" w:hAnsi="Arial" w:cs="Arial"/>
                <w:lang w:val="sk-SK"/>
              </w:rPr>
              <w:t>Ovládanie dotykovým displejom</w:t>
            </w:r>
          </w:p>
        </w:tc>
        <w:tc>
          <w:tcPr>
            <w:tcW w:w="2886" w:type="dxa"/>
            <w:shd w:val="clear" w:color="auto" w:fill="C6D9F1" w:themeFill="text2" w:themeFillTint="33"/>
            <w:vAlign w:val="center"/>
          </w:tcPr>
          <w:p w14:paraId="2376DB5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21C89855" w14:textId="77777777" w:rsidR="00B84A1D" w:rsidRPr="00E578FA" w:rsidRDefault="00B84A1D" w:rsidP="0052758F">
            <w:pPr>
              <w:rPr>
                <w:rFonts w:asciiTheme="minorHAnsi" w:hAnsiTheme="minorHAnsi"/>
              </w:rPr>
            </w:pPr>
          </w:p>
        </w:tc>
        <w:tc>
          <w:tcPr>
            <w:tcW w:w="992" w:type="dxa"/>
          </w:tcPr>
          <w:p w14:paraId="198AF4BC" w14:textId="77777777" w:rsidR="00B84A1D" w:rsidRPr="00E578FA" w:rsidRDefault="00B84A1D" w:rsidP="0052758F">
            <w:pPr>
              <w:rPr>
                <w:rFonts w:asciiTheme="minorHAnsi" w:hAnsiTheme="minorHAnsi"/>
              </w:rPr>
            </w:pPr>
          </w:p>
        </w:tc>
      </w:tr>
      <w:tr w:rsidR="00B84A1D" w:rsidRPr="00E578FA" w14:paraId="070266FA" w14:textId="611DFF51" w:rsidTr="00B225C0">
        <w:tc>
          <w:tcPr>
            <w:tcW w:w="2779" w:type="dxa"/>
            <w:shd w:val="clear" w:color="auto" w:fill="C6D9F1" w:themeFill="text2" w:themeFillTint="33"/>
            <w:vAlign w:val="center"/>
          </w:tcPr>
          <w:p w14:paraId="4296B6CF" w14:textId="77777777" w:rsidR="00B84A1D" w:rsidRPr="00E578FA" w:rsidRDefault="00B84A1D" w:rsidP="0052758F">
            <w:pPr>
              <w:jc w:val="center"/>
              <w:rPr>
                <w:rFonts w:asciiTheme="minorHAnsi" w:hAnsiTheme="minorHAnsi"/>
              </w:rPr>
            </w:pPr>
            <w:r w:rsidRPr="00E578FA">
              <w:rPr>
                <w:rFonts w:ascii="Arial" w:hAnsi="Arial" w:cs="Arial"/>
                <w:lang w:val="sk-SK"/>
              </w:rPr>
              <w:t>Možnosť ovládania pomocou tlačidiel na kamerovej hlave</w:t>
            </w:r>
          </w:p>
        </w:tc>
        <w:tc>
          <w:tcPr>
            <w:tcW w:w="2886" w:type="dxa"/>
            <w:shd w:val="clear" w:color="auto" w:fill="C6D9F1" w:themeFill="text2" w:themeFillTint="33"/>
            <w:vAlign w:val="center"/>
          </w:tcPr>
          <w:p w14:paraId="2AF007C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5567B7C8" w14:textId="77777777" w:rsidR="00B84A1D" w:rsidRPr="00E578FA" w:rsidRDefault="00B84A1D" w:rsidP="0052758F">
            <w:pPr>
              <w:rPr>
                <w:rFonts w:asciiTheme="minorHAnsi" w:hAnsiTheme="minorHAnsi"/>
              </w:rPr>
            </w:pPr>
          </w:p>
        </w:tc>
        <w:tc>
          <w:tcPr>
            <w:tcW w:w="992" w:type="dxa"/>
          </w:tcPr>
          <w:p w14:paraId="56D8B6AB" w14:textId="77777777" w:rsidR="00B84A1D" w:rsidRPr="00E578FA" w:rsidRDefault="00B84A1D" w:rsidP="0052758F">
            <w:pPr>
              <w:rPr>
                <w:rFonts w:asciiTheme="minorHAnsi" w:hAnsiTheme="minorHAnsi"/>
              </w:rPr>
            </w:pPr>
          </w:p>
        </w:tc>
      </w:tr>
      <w:tr w:rsidR="00B84A1D" w:rsidRPr="00E578FA" w14:paraId="6B61CCD7" w14:textId="67CB298E" w:rsidTr="00B225C0">
        <w:tc>
          <w:tcPr>
            <w:tcW w:w="2779" w:type="dxa"/>
            <w:shd w:val="clear" w:color="auto" w:fill="C6D9F1" w:themeFill="text2" w:themeFillTint="33"/>
            <w:vAlign w:val="center"/>
          </w:tcPr>
          <w:p w14:paraId="023526D8" w14:textId="77777777" w:rsidR="00B84A1D" w:rsidRPr="00E578FA" w:rsidRDefault="00B84A1D" w:rsidP="0052758F">
            <w:pPr>
              <w:jc w:val="center"/>
              <w:rPr>
                <w:rFonts w:asciiTheme="minorHAnsi" w:hAnsiTheme="minorHAnsi"/>
              </w:rPr>
            </w:pPr>
            <w:r w:rsidRPr="00E578FA">
              <w:rPr>
                <w:rFonts w:ascii="Arial" w:hAnsi="Arial" w:cs="Arial"/>
                <w:lang w:val="sk-SK"/>
              </w:rPr>
              <w:t>Video vstupy</w:t>
            </w:r>
          </w:p>
        </w:tc>
        <w:tc>
          <w:tcPr>
            <w:tcW w:w="2886" w:type="dxa"/>
            <w:shd w:val="clear" w:color="auto" w:fill="C6D9F1" w:themeFill="text2" w:themeFillTint="33"/>
            <w:vAlign w:val="center"/>
          </w:tcPr>
          <w:p w14:paraId="4C1FCB6A" w14:textId="77777777" w:rsidR="00B84A1D" w:rsidRPr="00E578FA" w:rsidRDefault="00B84A1D" w:rsidP="0052758F">
            <w:pPr>
              <w:jc w:val="center"/>
              <w:rPr>
                <w:rFonts w:asciiTheme="minorHAnsi" w:hAnsiTheme="minorHAnsi"/>
              </w:rPr>
            </w:pPr>
            <w:r w:rsidRPr="00E578FA">
              <w:rPr>
                <w:rFonts w:ascii="Arial" w:hAnsi="Arial" w:cs="Arial"/>
                <w:lang w:val="sk-SK"/>
              </w:rPr>
              <w:t>DVI / HDMI L + R, HD-SDI L + R</w:t>
            </w:r>
          </w:p>
        </w:tc>
        <w:tc>
          <w:tcPr>
            <w:tcW w:w="2127" w:type="dxa"/>
          </w:tcPr>
          <w:p w14:paraId="7ACB7C05" w14:textId="77777777" w:rsidR="00B84A1D" w:rsidRPr="00E578FA" w:rsidRDefault="00B84A1D" w:rsidP="0052758F">
            <w:pPr>
              <w:rPr>
                <w:rFonts w:asciiTheme="minorHAnsi" w:hAnsiTheme="minorHAnsi"/>
              </w:rPr>
            </w:pPr>
          </w:p>
        </w:tc>
        <w:tc>
          <w:tcPr>
            <w:tcW w:w="992" w:type="dxa"/>
          </w:tcPr>
          <w:p w14:paraId="78060D8A" w14:textId="77777777" w:rsidR="00B84A1D" w:rsidRPr="00E578FA" w:rsidRDefault="00B84A1D" w:rsidP="0052758F">
            <w:pPr>
              <w:rPr>
                <w:rFonts w:asciiTheme="minorHAnsi" w:hAnsiTheme="minorHAnsi"/>
              </w:rPr>
            </w:pPr>
          </w:p>
        </w:tc>
      </w:tr>
      <w:tr w:rsidR="00B84A1D" w:rsidRPr="00E578FA" w14:paraId="5D2A2D22" w14:textId="047C26DE" w:rsidTr="00B225C0">
        <w:tc>
          <w:tcPr>
            <w:tcW w:w="2779" w:type="dxa"/>
            <w:shd w:val="clear" w:color="auto" w:fill="C6D9F1" w:themeFill="text2" w:themeFillTint="33"/>
            <w:vAlign w:val="center"/>
          </w:tcPr>
          <w:p w14:paraId="21FC4C38" w14:textId="77777777" w:rsidR="00B84A1D" w:rsidRPr="00E578FA" w:rsidRDefault="00B84A1D" w:rsidP="0052758F">
            <w:pPr>
              <w:jc w:val="center"/>
              <w:rPr>
                <w:rFonts w:asciiTheme="minorHAnsi" w:hAnsiTheme="minorHAnsi"/>
              </w:rPr>
            </w:pPr>
            <w:r w:rsidRPr="00E578FA">
              <w:rPr>
                <w:rFonts w:ascii="Arial" w:hAnsi="Arial" w:cs="Arial"/>
                <w:lang w:val="sk-SK"/>
              </w:rPr>
              <w:t>Video výstupy</w:t>
            </w:r>
          </w:p>
        </w:tc>
        <w:tc>
          <w:tcPr>
            <w:tcW w:w="2886" w:type="dxa"/>
            <w:shd w:val="clear" w:color="auto" w:fill="C6D9F1" w:themeFill="text2" w:themeFillTint="33"/>
            <w:vAlign w:val="center"/>
          </w:tcPr>
          <w:p w14:paraId="6704BA69"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DVI / HDMI, </w:t>
            </w:r>
            <w:proofErr w:type="spellStart"/>
            <w:r w:rsidRPr="00E578FA">
              <w:rPr>
                <w:rFonts w:ascii="Arial" w:hAnsi="Arial" w:cs="Arial"/>
                <w:lang w:val="sk-SK"/>
              </w:rPr>
              <w:t>Thunderbord</w:t>
            </w:r>
            <w:proofErr w:type="spellEnd"/>
          </w:p>
        </w:tc>
        <w:tc>
          <w:tcPr>
            <w:tcW w:w="2127" w:type="dxa"/>
          </w:tcPr>
          <w:p w14:paraId="3B704595" w14:textId="77777777" w:rsidR="00B84A1D" w:rsidRPr="00E578FA" w:rsidRDefault="00B84A1D" w:rsidP="0052758F">
            <w:pPr>
              <w:rPr>
                <w:rFonts w:asciiTheme="minorHAnsi" w:hAnsiTheme="minorHAnsi"/>
              </w:rPr>
            </w:pPr>
          </w:p>
        </w:tc>
        <w:tc>
          <w:tcPr>
            <w:tcW w:w="992" w:type="dxa"/>
          </w:tcPr>
          <w:p w14:paraId="29EBBEA2" w14:textId="77777777" w:rsidR="00B84A1D" w:rsidRPr="00E578FA" w:rsidRDefault="00B84A1D" w:rsidP="0052758F">
            <w:pPr>
              <w:rPr>
                <w:rFonts w:asciiTheme="minorHAnsi" w:hAnsiTheme="minorHAnsi"/>
              </w:rPr>
            </w:pPr>
          </w:p>
        </w:tc>
      </w:tr>
      <w:tr w:rsidR="00B84A1D" w:rsidRPr="00E578FA" w14:paraId="1939EC9C" w14:textId="5D21C5F2" w:rsidTr="00B225C0">
        <w:tc>
          <w:tcPr>
            <w:tcW w:w="2779" w:type="dxa"/>
            <w:shd w:val="clear" w:color="auto" w:fill="C6D9F1" w:themeFill="text2" w:themeFillTint="33"/>
            <w:vAlign w:val="center"/>
          </w:tcPr>
          <w:p w14:paraId="3612608C"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Formáty nahraného videa H.264, MPEG4 1080p progresívne v rovnakom </w:t>
            </w:r>
            <w:r w:rsidRPr="00E578FA">
              <w:rPr>
                <w:rFonts w:ascii="Arial" w:hAnsi="Arial" w:cs="Arial"/>
                <w:lang w:val="sk-SK"/>
              </w:rPr>
              <w:lastRenderedPageBreak/>
              <w:t>rozlíšení ako je vstupný formát kamery</w:t>
            </w:r>
          </w:p>
          <w:p w14:paraId="7A0EA39D"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1EA7A63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lastRenderedPageBreak/>
              <w:t>áno</w:t>
            </w:r>
            <w:proofErr w:type="spellEnd"/>
          </w:p>
        </w:tc>
        <w:tc>
          <w:tcPr>
            <w:tcW w:w="2127" w:type="dxa"/>
          </w:tcPr>
          <w:p w14:paraId="209F457F" w14:textId="77777777" w:rsidR="00B84A1D" w:rsidRPr="00E578FA" w:rsidRDefault="00B84A1D" w:rsidP="0052758F">
            <w:pPr>
              <w:rPr>
                <w:rFonts w:asciiTheme="minorHAnsi" w:hAnsiTheme="minorHAnsi"/>
              </w:rPr>
            </w:pPr>
          </w:p>
        </w:tc>
        <w:tc>
          <w:tcPr>
            <w:tcW w:w="992" w:type="dxa"/>
          </w:tcPr>
          <w:p w14:paraId="73B3CDEC" w14:textId="77777777" w:rsidR="00B84A1D" w:rsidRPr="00E578FA" w:rsidRDefault="00B84A1D" w:rsidP="0052758F">
            <w:pPr>
              <w:rPr>
                <w:rFonts w:asciiTheme="minorHAnsi" w:hAnsiTheme="minorHAnsi"/>
              </w:rPr>
            </w:pPr>
          </w:p>
        </w:tc>
      </w:tr>
      <w:tr w:rsidR="00B84A1D" w:rsidRPr="00E578FA" w14:paraId="5C6C2759" w14:textId="6A518176" w:rsidTr="00B225C0">
        <w:tc>
          <w:tcPr>
            <w:tcW w:w="2779" w:type="dxa"/>
            <w:shd w:val="clear" w:color="auto" w:fill="C6D9F1" w:themeFill="text2" w:themeFillTint="33"/>
            <w:vAlign w:val="center"/>
          </w:tcPr>
          <w:p w14:paraId="5E36DD7C" w14:textId="77777777" w:rsidR="00B84A1D" w:rsidRPr="00E578FA" w:rsidRDefault="00B84A1D" w:rsidP="0052758F">
            <w:pPr>
              <w:jc w:val="center"/>
              <w:rPr>
                <w:rFonts w:asciiTheme="minorHAnsi" w:hAnsiTheme="minorHAnsi"/>
              </w:rPr>
            </w:pPr>
            <w:r w:rsidRPr="00E578FA">
              <w:rPr>
                <w:rFonts w:ascii="Arial" w:hAnsi="Arial" w:cs="Arial"/>
                <w:lang w:val="sk-SK"/>
              </w:rPr>
              <w:t>Formáty snímok JPG v rovnakom rozlíšení ako je vstupný video formát</w:t>
            </w:r>
          </w:p>
        </w:tc>
        <w:tc>
          <w:tcPr>
            <w:tcW w:w="2886" w:type="dxa"/>
            <w:shd w:val="clear" w:color="auto" w:fill="C6D9F1" w:themeFill="text2" w:themeFillTint="33"/>
            <w:vAlign w:val="center"/>
          </w:tcPr>
          <w:p w14:paraId="79DBBC74" w14:textId="77777777" w:rsidR="00B84A1D" w:rsidRPr="00E578FA" w:rsidRDefault="00B84A1D" w:rsidP="0052758F">
            <w:pPr>
              <w:jc w:val="center"/>
              <w:rPr>
                <w:rFonts w:asciiTheme="minorHAnsi" w:hAnsiTheme="minorHAnsi"/>
              </w:rPr>
            </w:pPr>
          </w:p>
          <w:p w14:paraId="7DD9A93F" w14:textId="77777777" w:rsidR="00B84A1D" w:rsidRPr="00E578FA" w:rsidRDefault="00B84A1D" w:rsidP="0052758F">
            <w:pPr>
              <w:ind w:firstLine="708"/>
              <w:rPr>
                <w:rFonts w:asciiTheme="minorHAnsi" w:hAnsiTheme="minorHAnsi"/>
              </w:rPr>
            </w:pPr>
            <w:r w:rsidRPr="00E578FA">
              <w:rPr>
                <w:rFonts w:asciiTheme="minorHAnsi" w:hAnsiTheme="minorHAnsi"/>
              </w:rPr>
              <w:t xml:space="preserve">           </w:t>
            </w:r>
            <w:proofErr w:type="spellStart"/>
            <w:r w:rsidRPr="00E578FA">
              <w:rPr>
                <w:rFonts w:asciiTheme="minorHAnsi" w:hAnsiTheme="minorHAnsi"/>
              </w:rPr>
              <w:t>áno</w:t>
            </w:r>
            <w:proofErr w:type="spellEnd"/>
          </w:p>
        </w:tc>
        <w:tc>
          <w:tcPr>
            <w:tcW w:w="2127" w:type="dxa"/>
          </w:tcPr>
          <w:p w14:paraId="223EC083" w14:textId="77777777" w:rsidR="00B84A1D" w:rsidRPr="00E578FA" w:rsidRDefault="00B84A1D" w:rsidP="0052758F">
            <w:pPr>
              <w:rPr>
                <w:rFonts w:asciiTheme="minorHAnsi" w:hAnsiTheme="minorHAnsi"/>
              </w:rPr>
            </w:pPr>
          </w:p>
        </w:tc>
        <w:tc>
          <w:tcPr>
            <w:tcW w:w="992" w:type="dxa"/>
          </w:tcPr>
          <w:p w14:paraId="53E06E8C" w14:textId="77777777" w:rsidR="00B84A1D" w:rsidRPr="00E578FA" w:rsidRDefault="00B84A1D" w:rsidP="0052758F">
            <w:pPr>
              <w:rPr>
                <w:rFonts w:asciiTheme="minorHAnsi" w:hAnsiTheme="minorHAnsi"/>
              </w:rPr>
            </w:pPr>
          </w:p>
        </w:tc>
      </w:tr>
      <w:tr w:rsidR="00B84A1D" w:rsidRPr="00E578FA" w14:paraId="24F89E9D" w14:textId="1E609810" w:rsidTr="00B225C0">
        <w:tc>
          <w:tcPr>
            <w:tcW w:w="2779" w:type="dxa"/>
            <w:shd w:val="clear" w:color="auto" w:fill="C6D9F1" w:themeFill="text2" w:themeFillTint="33"/>
            <w:vAlign w:val="center"/>
          </w:tcPr>
          <w:p w14:paraId="3C2E5F4B" w14:textId="77777777" w:rsidR="00B84A1D" w:rsidRPr="00E578FA" w:rsidRDefault="00B84A1D" w:rsidP="0052758F">
            <w:pPr>
              <w:jc w:val="center"/>
              <w:rPr>
                <w:rFonts w:asciiTheme="minorHAnsi" w:hAnsiTheme="minorHAnsi"/>
              </w:rPr>
            </w:pPr>
            <w:r w:rsidRPr="00E578FA">
              <w:rPr>
                <w:rFonts w:ascii="Arial" w:hAnsi="Arial" w:cs="Arial"/>
                <w:lang w:val="sk-SK"/>
              </w:rPr>
              <w:t>Sieťové pripojenie RJ45 10/100/1000 BASE-T Ethernet</w:t>
            </w:r>
          </w:p>
        </w:tc>
        <w:tc>
          <w:tcPr>
            <w:tcW w:w="2886" w:type="dxa"/>
            <w:shd w:val="clear" w:color="auto" w:fill="C6D9F1" w:themeFill="text2" w:themeFillTint="33"/>
            <w:vAlign w:val="center"/>
          </w:tcPr>
          <w:p w14:paraId="5A0A918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627E5E68" w14:textId="77777777" w:rsidR="00B84A1D" w:rsidRPr="00E578FA" w:rsidRDefault="00B84A1D" w:rsidP="0052758F">
            <w:pPr>
              <w:rPr>
                <w:rFonts w:asciiTheme="minorHAnsi" w:hAnsiTheme="minorHAnsi"/>
              </w:rPr>
            </w:pPr>
          </w:p>
        </w:tc>
        <w:tc>
          <w:tcPr>
            <w:tcW w:w="992" w:type="dxa"/>
          </w:tcPr>
          <w:p w14:paraId="7AB67001" w14:textId="77777777" w:rsidR="00B84A1D" w:rsidRPr="00E578FA" w:rsidRDefault="00B84A1D" w:rsidP="0052758F">
            <w:pPr>
              <w:rPr>
                <w:rFonts w:asciiTheme="minorHAnsi" w:hAnsiTheme="minorHAnsi"/>
              </w:rPr>
            </w:pPr>
          </w:p>
        </w:tc>
      </w:tr>
      <w:tr w:rsidR="00B84A1D" w:rsidRPr="00E578FA" w14:paraId="5A4142A8" w14:textId="6B75152D" w:rsidTr="00B225C0">
        <w:tc>
          <w:tcPr>
            <w:tcW w:w="2779" w:type="dxa"/>
            <w:shd w:val="clear" w:color="auto" w:fill="C6D9F1" w:themeFill="text2" w:themeFillTint="33"/>
            <w:vAlign w:val="center"/>
          </w:tcPr>
          <w:p w14:paraId="70E9B6E9"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Wi-Fi IEEE 802.11 a / b / g / n / </w:t>
            </w:r>
            <w:proofErr w:type="spellStart"/>
            <w:r w:rsidRPr="00E578FA">
              <w:rPr>
                <w:rFonts w:ascii="Arial" w:hAnsi="Arial" w:cs="Arial"/>
                <w:lang w:val="sk-SK"/>
              </w:rPr>
              <w:t>ac</w:t>
            </w:r>
            <w:proofErr w:type="spellEnd"/>
          </w:p>
        </w:tc>
        <w:tc>
          <w:tcPr>
            <w:tcW w:w="2886" w:type="dxa"/>
            <w:shd w:val="clear" w:color="auto" w:fill="C6D9F1" w:themeFill="text2" w:themeFillTint="33"/>
            <w:vAlign w:val="center"/>
          </w:tcPr>
          <w:p w14:paraId="511B0C9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15BEF81E" w14:textId="77777777" w:rsidR="00B84A1D" w:rsidRPr="00E578FA" w:rsidRDefault="00B84A1D" w:rsidP="0052758F">
            <w:pPr>
              <w:rPr>
                <w:rFonts w:asciiTheme="minorHAnsi" w:hAnsiTheme="minorHAnsi"/>
              </w:rPr>
            </w:pPr>
          </w:p>
        </w:tc>
        <w:tc>
          <w:tcPr>
            <w:tcW w:w="992" w:type="dxa"/>
          </w:tcPr>
          <w:p w14:paraId="05BA5F8E" w14:textId="77777777" w:rsidR="00B84A1D" w:rsidRPr="00E578FA" w:rsidRDefault="00B84A1D" w:rsidP="0052758F">
            <w:pPr>
              <w:rPr>
                <w:rFonts w:asciiTheme="minorHAnsi" w:hAnsiTheme="minorHAnsi"/>
              </w:rPr>
            </w:pPr>
          </w:p>
        </w:tc>
      </w:tr>
      <w:tr w:rsidR="00B84A1D" w:rsidRPr="00E578FA" w14:paraId="65D80010" w14:textId="58F4AB3E" w:rsidTr="00B225C0">
        <w:tc>
          <w:tcPr>
            <w:tcW w:w="2779" w:type="dxa"/>
            <w:shd w:val="clear" w:color="auto" w:fill="C6D9F1" w:themeFill="text2" w:themeFillTint="33"/>
            <w:vAlign w:val="center"/>
          </w:tcPr>
          <w:p w14:paraId="14A703DF" w14:textId="77777777" w:rsidR="00B84A1D" w:rsidRPr="00E578FA" w:rsidRDefault="00B84A1D" w:rsidP="0052758F">
            <w:pPr>
              <w:jc w:val="center"/>
              <w:rPr>
                <w:rFonts w:asciiTheme="minorHAnsi" w:hAnsiTheme="minorHAnsi"/>
              </w:rPr>
            </w:pPr>
            <w:r w:rsidRPr="00E578FA">
              <w:rPr>
                <w:rFonts w:ascii="Arial" w:hAnsi="Arial" w:cs="Arial"/>
                <w:lang w:val="sk-SK"/>
              </w:rPr>
              <w:t>4 x Externý USB 3.0 porty</w:t>
            </w:r>
          </w:p>
        </w:tc>
        <w:tc>
          <w:tcPr>
            <w:tcW w:w="2886" w:type="dxa"/>
            <w:shd w:val="clear" w:color="auto" w:fill="C6D9F1" w:themeFill="text2" w:themeFillTint="33"/>
            <w:vAlign w:val="center"/>
          </w:tcPr>
          <w:p w14:paraId="664C378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14FA6A98" w14:textId="77777777" w:rsidR="00B84A1D" w:rsidRPr="00E578FA" w:rsidRDefault="00B84A1D" w:rsidP="0052758F">
            <w:pPr>
              <w:rPr>
                <w:rFonts w:asciiTheme="minorHAnsi" w:hAnsiTheme="minorHAnsi"/>
              </w:rPr>
            </w:pPr>
          </w:p>
        </w:tc>
        <w:tc>
          <w:tcPr>
            <w:tcW w:w="992" w:type="dxa"/>
          </w:tcPr>
          <w:p w14:paraId="3D5A5C17" w14:textId="77777777" w:rsidR="00B84A1D" w:rsidRPr="00E578FA" w:rsidRDefault="00B84A1D" w:rsidP="0052758F">
            <w:pPr>
              <w:rPr>
                <w:rFonts w:asciiTheme="minorHAnsi" w:hAnsiTheme="minorHAnsi"/>
              </w:rPr>
            </w:pPr>
          </w:p>
        </w:tc>
      </w:tr>
      <w:tr w:rsidR="00B84A1D" w:rsidRPr="00E578FA" w14:paraId="75DB159F" w14:textId="2F979755" w:rsidTr="00B225C0">
        <w:tc>
          <w:tcPr>
            <w:tcW w:w="2779" w:type="dxa"/>
            <w:shd w:val="clear" w:color="auto" w:fill="C6D9F1" w:themeFill="text2" w:themeFillTint="33"/>
            <w:vAlign w:val="center"/>
          </w:tcPr>
          <w:p w14:paraId="2A876485" w14:textId="77777777" w:rsidR="00B84A1D" w:rsidRPr="00E578FA" w:rsidRDefault="00B84A1D" w:rsidP="0052758F">
            <w:pPr>
              <w:jc w:val="center"/>
              <w:rPr>
                <w:rFonts w:asciiTheme="minorHAnsi" w:hAnsiTheme="minorHAnsi"/>
              </w:rPr>
            </w:pPr>
            <w:r w:rsidRPr="00E578FA">
              <w:rPr>
                <w:rFonts w:ascii="Arial" w:hAnsi="Arial" w:cs="Arial"/>
                <w:lang w:val="sk-SK"/>
              </w:rPr>
              <w:t>Vodotesný, umývateľný, dezinfikovateľný povrch</w:t>
            </w:r>
          </w:p>
        </w:tc>
        <w:tc>
          <w:tcPr>
            <w:tcW w:w="2886" w:type="dxa"/>
            <w:shd w:val="clear" w:color="auto" w:fill="C6D9F1" w:themeFill="text2" w:themeFillTint="33"/>
            <w:vAlign w:val="center"/>
          </w:tcPr>
          <w:p w14:paraId="2727FBB7"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43F05434" w14:textId="77777777" w:rsidR="00B84A1D" w:rsidRPr="00E578FA" w:rsidRDefault="00B84A1D" w:rsidP="0052758F">
            <w:pPr>
              <w:rPr>
                <w:rFonts w:asciiTheme="minorHAnsi" w:hAnsiTheme="minorHAnsi"/>
              </w:rPr>
            </w:pPr>
          </w:p>
        </w:tc>
        <w:tc>
          <w:tcPr>
            <w:tcW w:w="992" w:type="dxa"/>
          </w:tcPr>
          <w:p w14:paraId="65955864" w14:textId="77777777" w:rsidR="00B84A1D" w:rsidRPr="00E578FA" w:rsidRDefault="00B84A1D" w:rsidP="0052758F">
            <w:pPr>
              <w:rPr>
                <w:rFonts w:asciiTheme="minorHAnsi" w:hAnsiTheme="minorHAnsi"/>
              </w:rPr>
            </w:pPr>
          </w:p>
        </w:tc>
      </w:tr>
      <w:tr w:rsidR="00B84A1D" w:rsidRPr="00E578FA" w14:paraId="56968F08" w14:textId="12D64FA9" w:rsidTr="00B225C0">
        <w:tc>
          <w:tcPr>
            <w:tcW w:w="2779" w:type="dxa"/>
            <w:shd w:val="clear" w:color="auto" w:fill="C6D9F1" w:themeFill="text2" w:themeFillTint="33"/>
            <w:vAlign w:val="center"/>
          </w:tcPr>
          <w:p w14:paraId="70D96095" w14:textId="77777777" w:rsidR="00B84A1D" w:rsidRPr="00E578FA" w:rsidRDefault="00B84A1D" w:rsidP="0052758F">
            <w:pPr>
              <w:jc w:val="center"/>
              <w:rPr>
                <w:rFonts w:asciiTheme="minorHAnsi" w:hAnsiTheme="minorHAnsi"/>
              </w:rPr>
            </w:pPr>
            <w:r w:rsidRPr="00E578FA">
              <w:rPr>
                <w:rFonts w:ascii="Arial" w:hAnsi="Arial" w:cs="Arial"/>
                <w:lang w:val="sk-SK"/>
              </w:rPr>
              <w:t>Zariadenie umožňuje on-line prenos video signálu 2D alebo 3D 1080p z operačnej sály do nemocničnej siete v kvalite zdroja signálu</w:t>
            </w:r>
          </w:p>
        </w:tc>
        <w:tc>
          <w:tcPr>
            <w:tcW w:w="2886" w:type="dxa"/>
            <w:shd w:val="clear" w:color="auto" w:fill="C6D9F1" w:themeFill="text2" w:themeFillTint="33"/>
            <w:vAlign w:val="center"/>
          </w:tcPr>
          <w:p w14:paraId="5E5B1CA7"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68671B7E" w14:textId="77777777" w:rsidR="00B84A1D" w:rsidRPr="00E578FA" w:rsidRDefault="00B84A1D" w:rsidP="0052758F">
            <w:pPr>
              <w:rPr>
                <w:rFonts w:asciiTheme="minorHAnsi" w:hAnsiTheme="minorHAnsi"/>
              </w:rPr>
            </w:pPr>
          </w:p>
        </w:tc>
        <w:tc>
          <w:tcPr>
            <w:tcW w:w="992" w:type="dxa"/>
          </w:tcPr>
          <w:p w14:paraId="42BAD332" w14:textId="77777777" w:rsidR="00B84A1D" w:rsidRPr="00E578FA" w:rsidRDefault="00B84A1D" w:rsidP="0052758F">
            <w:pPr>
              <w:rPr>
                <w:rFonts w:asciiTheme="minorHAnsi" w:hAnsiTheme="minorHAnsi"/>
              </w:rPr>
            </w:pPr>
          </w:p>
        </w:tc>
      </w:tr>
      <w:tr w:rsidR="00B84A1D" w:rsidRPr="00E578FA" w14:paraId="443246A5" w14:textId="0697F97F" w:rsidTr="00B225C0">
        <w:tc>
          <w:tcPr>
            <w:tcW w:w="2779" w:type="dxa"/>
            <w:shd w:val="clear" w:color="auto" w:fill="C6D9F1" w:themeFill="text2" w:themeFillTint="33"/>
            <w:vAlign w:val="center"/>
          </w:tcPr>
          <w:p w14:paraId="68FA1313" w14:textId="77777777" w:rsidR="00B84A1D" w:rsidRPr="00E578FA" w:rsidRDefault="00B84A1D" w:rsidP="0052758F">
            <w:pPr>
              <w:jc w:val="center"/>
              <w:rPr>
                <w:rFonts w:asciiTheme="minorHAnsi" w:hAnsiTheme="minorHAnsi"/>
              </w:rPr>
            </w:pPr>
            <w:r w:rsidRPr="00E578FA">
              <w:rPr>
                <w:rFonts w:ascii="Arial" w:hAnsi="Arial" w:cs="Arial"/>
                <w:lang w:val="sk-SK"/>
              </w:rPr>
              <w:t>Podporuje využitie existujúcej infraštruktúry</w:t>
            </w:r>
          </w:p>
        </w:tc>
        <w:tc>
          <w:tcPr>
            <w:tcW w:w="2886" w:type="dxa"/>
            <w:shd w:val="clear" w:color="auto" w:fill="C6D9F1" w:themeFill="text2" w:themeFillTint="33"/>
            <w:vAlign w:val="center"/>
          </w:tcPr>
          <w:p w14:paraId="5CBAB2B1"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16614A2" w14:textId="77777777" w:rsidR="00B84A1D" w:rsidRPr="00E578FA" w:rsidRDefault="00B84A1D" w:rsidP="0052758F">
            <w:pPr>
              <w:rPr>
                <w:rFonts w:asciiTheme="minorHAnsi" w:hAnsiTheme="minorHAnsi"/>
              </w:rPr>
            </w:pPr>
          </w:p>
        </w:tc>
        <w:tc>
          <w:tcPr>
            <w:tcW w:w="992" w:type="dxa"/>
          </w:tcPr>
          <w:p w14:paraId="0F4B217B" w14:textId="77777777" w:rsidR="00B84A1D" w:rsidRPr="00E578FA" w:rsidRDefault="00B84A1D" w:rsidP="0052758F">
            <w:pPr>
              <w:rPr>
                <w:rFonts w:asciiTheme="minorHAnsi" w:hAnsiTheme="minorHAnsi"/>
              </w:rPr>
            </w:pPr>
          </w:p>
        </w:tc>
      </w:tr>
      <w:tr w:rsidR="00B84A1D" w:rsidRPr="00E578FA" w14:paraId="20BFA882" w14:textId="33CF8DB5" w:rsidTr="00B225C0">
        <w:tc>
          <w:tcPr>
            <w:tcW w:w="2779" w:type="dxa"/>
            <w:shd w:val="clear" w:color="auto" w:fill="C6D9F1" w:themeFill="text2" w:themeFillTint="33"/>
            <w:vAlign w:val="center"/>
          </w:tcPr>
          <w:p w14:paraId="57CCFFD5"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Ukladanie na lokálne úložisko a zároveň </w:t>
            </w:r>
            <w:proofErr w:type="spellStart"/>
            <w:r w:rsidRPr="00E578FA">
              <w:rPr>
                <w:rFonts w:ascii="Arial" w:hAnsi="Arial" w:cs="Arial"/>
                <w:lang w:val="sk-SK"/>
              </w:rPr>
              <w:t>streemovanie</w:t>
            </w:r>
            <w:proofErr w:type="spellEnd"/>
            <w:r w:rsidRPr="00E578FA">
              <w:rPr>
                <w:rFonts w:ascii="Arial" w:hAnsi="Arial" w:cs="Arial"/>
                <w:lang w:val="sk-SK"/>
              </w:rPr>
              <w:t xml:space="preserve"> do siete</w:t>
            </w:r>
          </w:p>
        </w:tc>
        <w:tc>
          <w:tcPr>
            <w:tcW w:w="2886" w:type="dxa"/>
            <w:shd w:val="clear" w:color="auto" w:fill="C6D9F1" w:themeFill="text2" w:themeFillTint="33"/>
            <w:vAlign w:val="center"/>
          </w:tcPr>
          <w:p w14:paraId="6E7F7627"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2AE4A5F6" w14:textId="77777777" w:rsidR="00B84A1D" w:rsidRPr="00E578FA" w:rsidRDefault="00B84A1D" w:rsidP="0052758F">
            <w:pPr>
              <w:rPr>
                <w:rFonts w:asciiTheme="minorHAnsi" w:hAnsiTheme="minorHAnsi"/>
              </w:rPr>
            </w:pPr>
          </w:p>
        </w:tc>
        <w:tc>
          <w:tcPr>
            <w:tcW w:w="992" w:type="dxa"/>
          </w:tcPr>
          <w:p w14:paraId="3C7C3956" w14:textId="77777777" w:rsidR="00B84A1D" w:rsidRPr="00E578FA" w:rsidRDefault="00B84A1D" w:rsidP="0052758F">
            <w:pPr>
              <w:rPr>
                <w:rFonts w:asciiTheme="minorHAnsi" w:hAnsiTheme="minorHAnsi"/>
              </w:rPr>
            </w:pPr>
          </w:p>
        </w:tc>
      </w:tr>
      <w:tr w:rsidR="00B84A1D" w:rsidRPr="00E578FA" w14:paraId="47370F96" w14:textId="083D2AD2" w:rsidTr="00B225C0">
        <w:tc>
          <w:tcPr>
            <w:tcW w:w="2779" w:type="dxa"/>
            <w:shd w:val="clear" w:color="auto" w:fill="C6D9F1" w:themeFill="text2" w:themeFillTint="33"/>
            <w:vAlign w:val="center"/>
          </w:tcPr>
          <w:p w14:paraId="73B04A68" w14:textId="77777777" w:rsidR="00B84A1D" w:rsidRPr="00E578FA" w:rsidRDefault="00B84A1D" w:rsidP="0052758F">
            <w:pPr>
              <w:jc w:val="center"/>
              <w:rPr>
                <w:rFonts w:ascii="Arial" w:hAnsi="Arial" w:cs="Arial"/>
                <w:lang w:val="sk-SK"/>
              </w:rPr>
            </w:pPr>
            <w:r w:rsidRPr="00E578FA">
              <w:rPr>
                <w:rFonts w:ascii="Arial" w:hAnsi="Arial" w:cs="Arial"/>
                <w:lang w:val="sk-SK"/>
              </w:rPr>
              <w:t>Pripojenie jednotiek systému do nemocničnej LAN siete kdekoľvek, kde je možná konektivita</w:t>
            </w:r>
          </w:p>
          <w:p w14:paraId="4D23670D"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62352D85"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2D203251" w14:textId="77777777" w:rsidR="00B84A1D" w:rsidRPr="00E578FA" w:rsidRDefault="00B84A1D" w:rsidP="0052758F">
            <w:pPr>
              <w:rPr>
                <w:rFonts w:asciiTheme="minorHAnsi" w:hAnsiTheme="minorHAnsi"/>
              </w:rPr>
            </w:pPr>
          </w:p>
        </w:tc>
        <w:tc>
          <w:tcPr>
            <w:tcW w:w="992" w:type="dxa"/>
          </w:tcPr>
          <w:p w14:paraId="2DA07C01" w14:textId="77777777" w:rsidR="00B84A1D" w:rsidRPr="00E578FA" w:rsidRDefault="00B84A1D" w:rsidP="0052758F">
            <w:pPr>
              <w:rPr>
                <w:rFonts w:asciiTheme="minorHAnsi" w:hAnsiTheme="minorHAnsi"/>
              </w:rPr>
            </w:pPr>
          </w:p>
        </w:tc>
      </w:tr>
      <w:tr w:rsidR="00B84A1D" w:rsidRPr="00E578FA" w14:paraId="311DE09D" w14:textId="4A78852C" w:rsidTr="00B225C0">
        <w:tc>
          <w:tcPr>
            <w:tcW w:w="2779" w:type="dxa"/>
            <w:shd w:val="clear" w:color="auto" w:fill="C6D9F1" w:themeFill="text2" w:themeFillTint="33"/>
            <w:vAlign w:val="center"/>
          </w:tcPr>
          <w:p w14:paraId="265DD63E"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Možnosť video </w:t>
            </w:r>
            <w:proofErr w:type="spellStart"/>
            <w:r w:rsidRPr="00E578FA">
              <w:rPr>
                <w:rFonts w:ascii="Arial" w:hAnsi="Arial" w:cs="Arial"/>
                <w:lang w:val="sk-SK"/>
              </w:rPr>
              <w:t>streemovania</w:t>
            </w:r>
            <w:proofErr w:type="spellEnd"/>
            <w:r w:rsidRPr="00E578FA">
              <w:rPr>
                <w:rFonts w:ascii="Arial" w:hAnsi="Arial" w:cs="Arial"/>
                <w:lang w:val="sk-SK"/>
              </w:rPr>
              <w:t xml:space="preserve"> na mobilné prístroje</w:t>
            </w:r>
          </w:p>
        </w:tc>
        <w:tc>
          <w:tcPr>
            <w:tcW w:w="2886" w:type="dxa"/>
            <w:shd w:val="clear" w:color="auto" w:fill="C6D9F1" w:themeFill="text2" w:themeFillTint="33"/>
            <w:vAlign w:val="center"/>
          </w:tcPr>
          <w:p w14:paraId="78F0DFD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4BC71FDB" w14:textId="77777777" w:rsidR="00B84A1D" w:rsidRPr="00E578FA" w:rsidRDefault="00B84A1D" w:rsidP="0052758F">
            <w:pPr>
              <w:rPr>
                <w:rFonts w:asciiTheme="minorHAnsi" w:hAnsiTheme="minorHAnsi"/>
              </w:rPr>
            </w:pPr>
          </w:p>
        </w:tc>
        <w:tc>
          <w:tcPr>
            <w:tcW w:w="992" w:type="dxa"/>
          </w:tcPr>
          <w:p w14:paraId="0C99C274" w14:textId="77777777" w:rsidR="00B84A1D" w:rsidRPr="00E578FA" w:rsidRDefault="00B84A1D" w:rsidP="0052758F">
            <w:pPr>
              <w:rPr>
                <w:rFonts w:asciiTheme="minorHAnsi" w:hAnsiTheme="minorHAnsi"/>
              </w:rPr>
            </w:pPr>
          </w:p>
        </w:tc>
      </w:tr>
      <w:tr w:rsidR="00B84A1D" w:rsidRPr="00E578FA" w14:paraId="36F87AA6" w14:textId="1CCE50B6" w:rsidTr="00B225C0">
        <w:tc>
          <w:tcPr>
            <w:tcW w:w="2779" w:type="dxa"/>
            <w:shd w:val="clear" w:color="auto" w:fill="C6D9F1" w:themeFill="text2" w:themeFillTint="33"/>
            <w:vAlign w:val="center"/>
          </w:tcPr>
          <w:p w14:paraId="623EA885" w14:textId="77777777" w:rsidR="00B84A1D" w:rsidRPr="00E578FA" w:rsidRDefault="00B84A1D" w:rsidP="0052758F">
            <w:pPr>
              <w:jc w:val="center"/>
              <w:rPr>
                <w:rFonts w:ascii="Arial" w:hAnsi="Arial" w:cs="Arial"/>
                <w:lang w:val="sk-SK"/>
              </w:rPr>
            </w:pPr>
            <w:r w:rsidRPr="00E578FA">
              <w:rPr>
                <w:rFonts w:ascii="Arial" w:hAnsi="Arial" w:cs="Arial"/>
                <w:lang w:val="sk-SK"/>
              </w:rPr>
              <w:t>Súčasťou dodávky kabeláž pre napojenie k video zostave a pripojenie do nemocničnej siete k existujúcemu systému</w:t>
            </w:r>
          </w:p>
          <w:p w14:paraId="18D3ED15"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153AEE4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10D42E14" w14:textId="77777777" w:rsidR="00B84A1D" w:rsidRPr="00E578FA" w:rsidRDefault="00B84A1D" w:rsidP="0052758F">
            <w:pPr>
              <w:rPr>
                <w:rFonts w:asciiTheme="minorHAnsi" w:hAnsiTheme="minorHAnsi"/>
              </w:rPr>
            </w:pPr>
          </w:p>
        </w:tc>
        <w:tc>
          <w:tcPr>
            <w:tcW w:w="992" w:type="dxa"/>
          </w:tcPr>
          <w:p w14:paraId="31FB241E" w14:textId="77777777" w:rsidR="00B84A1D" w:rsidRPr="00E578FA" w:rsidRDefault="00B84A1D" w:rsidP="0052758F">
            <w:pPr>
              <w:rPr>
                <w:rFonts w:asciiTheme="minorHAnsi" w:hAnsiTheme="minorHAnsi"/>
              </w:rPr>
            </w:pPr>
          </w:p>
        </w:tc>
      </w:tr>
      <w:tr w:rsidR="00B84A1D" w:rsidRPr="00E578FA" w14:paraId="6A2F5501" w14:textId="0762135A" w:rsidTr="00B225C0">
        <w:tc>
          <w:tcPr>
            <w:tcW w:w="2779" w:type="dxa"/>
            <w:shd w:val="clear" w:color="auto" w:fill="C6D9F1" w:themeFill="text2" w:themeFillTint="33"/>
            <w:vAlign w:val="center"/>
          </w:tcPr>
          <w:p w14:paraId="758613C9"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Funkcia streamovania technológií HLS (http </w:t>
            </w:r>
            <w:proofErr w:type="spellStart"/>
            <w:r w:rsidRPr="00E578FA">
              <w:rPr>
                <w:rFonts w:ascii="Arial" w:hAnsi="Arial" w:cs="Arial"/>
                <w:lang w:val="sk-SK"/>
              </w:rPr>
              <w:t>live</w:t>
            </w:r>
            <w:proofErr w:type="spellEnd"/>
            <w:r w:rsidRPr="00E578FA">
              <w:rPr>
                <w:rFonts w:ascii="Arial" w:hAnsi="Arial" w:cs="Arial"/>
                <w:lang w:val="sk-SK"/>
              </w:rPr>
              <w:t xml:space="preserve"> </w:t>
            </w:r>
            <w:proofErr w:type="spellStart"/>
            <w:r w:rsidRPr="00E578FA">
              <w:rPr>
                <w:rFonts w:ascii="Arial" w:hAnsi="Arial" w:cs="Arial"/>
                <w:lang w:val="sk-SK"/>
              </w:rPr>
              <w:t>streaming</w:t>
            </w:r>
            <w:proofErr w:type="spellEnd"/>
            <w:r w:rsidRPr="00E578FA">
              <w:rPr>
                <w:rFonts w:ascii="Arial" w:hAnsi="Arial" w:cs="Arial"/>
                <w:lang w:val="sk-SK"/>
              </w:rPr>
              <w:t>)</w:t>
            </w:r>
          </w:p>
        </w:tc>
        <w:tc>
          <w:tcPr>
            <w:tcW w:w="2886" w:type="dxa"/>
            <w:shd w:val="clear" w:color="auto" w:fill="C6D9F1" w:themeFill="text2" w:themeFillTint="33"/>
            <w:vAlign w:val="center"/>
          </w:tcPr>
          <w:p w14:paraId="33B1EBEC"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4BB497C6" w14:textId="77777777" w:rsidR="00B84A1D" w:rsidRPr="00E578FA" w:rsidRDefault="00B84A1D" w:rsidP="0052758F">
            <w:pPr>
              <w:rPr>
                <w:rFonts w:asciiTheme="minorHAnsi" w:hAnsiTheme="minorHAnsi"/>
              </w:rPr>
            </w:pPr>
          </w:p>
        </w:tc>
        <w:tc>
          <w:tcPr>
            <w:tcW w:w="992" w:type="dxa"/>
          </w:tcPr>
          <w:p w14:paraId="588D1C6A" w14:textId="77777777" w:rsidR="00B84A1D" w:rsidRPr="00E578FA" w:rsidRDefault="00B84A1D" w:rsidP="0052758F">
            <w:pPr>
              <w:rPr>
                <w:rFonts w:asciiTheme="minorHAnsi" w:hAnsiTheme="minorHAnsi"/>
              </w:rPr>
            </w:pPr>
          </w:p>
        </w:tc>
      </w:tr>
      <w:tr w:rsidR="00B84A1D" w:rsidRPr="00E578FA" w14:paraId="436D7D99" w14:textId="5B2AFDA7" w:rsidTr="00B225C0">
        <w:tc>
          <w:tcPr>
            <w:tcW w:w="2779" w:type="dxa"/>
            <w:shd w:val="clear" w:color="auto" w:fill="C6D9F1" w:themeFill="text2" w:themeFillTint="33"/>
            <w:vAlign w:val="center"/>
          </w:tcPr>
          <w:p w14:paraId="34DCEB8B" w14:textId="77777777" w:rsidR="00B84A1D" w:rsidRPr="00E578FA" w:rsidRDefault="00B84A1D" w:rsidP="0052758F">
            <w:pPr>
              <w:jc w:val="center"/>
              <w:rPr>
                <w:rFonts w:asciiTheme="minorHAnsi" w:hAnsiTheme="minorHAnsi"/>
              </w:rPr>
            </w:pPr>
            <w:r w:rsidRPr="00E578FA">
              <w:rPr>
                <w:rFonts w:ascii="Arial" w:hAnsi="Arial" w:cs="Arial"/>
                <w:lang w:val="sk-SK"/>
              </w:rPr>
              <w:t>Funkcia streamovania s podporou existujúcej LAN siete (IP kompatibilné)</w:t>
            </w:r>
          </w:p>
        </w:tc>
        <w:tc>
          <w:tcPr>
            <w:tcW w:w="2886" w:type="dxa"/>
            <w:shd w:val="clear" w:color="auto" w:fill="C6D9F1" w:themeFill="text2" w:themeFillTint="33"/>
            <w:vAlign w:val="center"/>
          </w:tcPr>
          <w:p w14:paraId="1A4507B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6545D79D" w14:textId="77777777" w:rsidR="00B84A1D" w:rsidRPr="00E578FA" w:rsidRDefault="00B84A1D" w:rsidP="0052758F">
            <w:pPr>
              <w:rPr>
                <w:rFonts w:asciiTheme="minorHAnsi" w:hAnsiTheme="minorHAnsi"/>
              </w:rPr>
            </w:pPr>
          </w:p>
        </w:tc>
        <w:tc>
          <w:tcPr>
            <w:tcW w:w="992" w:type="dxa"/>
          </w:tcPr>
          <w:p w14:paraId="1B51D174" w14:textId="77777777" w:rsidR="00B84A1D" w:rsidRPr="00E578FA" w:rsidRDefault="00B84A1D" w:rsidP="0052758F">
            <w:pPr>
              <w:rPr>
                <w:rFonts w:asciiTheme="minorHAnsi" w:hAnsiTheme="minorHAnsi"/>
              </w:rPr>
            </w:pPr>
          </w:p>
        </w:tc>
      </w:tr>
      <w:tr w:rsidR="00B84A1D" w:rsidRPr="00E578FA" w14:paraId="4420263A" w14:textId="4FF2F0A2" w:rsidTr="00B225C0">
        <w:tc>
          <w:tcPr>
            <w:tcW w:w="2779" w:type="dxa"/>
            <w:shd w:val="clear" w:color="auto" w:fill="C6D9F1" w:themeFill="text2" w:themeFillTint="33"/>
            <w:vAlign w:val="center"/>
          </w:tcPr>
          <w:p w14:paraId="5A782F12" w14:textId="77777777" w:rsidR="00B84A1D" w:rsidRPr="00E578FA" w:rsidRDefault="00B84A1D" w:rsidP="0052758F">
            <w:pPr>
              <w:jc w:val="center"/>
              <w:rPr>
                <w:rFonts w:ascii="Arial" w:hAnsi="Arial" w:cs="Arial"/>
                <w:lang w:val="sk-SK"/>
              </w:rPr>
            </w:pPr>
            <w:r w:rsidRPr="00E578FA">
              <w:rPr>
                <w:rFonts w:ascii="Arial" w:hAnsi="Arial" w:cs="Arial"/>
                <w:lang w:val="sk-SK"/>
              </w:rPr>
              <w:t>Možnosť rozšírenia o obojsmernú zvukovú a jednosmernú obrazovú komunikáciu</w:t>
            </w:r>
          </w:p>
          <w:p w14:paraId="4FB2B33C"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1592DBA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E00EA0F" w14:textId="77777777" w:rsidR="00B84A1D" w:rsidRPr="00E578FA" w:rsidRDefault="00B84A1D" w:rsidP="0052758F">
            <w:pPr>
              <w:rPr>
                <w:rFonts w:asciiTheme="minorHAnsi" w:hAnsiTheme="minorHAnsi"/>
              </w:rPr>
            </w:pPr>
          </w:p>
        </w:tc>
        <w:tc>
          <w:tcPr>
            <w:tcW w:w="992" w:type="dxa"/>
          </w:tcPr>
          <w:p w14:paraId="36064CF2" w14:textId="77777777" w:rsidR="00B84A1D" w:rsidRPr="00E578FA" w:rsidRDefault="00B84A1D" w:rsidP="0052758F">
            <w:pPr>
              <w:rPr>
                <w:rFonts w:asciiTheme="minorHAnsi" w:hAnsiTheme="minorHAnsi"/>
              </w:rPr>
            </w:pPr>
          </w:p>
        </w:tc>
      </w:tr>
      <w:tr w:rsidR="00B84A1D" w:rsidRPr="00E578FA" w14:paraId="6F802FFC" w14:textId="7C526CEA" w:rsidTr="00B225C0">
        <w:tc>
          <w:tcPr>
            <w:tcW w:w="2779" w:type="dxa"/>
            <w:shd w:val="clear" w:color="auto" w:fill="C6D9F1" w:themeFill="text2" w:themeFillTint="33"/>
            <w:vAlign w:val="center"/>
          </w:tcPr>
          <w:p w14:paraId="206764AD" w14:textId="77777777" w:rsidR="00B84A1D" w:rsidRPr="00E578FA" w:rsidRDefault="00B84A1D" w:rsidP="0052758F">
            <w:pPr>
              <w:jc w:val="center"/>
              <w:rPr>
                <w:rFonts w:asciiTheme="minorHAnsi" w:hAnsiTheme="minorHAnsi"/>
              </w:rPr>
            </w:pPr>
            <w:r w:rsidRPr="00E578FA">
              <w:rPr>
                <w:rFonts w:ascii="Arial" w:hAnsi="Arial" w:cs="Arial"/>
                <w:lang w:val="sk-SK"/>
              </w:rPr>
              <w:t>Možnosť rozšírenia o PACS výstup vo formáte DICOM 3.0</w:t>
            </w:r>
          </w:p>
        </w:tc>
        <w:tc>
          <w:tcPr>
            <w:tcW w:w="2886" w:type="dxa"/>
            <w:shd w:val="clear" w:color="auto" w:fill="C6D9F1" w:themeFill="text2" w:themeFillTint="33"/>
            <w:vAlign w:val="center"/>
          </w:tcPr>
          <w:p w14:paraId="398E0003"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17A351A7" w14:textId="77777777" w:rsidR="00B84A1D" w:rsidRPr="00E578FA" w:rsidRDefault="00B84A1D" w:rsidP="0052758F">
            <w:pPr>
              <w:rPr>
                <w:rFonts w:asciiTheme="minorHAnsi" w:hAnsiTheme="minorHAnsi"/>
              </w:rPr>
            </w:pPr>
          </w:p>
        </w:tc>
        <w:tc>
          <w:tcPr>
            <w:tcW w:w="992" w:type="dxa"/>
          </w:tcPr>
          <w:p w14:paraId="012955C2" w14:textId="77777777" w:rsidR="00B84A1D" w:rsidRPr="00E578FA" w:rsidRDefault="00B84A1D" w:rsidP="0052758F">
            <w:pPr>
              <w:rPr>
                <w:rFonts w:asciiTheme="minorHAnsi" w:hAnsiTheme="minorHAnsi"/>
              </w:rPr>
            </w:pPr>
          </w:p>
        </w:tc>
      </w:tr>
      <w:tr w:rsidR="00B84A1D" w:rsidRPr="00E578FA" w14:paraId="13083539" w14:textId="32121A2A" w:rsidTr="00B225C0">
        <w:tc>
          <w:tcPr>
            <w:tcW w:w="2779" w:type="dxa"/>
            <w:shd w:val="clear" w:color="auto" w:fill="C6D9F1" w:themeFill="text2" w:themeFillTint="33"/>
            <w:vAlign w:val="center"/>
          </w:tcPr>
          <w:p w14:paraId="23BDB8DB"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Možnosť rozšírenia o zadávaní pomocou </w:t>
            </w:r>
            <w:proofErr w:type="spellStart"/>
            <w:r w:rsidRPr="00E578FA">
              <w:rPr>
                <w:rFonts w:ascii="Arial" w:hAnsi="Arial" w:cs="Arial"/>
                <w:lang w:val="sk-SK"/>
              </w:rPr>
              <w:t>Worklist</w:t>
            </w:r>
            <w:proofErr w:type="spellEnd"/>
            <w:r w:rsidRPr="00E578FA">
              <w:rPr>
                <w:rFonts w:ascii="Arial" w:hAnsi="Arial" w:cs="Arial"/>
                <w:lang w:val="sk-SK"/>
              </w:rPr>
              <w:t xml:space="preserve"> (DICOM 3.0)</w:t>
            </w:r>
          </w:p>
          <w:p w14:paraId="40696906"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26EEDF4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4F76C73" w14:textId="77777777" w:rsidR="00B84A1D" w:rsidRPr="00E578FA" w:rsidRDefault="00B84A1D" w:rsidP="0052758F">
            <w:pPr>
              <w:rPr>
                <w:rFonts w:asciiTheme="minorHAnsi" w:hAnsiTheme="minorHAnsi"/>
              </w:rPr>
            </w:pPr>
          </w:p>
        </w:tc>
        <w:tc>
          <w:tcPr>
            <w:tcW w:w="992" w:type="dxa"/>
          </w:tcPr>
          <w:p w14:paraId="7B828633" w14:textId="77777777" w:rsidR="00B84A1D" w:rsidRPr="00E578FA" w:rsidRDefault="00B84A1D" w:rsidP="0052758F">
            <w:pPr>
              <w:rPr>
                <w:rFonts w:asciiTheme="minorHAnsi" w:hAnsiTheme="minorHAnsi"/>
              </w:rPr>
            </w:pPr>
          </w:p>
        </w:tc>
      </w:tr>
      <w:tr w:rsidR="00B84A1D" w:rsidRPr="00E578FA" w14:paraId="7FFE7EBC" w14:textId="121A7DBD" w:rsidTr="00B225C0">
        <w:tc>
          <w:tcPr>
            <w:tcW w:w="2779" w:type="dxa"/>
            <w:shd w:val="clear" w:color="auto" w:fill="C6D9F1" w:themeFill="text2" w:themeFillTint="33"/>
            <w:vAlign w:val="center"/>
          </w:tcPr>
          <w:p w14:paraId="3CEE7D16" w14:textId="77777777" w:rsidR="00B84A1D" w:rsidRPr="00E578FA" w:rsidRDefault="00B84A1D" w:rsidP="0052758F">
            <w:pPr>
              <w:jc w:val="center"/>
              <w:rPr>
                <w:rFonts w:ascii="Arial" w:hAnsi="Arial" w:cs="Arial"/>
                <w:lang w:val="sk-SK"/>
              </w:rPr>
            </w:pPr>
            <w:r w:rsidRPr="00E578FA">
              <w:rPr>
                <w:rFonts w:ascii="Arial" w:hAnsi="Arial" w:cs="Arial"/>
                <w:lang w:val="sk-SK"/>
              </w:rPr>
              <w:t>Zdravotnícky prostriedok, klasifikácia I (podľa 93/42 EEC)</w:t>
            </w:r>
          </w:p>
          <w:p w14:paraId="2441835F"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005986D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lastRenderedPageBreak/>
              <w:t>áno</w:t>
            </w:r>
            <w:proofErr w:type="spellEnd"/>
          </w:p>
        </w:tc>
        <w:tc>
          <w:tcPr>
            <w:tcW w:w="2127" w:type="dxa"/>
          </w:tcPr>
          <w:p w14:paraId="0596A9D8" w14:textId="77777777" w:rsidR="00B84A1D" w:rsidRPr="00E578FA" w:rsidRDefault="00B84A1D" w:rsidP="0052758F">
            <w:pPr>
              <w:rPr>
                <w:rFonts w:asciiTheme="minorHAnsi" w:hAnsiTheme="minorHAnsi"/>
              </w:rPr>
            </w:pPr>
          </w:p>
        </w:tc>
        <w:tc>
          <w:tcPr>
            <w:tcW w:w="992" w:type="dxa"/>
          </w:tcPr>
          <w:p w14:paraId="1D566699" w14:textId="77777777" w:rsidR="00B84A1D" w:rsidRPr="00E578FA" w:rsidRDefault="00B84A1D" w:rsidP="0052758F">
            <w:pPr>
              <w:rPr>
                <w:rFonts w:asciiTheme="minorHAnsi" w:hAnsiTheme="minorHAnsi"/>
              </w:rPr>
            </w:pPr>
          </w:p>
        </w:tc>
      </w:tr>
      <w:tr w:rsidR="00B84A1D" w:rsidRPr="00E578FA" w14:paraId="18A956C2" w14:textId="358E082B" w:rsidTr="00B225C0">
        <w:tc>
          <w:tcPr>
            <w:tcW w:w="2779" w:type="dxa"/>
            <w:shd w:val="clear" w:color="auto" w:fill="C6D9F1" w:themeFill="text2" w:themeFillTint="33"/>
            <w:vAlign w:val="center"/>
          </w:tcPr>
          <w:p w14:paraId="6150F482" w14:textId="77777777" w:rsidR="00B84A1D" w:rsidRPr="00E578FA" w:rsidRDefault="00B84A1D" w:rsidP="0052758F">
            <w:pPr>
              <w:jc w:val="center"/>
              <w:rPr>
                <w:rFonts w:asciiTheme="minorHAnsi" w:hAnsiTheme="minorHAnsi"/>
              </w:rPr>
            </w:pPr>
            <w:r w:rsidRPr="00E578FA">
              <w:rPr>
                <w:rFonts w:ascii="Arial" w:hAnsi="Arial" w:cs="Arial"/>
                <w:b/>
                <w:lang w:val="sk-SK"/>
              </w:rPr>
              <w:t>INSUFLÁCIA</w:t>
            </w:r>
          </w:p>
        </w:tc>
        <w:tc>
          <w:tcPr>
            <w:tcW w:w="2886" w:type="dxa"/>
            <w:shd w:val="clear" w:color="auto" w:fill="C6D9F1" w:themeFill="text2" w:themeFillTint="33"/>
            <w:vAlign w:val="center"/>
          </w:tcPr>
          <w:p w14:paraId="79C0FCCF"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2127" w:type="dxa"/>
          </w:tcPr>
          <w:p w14:paraId="7BAF8C61" w14:textId="77777777" w:rsidR="00B84A1D" w:rsidRPr="00E578FA" w:rsidRDefault="00B84A1D" w:rsidP="0052758F">
            <w:pPr>
              <w:rPr>
                <w:rFonts w:asciiTheme="minorHAnsi" w:hAnsiTheme="minorHAnsi"/>
              </w:rPr>
            </w:pPr>
          </w:p>
        </w:tc>
        <w:tc>
          <w:tcPr>
            <w:tcW w:w="992" w:type="dxa"/>
          </w:tcPr>
          <w:p w14:paraId="24DC3735" w14:textId="77777777" w:rsidR="00B84A1D" w:rsidRPr="00E578FA" w:rsidRDefault="00B84A1D" w:rsidP="0052758F">
            <w:pPr>
              <w:rPr>
                <w:rFonts w:asciiTheme="minorHAnsi" w:hAnsiTheme="minorHAnsi"/>
              </w:rPr>
            </w:pPr>
          </w:p>
        </w:tc>
      </w:tr>
      <w:tr w:rsidR="00B84A1D" w:rsidRPr="00E578FA" w14:paraId="593802D5" w14:textId="2DD8170B" w:rsidTr="00B225C0">
        <w:tc>
          <w:tcPr>
            <w:tcW w:w="2779" w:type="dxa"/>
            <w:shd w:val="clear" w:color="auto" w:fill="C6D9F1" w:themeFill="text2" w:themeFillTint="33"/>
            <w:vAlign w:val="center"/>
          </w:tcPr>
          <w:p w14:paraId="33720B26" w14:textId="77777777" w:rsidR="00B84A1D" w:rsidRPr="00E578FA" w:rsidRDefault="00B84A1D" w:rsidP="0052758F">
            <w:pPr>
              <w:jc w:val="center"/>
              <w:rPr>
                <w:rFonts w:asciiTheme="minorHAnsi" w:hAnsiTheme="minorHAnsi"/>
              </w:rPr>
            </w:pPr>
            <w:r w:rsidRPr="00E578FA">
              <w:rPr>
                <w:rFonts w:ascii="Arial" w:hAnsi="Arial" w:cs="Arial"/>
                <w:lang w:val="sk-SK"/>
              </w:rPr>
              <w:t>medicínsky atest</w:t>
            </w:r>
          </w:p>
        </w:tc>
        <w:tc>
          <w:tcPr>
            <w:tcW w:w="2886" w:type="dxa"/>
            <w:shd w:val="clear" w:color="auto" w:fill="C6D9F1" w:themeFill="text2" w:themeFillTint="33"/>
            <w:vAlign w:val="center"/>
          </w:tcPr>
          <w:p w14:paraId="39226CE6"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78B880F4" w14:textId="77777777" w:rsidR="00B84A1D" w:rsidRPr="00E578FA" w:rsidRDefault="00B84A1D" w:rsidP="0052758F">
            <w:pPr>
              <w:rPr>
                <w:rFonts w:asciiTheme="minorHAnsi" w:hAnsiTheme="minorHAnsi"/>
              </w:rPr>
            </w:pPr>
          </w:p>
        </w:tc>
        <w:tc>
          <w:tcPr>
            <w:tcW w:w="992" w:type="dxa"/>
          </w:tcPr>
          <w:p w14:paraId="55F8DC7C" w14:textId="77777777" w:rsidR="00B84A1D" w:rsidRPr="00E578FA" w:rsidRDefault="00B84A1D" w:rsidP="0052758F">
            <w:pPr>
              <w:rPr>
                <w:rFonts w:asciiTheme="minorHAnsi" w:hAnsiTheme="minorHAnsi"/>
              </w:rPr>
            </w:pPr>
          </w:p>
        </w:tc>
      </w:tr>
      <w:tr w:rsidR="00B84A1D" w:rsidRPr="00E578FA" w14:paraId="7563A50A" w14:textId="1DF1963E" w:rsidTr="00B225C0">
        <w:tc>
          <w:tcPr>
            <w:tcW w:w="2779" w:type="dxa"/>
            <w:shd w:val="clear" w:color="auto" w:fill="C6D9F1" w:themeFill="text2" w:themeFillTint="33"/>
            <w:vAlign w:val="center"/>
          </w:tcPr>
          <w:p w14:paraId="54D17853" w14:textId="77777777" w:rsidR="00B84A1D" w:rsidRPr="00E578FA" w:rsidRDefault="00B84A1D" w:rsidP="0052758F">
            <w:pPr>
              <w:jc w:val="center"/>
              <w:rPr>
                <w:rFonts w:asciiTheme="minorHAnsi" w:hAnsiTheme="minorHAnsi"/>
              </w:rPr>
            </w:pPr>
            <w:r w:rsidRPr="00E578FA">
              <w:rPr>
                <w:rFonts w:ascii="Arial" w:hAnsi="Arial" w:cs="Arial"/>
                <w:lang w:val="sk-SK"/>
              </w:rPr>
              <w:t>vstavaný predohrev plynu</w:t>
            </w:r>
          </w:p>
        </w:tc>
        <w:tc>
          <w:tcPr>
            <w:tcW w:w="2886" w:type="dxa"/>
            <w:shd w:val="clear" w:color="auto" w:fill="C6D9F1" w:themeFill="text2" w:themeFillTint="33"/>
            <w:vAlign w:val="center"/>
          </w:tcPr>
          <w:p w14:paraId="0301E4E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7AB7B9E6" w14:textId="77777777" w:rsidR="00B84A1D" w:rsidRPr="00E578FA" w:rsidRDefault="00B84A1D" w:rsidP="0052758F">
            <w:pPr>
              <w:rPr>
                <w:rFonts w:asciiTheme="minorHAnsi" w:hAnsiTheme="minorHAnsi"/>
              </w:rPr>
            </w:pPr>
          </w:p>
        </w:tc>
        <w:tc>
          <w:tcPr>
            <w:tcW w:w="992" w:type="dxa"/>
          </w:tcPr>
          <w:p w14:paraId="581D93AD" w14:textId="77777777" w:rsidR="00B84A1D" w:rsidRPr="00E578FA" w:rsidRDefault="00B84A1D" w:rsidP="0052758F">
            <w:pPr>
              <w:rPr>
                <w:rFonts w:asciiTheme="minorHAnsi" w:hAnsiTheme="minorHAnsi"/>
              </w:rPr>
            </w:pPr>
          </w:p>
        </w:tc>
      </w:tr>
      <w:tr w:rsidR="00B84A1D" w:rsidRPr="00E578FA" w14:paraId="470D9ED6" w14:textId="5DD3A7AD" w:rsidTr="00B225C0">
        <w:tc>
          <w:tcPr>
            <w:tcW w:w="2779" w:type="dxa"/>
            <w:shd w:val="clear" w:color="auto" w:fill="C6D9F1" w:themeFill="text2" w:themeFillTint="33"/>
            <w:vAlign w:val="center"/>
          </w:tcPr>
          <w:p w14:paraId="0ABF648D" w14:textId="77777777" w:rsidR="00B84A1D" w:rsidRPr="00E578FA" w:rsidRDefault="00B84A1D" w:rsidP="0052758F">
            <w:pPr>
              <w:jc w:val="center"/>
              <w:rPr>
                <w:rFonts w:ascii="Arial" w:hAnsi="Arial" w:cs="Arial"/>
                <w:lang w:val="sk-SK"/>
              </w:rPr>
            </w:pPr>
            <w:r w:rsidRPr="00E578FA">
              <w:rPr>
                <w:rFonts w:ascii="Arial" w:hAnsi="Arial" w:cs="Arial"/>
                <w:lang w:val="sk-SK"/>
              </w:rPr>
              <w:t>integrovaný odsávač dymu s možnosťou manuálneho a automatického nastavenia a ovládania, možnosť nastavenia dĺžky a intenzity odsávania</w:t>
            </w:r>
          </w:p>
          <w:p w14:paraId="6B8128B2"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55032CB3"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75D6A890" w14:textId="77777777" w:rsidR="00B84A1D" w:rsidRPr="00E578FA" w:rsidRDefault="00B84A1D" w:rsidP="0052758F">
            <w:pPr>
              <w:rPr>
                <w:rFonts w:asciiTheme="minorHAnsi" w:hAnsiTheme="minorHAnsi"/>
              </w:rPr>
            </w:pPr>
          </w:p>
        </w:tc>
        <w:tc>
          <w:tcPr>
            <w:tcW w:w="992" w:type="dxa"/>
          </w:tcPr>
          <w:p w14:paraId="1BD47A62" w14:textId="77777777" w:rsidR="00B84A1D" w:rsidRPr="00E578FA" w:rsidRDefault="00B84A1D" w:rsidP="0052758F">
            <w:pPr>
              <w:rPr>
                <w:rFonts w:asciiTheme="minorHAnsi" w:hAnsiTheme="minorHAnsi"/>
              </w:rPr>
            </w:pPr>
          </w:p>
        </w:tc>
      </w:tr>
      <w:tr w:rsidR="00B84A1D" w:rsidRPr="00E578FA" w14:paraId="2302A70D" w14:textId="4CC94B8F" w:rsidTr="00B225C0">
        <w:tc>
          <w:tcPr>
            <w:tcW w:w="2779" w:type="dxa"/>
            <w:shd w:val="clear" w:color="auto" w:fill="C6D9F1" w:themeFill="text2" w:themeFillTint="33"/>
            <w:vAlign w:val="center"/>
          </w:tcPr>
          <w:p w14:paraId="709361C3"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viacodborové využitie - samostatné, voliteľné a editovateľné módy pre štandardnú </w:t>
            </w:r>
            <w:proofErr w:type="spellStart"/>
            <w:r w:rsidRPr="00E578FA">
              <w:rPr>
                <w:rFonts w:ascii="Arial" w:hAnsi="Arial" w:cs="Arial"/>
                <w:lang w:val="sk-SK"/>
              </w:rPr>
              <w:t>laparoskopiu</w:t>
            </w:r>
            <w:proofErr w:type="spellEnd"/>
            <w:r w:rsidRPr="00E578FA">
              <w:rPr>
                <w:rFonts w:ascii="Arial" w:hAnsi="Arial" w:cs="Arial"/>
                <w:lang w:val="sk-SK"/>
              </w:rPr>
              <w:t xml:space="preserve">, pediatriu, </w:t>
            </w:r>
            <w:proofErr w:type="spellStart"/>
            <w:r w:rsidRPr="00E578FA">
              <w:rPr>
                <w:rFonts w:ascii="Arial" w:hAnsi="Arial" w:cs="Arial"/>
                <w:lang w:val="sk-SK"/>
              </w:rPr>
              <w:t>bariatriu</w:t>
            </w:r>
            <w:proofErr w:type="spellEnd"/>
            <w:r w:rsidRPr="00E578FA">
              <w:rPr>
                <w:rFonts w:ascii="Arial" w:hAnsi="Arial" w:cs="Arial"/>
                <w:lang w:val="sk-SK"/>
              </w:rPr>
              <w:t xml:space="preserve"> a </w:t>
            </w:r>
            <w:proofErr w:type="spellStart"/>
            <w:r w:rsidRPr="00E578FA">
              <w:rPr>
                <w:rFonts w:ascii="Arial" w:hAnsi="Arial" w:cs="Arial"/>
                <w:lang w:val="sk-SK"/>
              </w:rPr>
              <w:t>kardiochirurgiu</w:t>
            </w:r>
            <w:proofErr w:type="spellEnd"/>
          </w:p>
        </w:tc>
        <w:tc>
          <w:tcPr>
            <w:tcW w:w="2886" w:type="dxa"/>
            <w:shd w:val="clear" w:color="auto" w:fill="C6D9F1" w:themeFill="text2" w:themeFillTint="33"/>
            <w:vAlign w:val="center"/>
          </w:tcPr>
          <w:p w14:paraId="611A76DD"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4F4EF465" w14:textId="77777777" w:rsidR="00B84A1D" w:rsidRPr="00E578FA" w:rsidRDefault="00B84A1D" w:rsidP="0052758F">
            <w:pPr>
              <w:rPr>
                <w:rFonts w:asciiTheme="minorHAnsi" w:hAnsiTheme="minorHAnsi"/>
              </w:rPr>
            </w:pPr>
          </w:p>
        </w:tc>
        <w:tc>
          <w:tcPr>
            <w:tcW w:w="992" w:type="dxa"/>
          </w:tcPr>
          <w:p w14:paraId="61648630" w14:textId="77777777" w:rsidR="00B84A1D" w:rsidRPr="00E578FA" w:rsidRDefault="00B84A1D" w:rsidP="0052758F">
            <w:pPr>
              <w:rPr>
                <w:rFonts w:asciiTheme="minorHAnsi" w:hAnsiTheme="minorHAnsi"/>
              </w:rPr>
            </w:pPr>
          </w:p>
        </w:tc>
      </w:tr>
      <w:tr w:rsidR="00B84A1D" w:rsidRPr="00E578FA" w14:paraId="19B946D6" w14:textId="3C8D2BED" w:rsidTr="00B225C0">
        <w:tc>
          <w:tcPr>
            <w:tcW w:w="2779" w:type="dxa"/>
            <w:shd w:val="clear" w:color="auto" w:fill="C6D9F1" w:themeFill="text2" w:themeFillTint="33"/>
            <w:vAlign w:val="center"/>
          </w:tcPr>
          <w:p w14:paraId="37CF67D4" w14:textId="77777777" w:rsidR="00B84A1D" w:rsidRPr="00E578FA" w:rsidRDefault="00B84A1D" w:rsidP="0052758F">
            <w:pPr>
              <w:jc w:val="center"/>
              <w:rPr>
                <w:rFonts w:asciiTheme="minorHAnsi" w:hAnsiTheme="minorHAnsi"/>
              </w:rPr>
            </w:pPr>
            <w:r w:rsidRPr="00E578FA">
              <w:rPr>
                <w:rFonts w:ascii="Arial" w:hAnsi="Arial" w:cs="Arial"/>
                <w:lang w:val="sk-SK"/>
              </w:rPr>
              <w:t>automatické vypúšťanie plynu pri pretlaku</w:t>
            </w:r>
          </w:p>
        </w:tc>
        <w:tc>
          <w:tcPr>
            <w:tcW w:w="2886" w:type="dxa"/>
            <w:shd w:val="clear" w:color="auto" w:fill="C6D9F1" w:themeFill="text2" w:themeFillTint="33"/>
            <w:vAlign w:val="center"/>
          </w:tcPr>
          <w:p w14:paraId="2ACEFC25"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61ABDFE5" w14:textId="77777777" w:rsidR="00B84A1D" w:rsidRPr="00E578FA" w:rsidRDefault="00B84A1D" w:rsidP="0052758F">
            <w:pPr>
              <w:rPr>
                <w:rFonts w:asciiTheme="minorHAnsi" w:hAnsiTheme="minorHAnsi"/>
              </w:rPr>
            </w:pPr>
          </w:p>
        </w:tc>
        <w:tc>
          <w:tcPr>
            <w:tcW w:w="992" w:type="dxa"/>
          </w:tcPr>
          <w:p w14:paraId="0EDAE4AA" w14:textId="77777777" w:rsidR="00B84A1D" w:rsidRPr="00E578FA" w:rsidRDefault="00B84A1D" w:rsidP="0052758F">
            <w:pPr>
              <w:rPr>
                <w:rFonts w:asciiTheme="minorHAnsi" w:hAnsiTheme="minorHAnsi"/>
              </w:rPr>
            </w:pPr>
          </w:p>
        </w:tc>
      </w:tr>
      <w:tr w:rsidR="00B84A1D" w:rsidRPr="00E578FA" w14:paraId="38FE925E" w14:textId="434A2AAB" w:rsidTr="00B225C0">
        <w:tc>
          <w:tcPr>
            <w:tcW w:w="2779" w:type="dxa"/>
            <w:shd w:val="clear" w:color="auto" w:fill="C6D9F1" w:themeFill="text2" w:themeFillTint="33"/>
            <w:vAlign w:val="center"/>
          </w:tcPr>
          <w:p w14:paraId="73DF2FC5" w14:textId="77777777" w:rsidR="00B84A1D" w:rsidRPr="00E578FA" w:rsidRDefault="00B84A1D" w:rsidP="0052758F">
            <w:pPr>
              <w:jc w:val="center"/>
              <w:rPr>
                <w:rFonts w:asciiTheme="minorHAnsi" w:hAnsiTheme="minorHAnsi"/>
              </w:rPr>
            </w:pPr>
            <w:r w:rsidRPr="00E578FA">
              <w:rPr>
                <w:rFonts w:ascii="Arial" w:hAnsi="Arial" w:cs="Arial"/>
                <w:lang w:val="sk-SK"/>
              </w:rPr>
              <w:t>intuitívne a jednoduché ovládanie tlačidlami na prednom paneli prístroja</w:t>
            </w:r>
          </w:p>
        </w:tc>
        <w:tc>
          <w:tcPr>
            <w:tcW w:w="2886" w:type="dxa"/>
            <w:shd w:val="clear" w:color="auto" w:fill="C6D9F1" w:themeFill="text2" w:themeFillTint="33"/>
            <w:vAlign w:val="center"/>
          </w:tcPr>
          <w:p w14:paraId="543882F7" w14:textId="77777777" w:rsidR="00B84A1D" w:rsidRPr="00E578FA" w:rsidRDefault="00B84A1D" w:rsidP="0052758F">
            <w:pPr>
              <w:ind w:firstLine="708"/>
              <w:rPr>
                <w:rFonts w:asciiTheme="minorHAnsi" w:hAnsiTheme="minorHAnsi"/>
              </w:rPr>
            </w:pPr>
            <w:r w:rsidRPr="00E578FA">
              <w:rPr>
                <w:rFonts w:asciiTheme="minorHAnsi" w:hAnsiTheme="minorHAnsi"/>
              </w:rPr>
              <w:t xml:space="preserve">           </w:t>
            </w:r>
            <w:proofErr w:type="spellStart"/>
            <w:r w:rsidRPr="00E578FA">
              <w:rPr>
                <w:rFonts w:asciiTheme="minorHAnsi" w:hAnsiTheme="minorHAnsi"/>
              </w:rPr>
              <w:t>áno</w:t>
            </w:r>
            <w:proofErr w:type="spellEnd"/>
          </w:p>
        </w:tc>
        <w:tc>
          <w:tcPr>
            <w:tcW w:w="2127" w:type="dxa"/>
          </w:tcPr>
          <w:p w14:paraId="170514E0" w14:textId="77777777" w:rsidR="00B84A1D" w:rsidRPr="00E578FA" w:rsidRDefault="00B84A1D" w:rsidP="0052758F">
            <w:pPr>
              <w:rPr>
                <w:rFonts w:asciiTheme="minorHAnsi" w:hAnsiTheme="minorHAnsi"/>
              </w:rPr>
            </w:pPr>
          </w:p>
        </w:tc>
        <w:tc>
          <w:tcPr>
            <w:tcW w:w="992" w:type="dxa"/>
          </w:tcPr>
          <w:p w14:paraId="0F53AAF5" w14:textId="77777777" w:rsidR="00B84A1D" w:rsidRPr="00E578FA" w:rsidRDefault="00B84A1D" w:rsidP="0052758F">
            <w:pPr>
              <w:rPr>
                <w:rFonts w:asciiTheme="minorHAnsi" w:hAnsiTheme="minorHAnsi"/>
              </w:rPr>
            </w:pPr>
          </w:p>
        </w:tc>
      </w:tr>
      <w:tr w:rsidR="00B84A1D" w:rsidRPr="00E578FA" w14:paraId="533C9689" w14:textId="532FF5CF" w:rsidTr="00B225C0">
        <w:tc>
          <w:tcPr>
            <w:tcW w:w="2779" w:type="dxa"/>
            <w:shd w:val="clear" w:color="auto" w:fill="C6D9F1" w:themeFill="text2" w:themeFillTint="33"/>
            <w:vAlign w:val="center"/>
          </w:tcPr>
          <w:p w14:paraId="1941F472" w14:textId="77777777" w:rsidR="00B84A1D" w:rsidRPr="00E578FA" w:rsidRDefault="00B84A1D" w:rsidP="0052758F">
            <w:pPr>
              <w:jc w:val="center"/>
              <w:rPr>
                <w:rFonts w:asciiTheme="minorHAnsi" w:hAnsiTheme="minorHAnsi"/>
              </w:rPr>
            </w:pPr>
            <w:r w:rsidRPr="00E578FA">
              <w:rPr>
                <w:rFonts w:ascii="Arial" w:hAnsi="Arial" w:cs="Arial"/>
                <w:lang w:val="sk-SK"/>
              </w:rPr>
              <w:t>možnosť pripojenia k tlakovej fľaši aj k centrálnemu rozvodu CO2</w:t>
            </w:r>
          </w:p>
        </w:tc>
        <w:tc>
          <w:tcPr>
            <w:tcW w:w="2886" w:type="dxa"/>
            <w:shd w:val="clear" w:color="auto" w:fill="C6D9F1" w:themeFill="text2" w:themeFillTint="33"/>
            <w:vAlign w:val="center"/>
          </w:tcPr>
          <w:p w14:paraId="124B7A2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749A019B" w14:textId="77777777" w:rsidR="00B84A1D" w:rsidRPr="00E578FA" w:rsidRDefault="00B84A1D" w:rsidP="0052758F">
            <w:pPr>
              <w:rPr>
                <w:rFonts w:asciiTheme="minorHAnsi" w:hAnsiTheme="minorHAnsi"/>
              </w:rPr>
            </w:pPr>
          </w:p>
        </w:tc>
        <w:tc>
          <w:tcPr>
            <w:tcW w:w="992" w:type="dxa"/>
          </w:tcPr>
          <w:p w14:paraId="71F5F205" w14:textId="77777777" w:rsidR="00B84A1D" w:rsidRPr="00E578FA" w:rsidRDefault="00B84A1D" w:rsidP="0052758F">
            <w:pPr>
              <w:rPr>
                <w:rFonts w:asciiTheme="minorHAnsi" w:hAnsiTheme="minorHAnsi"/>
              </w:rPr>
            </w:pPr>
          </w:p>
        </w:tc>
      </w:tr>
      <w:tr w:rsidR="00B84A1D" w:rsidRPr="00E578FA" w14:paraId="200F6655" w14:textId="5ED15C34" w:rsidTr="00B225C0">
        <w:tc>
          <w:tcPr>
            <w:tcW w:w="2779" w:type="dxa"/>
            <w:shd w:val="clear" w:color="auto" w:fill="C6D9F1" w:themeFill="text2" w:themeFillTint="33"/>
            <w:vAlign w:val="center"/>
          </w:tcPr>
          <w:p w14:paraId="5667F017" w14:textId="77777777" w:rsidR="00B84A1D" w:rsidRPr="00E578FA" w:rsidRDefault="00B84A1D" w:rsidP="0052758F">
            <w:pPr>
              <w:jc w:val="center"/>
              <w:rPr>
                <w:rFonts w:asciiTheme="minorHAnsi" w:hAnsiTheme="minorHAnsi"/>
              </w:rPr>
            </w:pPr>
            <w:r w:rsidRPr="00E578FA">
              <w:rPr>
                <w:rFonts w:ascii="Arial" w:hAnsi="Arial" w:cs="Arial"/>
                <w:lang w:val="sk-SK"/>
              </w:rPr>
              <w:t>predvoľba tlaku v mm Hg, rozsah tlaku min. v rozsahu 1-30 mm Hg</w:t>
            </w:r>
          </w:p>
        </w:tc>
        <w:tc>
          <w:tcPr>
            <w:tcW w:w="2886" w:type="dxa"/>
            <w:shd w:val="clear" w:color="auto" w:fill="C6D9F1" w:themeFill="text2" w:themeFillTint="33"/>
            <w:vAlign w:val="center"/>
          </w:tcPr>
          <w:p w14:paraId="6C7298E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3604A4F" w14:textId="77777777" w:rsidR="00B84A1D" w:rsidRPr="00E578FA" w:rsidRDefault="00B84A1D" w:rsidP="0052758F">
            <w:pPr>
              <w:rPr>
                <w:rFonts w:asciiTheme="minorHAnsi" w:hAnsiTheme="minorHAnsi"/>
              </w:rPr>
            </w:pPr>
          </w:p>
        </w:tc>
        <w:tc>
          <w:tcPr>
            <w:tcW w:w="992" w:type="dxa"/>
          </w:tcPr>
          <w:p w14:paraId="20CB1035" w14:textId="77777777" w:rsidR="00B84A1D" w:rsidRPr="00E578FA" w:rsidRDefault="00B84A1D" w:rsidP="0052758F">
            <w:pPr>
              <w:rPr>
                <w:rFonts w:asciiTheme="minorHAnsi" w:hAnsiTheme="minorHAnsi"/>
              </w:rPr>
            </w:pPr>
          </w:p>
        </w:tc>
      </w:tr>
      <w:tr w:rsidR="00B84A1D" w:rsidRPr="00E578FA" w14:paraId="50901BA7" w14:textId="164175D6" w:rsidTr="00B225C0">
        <w:tc>
          <w:tcPr>
            <w:tcW w:w="2779" w:type="dxa"/>
            <w:shd w:val="clear" w:color="auto" w:fill="C6D9F1" w:themeFill="text2" w:themeFillTint="33"/>
            <w:vAlign w:val="center"/>
          </w:tcPr>
          <w:p w14:paraId="09D5961C" w14:textId="77777777" w:rsidR="00B84A1D" w:rsidRPr="00E578FA" w:rsidRDefault="00B84A1D" w:rsidP="0052758F">
            <w:pPr>
              <w:jc w:val="center"/>
              <w:rPr>
                <w:rFonts w:asciiTheme="minorHAnsi" w:hAnsiTheme="minorHAnsi"/>
              </w:rPr>
            </w:pPr>
            <w:r w:rsidRPr="00E578FA">
              <w:rPr>
                <w:rFonts w:ascii="Arial" w:hAnsi="Arial" w:cs="Arial"/>
                <w:lang w:val="sk-SK"/>
              </w:rPr>
              <w:t>údaj o spotrebe plynu</w:t>
            </w:r>
          </w:p>
        </w:tc>
        <w:tc>
          <w:tcPr>
            <w:tcW w:w="2886" w:type="dxa"/>
            <w:shd w:val="clear" w:color="auto" w:fill="C6D9F1" w:themeFill="text2" w:themeFillTint="33"/>
            <w:vAlign w:val="center"/>
          </w:tcPr>
          <w:p w14:paraId="61EC71B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46D410AA" w14:textId="77777777" w:rsidR="00B84A1D" w:rsidRPr="00E578FA" w:rsidRDefault="00B84A1D" w:rsidP="0052758F">
            <w:pPr>
              <w:rPr>
                <w:rFonts w:asciiTheme="minorHAnsi" w:hAnsiTheme="minorHAnsi"/>
              </w:rPr>
            </w:pPr>
          </w:p>
        </w:tc>
        <w:tc>
          <w:tcPr>
            <w:tcW w:w="992" w:type="dxa"/>
          </w:tcPr>
          <w:p w14:paraId="685250C8" w14:textId="77777777" w:rsidR="00B84A1D" w:rsidRPr="00E578FA" w:rsidRDefault="00B84A1D" w:rsidP="0052758F">
            <w:pPr>
              <w:rPr>
                <w:rFonts w:asciiTheme="minorHAnsi" w:hAnsiTheme="minorHAnsi"/>
              </w:rPr>
            </w:pPr>
          </w:p>
        </w:tc>
      </w:tr>
      <w:tr w:rsidR="00B84A1D" w:rsidRPr="00E578FA" w14:paraId="3D5AC07F" w14:textId="77D48748" w:rsidTr="00B225C0">
        <w:tc>
          <w:tcPr>
            <w:tcW w:w="2779" w:type="dxa"/>
            <w:shd w:val="clear" w:color="auto" w:fill="C6D9F1" w:themeFill="text2" w:themeFillTint="33"/>
            <w:vAlign w:val="center"/>
          </w:tcPr>
          <w:p w14:paraId="4381C3F6" w14:textId="77777777" w:rsidR="00B84A1D" w:rsidRPr="00E578FA" w:rsidRDefault="00B84A1D" w:rsidP="0052758F">
            <w:pPr>
              <w:jc w:val="center"/>
              <w:rPr>
                <w:rFonts w:asciiTheme="minorHAnsi" w:hAnsiTheme="minorHAnsi"/>
              </w:rPr>
            </w:pPr>
            <w:r w:rsidRPr="00E578FA">
              <w:rPr>
                <w:rFonts w:ascii="Arial" w:hAnsi="Arial" w:cs="Arial"/>
                <w:lang w:val="sk-SK"/>
              </w:rPr>
              <w:t>informačný riadok pre chybové hlásenia</w:t>
            </w:r>
          </w:p>
        </w:tc>
        <w:tc>
          <w:tcPr>
            <w:tcW w:w="2886" w:type="dxa"/>
            <w:shd w:val="clear" w:color="auto" w:fill="C6D9F1" w:themeFill="text2" w:themeFillTint="33"/>
            <w:vAlign w:val="center"/>
          </w:tcPr>
          <w:p w14:paraId="64479C97"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2A4F4019" w14:textId="77777777" w:rsidR="00B84A1D" w:rsidRPr="00E578FA" w:rsidRDefault="00B84A1D" w:rsidP="0052758F">
            <w:pPr>
              <w:rPr>
                <w:rFonts w:asciiTheme="minorHAnsi" w:hAnsiTheme="minorHAnsi"/>
              </w:rPr>
            </w:pPr>
          </w:p>
        </w:tc>
        <w:tc>
          <w:tcPr>
            <w:tcW w:w="992" w:type="dxa"/>
          </w:tcPr>
          <w:p w14:paraId="2F56C972" w14:textId="77777777" w:rsidR="00B84A1D" w:rsidRPr="00E578FA" w:rsidRDefault="00B84A1D" w:rsidP="0052758F">
            <w:pPr>
              <w:rPr>
                <w:rFonts w:asciiTheme="minorHAnsi" w:hAnsiTheme="minorHAnsi"/>
              </w:rPr>
            </w:pPr>
          </w:p>
        </w:tc>
      </w:tr>
      <w:tr w:rsidR="00B84A1D" w:rsidRPr="00E578FA" w14:paraId="07741915" w14:textId="37FD7628" w:rsidTr="00B225C0">
        <w:tc>
          <w:tcPr>
            <w:tcW w:w="2779" w:type="dxa"/>
            <w:shd w:val="clear" w:color="auto" w:fill="C6D9F1" w:themeFill="text2" w:themeFillTint="33"/>
            <w:vAlign w:val="center"/>
          </w:tcPr>
          <w:p w14:paraId="5D979191" w14:textId="77777777" w:rsidR="00B84A1D" w:rsidRPr="00E578FA" w:rsidRDefault="00B84A1D" w:rsidP="0052758F">
            <w:pPr>
              <w:jc w:val="center"/>
              <w:rPr>
                <w:rFonts w:asciiTheme="minorHAnsi" w:hAnsiTheme="minorHAnsi"/>
              </w:rPr>
            </w:pPr>
            <w:r w:rsidRPr="00E578FA">
              <w:rPr>
                <w:rFonts w:ascii="Arial" w:hAnsi="Arial" w:cs="Arial"/>
                <w:lang w:val="sk-SK"/>
              </w:rPr>
              <w:t>voliteľná rýchlosť prietoku</w:t>
            </w:r>
          </w:p>
        </w:tc>
        <w:tc>
          <w:tcPr>
            <w:tcW w:w="2886" w:type="dxa"/>
            <w:shd w:val="clear" w:color="auto" w:fill="C6D9F1" w:themeFill="text2" w:themeFillTint="33"/>
            <w:vAlign w:val="center"/>
          </w:tcPr>
          <w:p w14:paraId="1AB841D1"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29C1B61C" w14:textId="77777777" w:rsidR="00B84A1D" w:rsidRPr="00E578FA" w:rsidRDefault="00B84A1D" w:rsidP="0052758F">
            <w:pPr>
              <w:rPr>
                <w:rFonts w:asciiTheme="minorHAnsi" w:hAnsiTheme="minorHAnsi"/>
              </w:rPr>
            </w:pPr>
          </w:p>
        </w:tc>
        <w:tc>
          <w:tcPr>
            <w:tcW w:w="992" w:type="dxa"/>
          </w:tcPr>
          <w:p w14:paraId="11AABF24" w14:textId="77777777" w:rsidR="00B84A1D" w:rsidRPr="00E578FA" w:rsidRDefault="00B84A1D" w:rsidP="0052758F">
            <w:pPr>
              <w:rPr>
                <w:rFonts w:asciiTheme="minorHAnsi" w:hAnsiTheme="minorHAnsi"/>
              </w:rPr>
            </w:pPr>
          </w:p>
        </w:tc>
      </w:tr>
      <w:tr w:rsidR="00B84A1D" w:rsidRPr="00E578FA" w14:paraId="22F3AEC2" w14:textId="532AAB2E" w:rsidTr="00B225C0">
        <w:tc>
          <w:tcPr>
            <w:tcW w:w="2779" w:type="dxa"/>
            <w:shd w:val="clear" w:color="auto" w:fill="C6D9F1" w:themeFill="text2" w:themeFillTint="33"/>
            <w:vAlign w:val="center"/>
          </w:tcPr>
          <w:p w14:paraId="0BF2E3FE" w14:textId="77777777" w:rsidR="00B84A1D" w:rsidRPr="00E578FA" w:rsidRDefault="00B84A1D" w:rsidP="0052758F">
            <w:pPr>
              <w:jc w:val="center"/>
              <w:rPr>
                <w:rFonts w:asciiTheme="minorHAnsi" w:hAnsiTheme="minorHAnsi"/>
              </w:rPr>
            </w:pPr>
            <w:r w:rsidRPr="00E578FA">
              <w:rPr>
                <w:rFonts w:ascii="Arial" w:hAnsi="Arial" w:cs="Arial"/>
                <w:lang w:val="sk-SK"/>
              </w:rPr>
              <w:t>maximálny prietok</w:t>
            </w:r>
          </w:p>
        </w:tc>
        <w:tc>
          <w:tcPr>
            <w:tcW w:w="2886" w:type="dxa"/>
            <w:shd w:val="clear" w:color="auto" w:fill="C6D9F1" w:themeFill="text2" w:themeFillTint="33"/>
            <w:vAlign w:val="center"/>
          </w:tcPr>
          <w:p w14:paraId="002144F2" w14:textId="77777777" w:rsidR="00B84A1D" w:rsidRPr="00E578FA" w:rsidRDefault="00B84A1D" w:rsidP="0052758F">
            <w:pPr>
              <w:jc w:val="center"/>
              <w:rPr>
                <w:rFonts w:asciiTheme="minorHAnsi" w:hAnsiTheme="minorHAnsi"/>
              </w:rPr>
            </w:pPr>
            <w:r w:rsidRPr="00E578FA">
              <w:rPr>
                <w:rFonts w:ascii="Arial" w:hAnsi="Arial" w:cs="Arial"/>
                <w:lang w:val="sk-SK"/>
              </w:rPr>
              <w:t>min. 50 l</w:t>
            </w:r>
          </w:p>
        </w:tc>
        <w:tc>
          <w:tcPr>
            <w:tcW w:w="2127" w:type="dxa"/>
          </w:tcPr>
          <w:p w14:paraId="175E97D6" w14:textId="77777777" w:rsidR="00B84A1D" w:rsidRPr="00E578FA" w:rsidRDefault="00B84A1D" w:rsidP="0052758F">
            <w:pPr>
              <w:rPr>
                <w:rFonts w:asciiTheme="minorHAnsi" w:hAnsiTheme="minorHAnsi"/>
              </w:rPr>
            </w:pPr>
          </w:p>
        </w:tc>
        <w:tc>
          <w:tcPr>
            <w:tcW w:w="992" w:type="dxa"/>
          </w:tcPr>
          <w:p w14:paraId="26F5D96E" w14:textId="77777777" w:rsidR="00B84A1D" w:rsidRPr="00E578FA" w:rsidRDefault="00B84A1D" w:rsidP="0052758F">
            <w:pPr>
              <w:rPr>
                <w:rFonts w:asciiTheme="minorHAnsi" w:hAnsiTheme="minorHAnsi"/>
              </w:rPr>
            </w:pPr>
          </w:p>
        </w:tc>
      </w:tr>
      <w:tr w:rsidR="00B84A1D" w:rsidRPr="00E578FA" w14:paraId="75EB81C0" w14:textId="2FE27C34" w:rsidTr="00B225C0">
        <w:tc>
          <w:tcPr>
            <w:tcW w:w="2779" w:type="dxa"/>
            <w:shd w:val="clear" w:color="auto" w:fill="C6D9F1" w:themeFill="text2" w:themeFillTint="33"/>
            <w:vAlign w:val="center"/>
          </w:tcPr>
          <w:p w14:paraId="79840B4A"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súčasťou vysokotlaková hadica, </w:t>
            </w:r>
            <w:proofErr w:type="spellStart"/>
            <w:r w:rsidRPr="00E578FA">
              <w:rPr>
                <w:rFonts w:ascii="Arial" w:hAnsi="Arial" w:cs="Arial"/>
                <w:lang w:val="sk-SK"/>
              </w:rPr>
              <w:t>insuflačná</w:t>
            </w:r>
            <w:proofErr w:type="spellEnd"/>
            <w:r w:rsidRPr="00E578FA">
              <w:rPr>
                <w:rFonts w:ascii="Arial" w:hAnsi="Arial" w:cs="Arial"/>
                <w:lang w:val="sk-SK"/>
              </w:rPr>
              <w:t xml:space="preserve"> hadica s </w:t>
            </w:r>
            <w:proofErr w:type="spellStart"/>
            <w:r w:rsidRPr="00E578FA">
              <w:rPr>
                <w:rFonts w:ascii="Arial" w:hAnsi="Arial" w:cs="Arial"/>
                <w:lang w:val="sk-SK"/>
              </w:rPr>
              <w:t>predhrevom</w:t>
            </w:r>
            <w:proofErr w:type="spellEnd"/>
            <w:r w:rsidRPr="00E578FA">
              <w:rPr>
                <w:rFonts w:ascii="Arial" w:hAnsi="Arial" w:cs="Arial"/>
                <w:lang w:val="sk-SK"/>
              </w:rPr>
              <w:t xml:space="preserve"> plynu a min. 3ks CO2 filtrov, kazety s filtrom pre odsávanie dymu, hadicový set pre odsávanie dymu</w:t>
            </w:r>
          </w:p>
          <w:p w14:paraId="59B21EDA"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21566C8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B8E875C" w14:textId="77777777" w:rsidR="00B84A1D" w:rsidRPr="00E578FA" w:rsidRDefault="00B84A1D" w:rsidP="0052758F">
            <w:pPr>
              <w:rPr>
                <w:rFonts w:asciiTheme="minorHAnsi" w:hAnsiTheme="minorHAnsi"/>
              </w:rPr>
            </w:pPr>
          </w:p>
        </w:tc>
        <w:tc>
          <w:tcPr>
            <w:tcW w:w="992" w:type="dxa"/>
          </w:tcPr>
          <w:p w14:paraId="1EC3A485" w14:textId="77777777" w:rsidR="00B84A1D" w:rsidRPr="00E578FA" w:rsidRDefault="00B84A1D" w:rsidP="0052758F">
            <w:pPr>
              <w:rPr>
                <w:rFonts w:asciiTheme="minorHAnsi" w:hAnsiTheme="minorHAnsi"/>
              </w:rPr>
            </w:pPr>
          </w:p>
        </w:tc>
      </w:tr>
      <w:tr w:rsidR="00B84A1D" w:rsidRPr="00E578FA" w14:paraId="0986CF38" w14:textId="269BB634" w:rsidTr="00B225C0">
        <w:tc>
          <w:tcPr>
            <w:tcW w:w="2779" w:type="dxa"/>
            <w:shd w:val="clear" w:color="auto" w:fill="C6D9F1" w:themeFill="text2" w:themeFillTint="33"/>
            <w:vAlign w:val="center"/>
          </w:tcPr>
          <w:p w14:paraId="66DD9ED4" w14:textId="77777777" w:rsidR="00B84A1D" w:rsidRPr="00E578FA" w:rsidRDefault="00B84A1D" w:rsidP="0052758F">
            <w:pPr>
              <w:jc w:val="center"/>
              <w:rPr>
                <w:rFonts w:asciiTheme="minorHAnsi" w:hAnsiTheme="minorHAnsi"/>
              </w:rPr>
            </w:pPr>
            <w:r w:rsidRPr="00E578FA">
              <w:rPr>
                <w:rFonts w:ascii="Arial" w:hAnsi="Arial" w:cs="Arial"/>
                <w:b/>
                <w:lang w:val="sk-SK"/>
              </w:rPr>
              <w:t>PUMPA PRE ODSÁVANIE A OPLACH</w:t>
            </w:r>
          </w:p>
        </w:tc>
        <w:tc>
          <w:tcPr>
            <w:tcW w:w="2886" w:type="dxa"/>
            <w:shd w:val="clear" w:color="auto" w:fill="C6D9F1" w:themeFill="text2" w:themeFillTint="33"/>
            <w:vAlign w:val="center"/>
          </w:tcPr>
          <w:p w14:paraId="5F23236C"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2127" w:type="dxa"/>
          </w:tcPr>
          <w:p w14:paraId="6212E277" w14:textId="77777777" w:rsidR="00B84A1D" w:rsidRPr="00E578FA" w:rsidRDefault="00B84A1D" w:rsidP="0052758F">
            <w:pPr>
              <w:rPr>
                <w:rFonts w:asciiTheme="minorHAnsi" w:hAnsiTheme="minorHAnsi"/>
              </w:rPr>
            </w:pPr>
          </w:p>
        </w:tc>
        <w:tc>
          <w:tcPr>
            <w:tcW w:w="992" w:type="dxa"/>
          </w:tcPr>
          <w:p w14:paraId="3EA9B338" w14:textId="77777777" w:rsidR="00B84A1D" w:rsidRPr="00E578FA" w:rsidRDefault="00B84A1D" w:rsidP="0052758F">
            <w:pPr>
              <w:rPr>
                <w:rFonts w:asciiTheme="minorHAnsi" w:hAnsiTheme="minorHAnsi"/>
              </w:rPr>
            </w:pPr>
          </w:p>
        </w:tc>
      </w:tr>
      <w:tr w:rsidR="00B84A1D" w:rsidRPr="00E578FA" w14:paraId="585DB78A" w14:textId="490C4748" w:rsidTr="00B225C0">
        <w:tc>
          <w:tcPr>
            <w:tcW w:w="2779" w:type="dxa"/>
            <w:shd w:val="clear" w:color="auto" w:fill="C6D9F1" w:themeFill="text2" w:themeFillTint="33"/>
            <w:vAlign w:val="center"/>
          </w:tcPr>
          <w:p w14:paraId="13C83E9C" w14:textId="77777777" w:rsidR="00B84A1D" w:rsidRPr="00E578FA" w:rsidRDefault="00B84A1D" w:rsidP="0052758F">
            <w:pPr>
              <w:jc w:val="center"/>
              <w:rPr>
                <w:rFonts w:ascii="Arial" w:hAnsi="Arial" w:cs="Arial"/>
                <w:lang w:val="sk-SK"/>
              </w:rPr>
            </w:pPr>
            <w:r w:rsidRPr="00E578FA">
              <w:rPr>
                <w:rFonts w:ascii="Arial" w:hAnsi="Arial" w:cs="Arial"/>
                <w:lang w:val="sk-SK"/>
              </w:rPr>
              <w:t>kompaktná multifunkčná jednotka pre odsávanie a oplachovanie</w:t>
            </w:r>
          </w:p>
          <w:p w14:paraId="0416A10C" w14:textId="77777777" w:rsidR="00B84A1D" w:rsidRPr="00E578FA" w:rsidRDefault="00B84A1D" w:rsidP="0052758F">
            <w:pPr>
              <w:ind w:left="720"/>
              <w:jc w:val="center"/>
              <w:rPr>
                <w:rFonts w:ascii="Arial" w:hAnsi="Arial" w:cs="Arial"/>
                <w:lang w:val="sk-SK"/>
              </w:rPr>
            </w:pPr>
          </w:p>
          <w:p w14:paraId="732CE993"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1D09B0A7"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17CAC113" w14:textId="77777777" w:rsidR="00B84A1D" w:rsidRPr="00E578FA" w:rsidRDefault="00B84A1D" w:rsidP="0052758F">
            <w:pPr>
              <w:rPr>
                <w:rFonts w:asciiTheme="minorHAnsi" w:hAnsiTheme="minorHAnsi"/>
              </w:rPr>
            </w:pPr>
          </w:p>
        </w:tc>
        <w:tc>
          <w:tcPr>
            <w:tcW w:w="992" w:type="dxa"/>
          </w:tcPr>
          <w:p w14:paraId="771760FB" w14:textId="77777777" w:rsidR="00B84A1D" w:rsidRPr="00E578FA" w:rsidRDefault="00B84A1D" w:rsidP="0052758F">
            <w:pPr>
              <w:rPr>
                <w:rFonts w:asciiTheme="minorHAnsi" w:hAnsiTheme="minorHAnsi"/>
              </w:rPr>
            </w:pPr>
          </w:p>
        </w:tc>
      </w:tr>
      <w:tr w:rsidR="00B84A1D" w:rsidRPr="00E578FA" w14:paraId="4D509EA1" w14:textId="7FCAE888" w:rsidTr="00B225C0">
        <w:tc>
          <w:tcPr>
            <w:tcW w:w="2779" w:type="dxa"/>
            <w:shd w:val="clear" w:color="auto" w:fill="C6D9F1" w:themeFill="text2" w:themeFillTint="33"/>
            <w:vAlign w:val="center"/>
          </w:tcPr>
          <w:p w14:paraId="1E570778" w14:textId="77777777" w:rsidR="00B84A1D" w:rsidRPr="00E578FA" w:rsidRDefault="00B84A1D" w:rsidP="0052758F">
            <w:pPr>
              <w:jc w:val="center"/>
              <w:rPr>
                <w:rFonts w:asciiTheme="minorHAnsi" w:hAnsiTheme="minorHAnsi"/>
              </w:rPr>
            </w:pPr>
            <w:r w:rsidRPr="00E578FA">
              <w:rPr>
                <w:rFonts w:ascii="Arial" w:hAnsi="Arial" w:cs="Arial"/>
                <w:lang w:val="sk-SK"/>
              </w:rPr>
              <w:t>princíp rolovacej pumpy</w:t>
            </w:r>
          </w:p>
        </w:tc>
        <w:tc>
          <w:tcPr>
            <w:tcW w:w="2886" w:type="dxa"/>
            <w:shd w:val="clear" w:color="auto" w:fill="C6D9F1" w:themeFill="text2" w:themeFillTint="33"/>
            <w:vAlign w:val="center"/>
          </w:tcPr>
          <w:p w14:paraId="0BC6545F"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529F88D1" w14:textId="77777777" w:rsidR="00B84A1D" w:rsidRPr="00E578FA" w:rsidRDefault="00B84A1D" w:rsidP="0052758F">
            <w:pPr>
              <w:rPr>
                <w:rFonts w:asciiTheme="minorHAnsi" w:hAnsiTheme="minorHAnsi"/>
              </w:rPr>
            </w:pPr>
          </w:p>
        </w:tc>
        <w:tc>
          <w:tcPr>
            <w:tcW w:w="992" w:type="dxa"/>
          </w:tcPr>
          <w:p w14:paraId="26479DC6" w14:textId="77777777" w:rsidR="00B84A1D" w:rsidRPr="00E578FA" w:rsidRDefault="00B84A1D" w:rsidP="0052758F">
            <w:pPr>
              <w:rPr>
                <w:rFonts w:asciiTheme="minorHAnsi" w:hAnsiTheme="minorHAnsi"/>
              </w:rPr>
            </w:pPr>
          </w:p>
        </w:tc>
      </w:tr>
      <w:tr w:rsidR="00B84A1D" w:rsidRPr="00E578FA" w14:paraId="262ACA38" w14:textId="12D65581" w:rsidTr="00B225C0">
        <w:tc>
          <w:tcPr>
            <w:tcW w:w="2779" w:type="dxa"/>
            <w:shd w:val="clear" w:color="auto" w:fill="C6D9F1" w:themeFill="text2" w:themeFillTint="33"/>
            <w:vAlign w:val="center"/>
          </w:tcPr>
          <w:p w14:paraId="28E26520" w14:textId="77777777" w:rsidR="00B84A1D" w:rsidRPr="00E578FA" w:rsidRDefault="00B84A1D" w:rsidP="0052758F">
            <w:pPr>
              <w:jc w:val="center"/>
              <w:rPr>
                <w:rFonts w:asciiTheme="minorHAnsi" w:hAnsiTheme="minorHAnsi"/>
              </w:rPr>
            </w:pPr>
            <w:r w:rsidRPr="00E578FA">
              <w:rPr>
                <w:rFonts w:ascii="Arial" w:hAnsi="Arial" w:cs="Arial"/>
                <w:lang w:val="sk-SK"/>
              </w:rPr>
              <w:t>dotykový farebný displej pre intuitívne a jednoduché ovládanie</w:t>
            </w:r>
          </w:p>
        </w:tc>
        <w:tc>
          <w:tcPr>
            <w:tcW w:w="2886" w:type="dxa"/>
            <w:shd w:val="clear" w:color="auto" w:fill="C6D9F1" w:themeFill="text2" w:themeFillTint="33"/>
            <w:vAlign w:val="center"/>
          </w:tcPr>
          <w:p w14:paraId="104E3FEA"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24F6ABD5" w14:textId="77777777" w:rsidR="00B84A1D" w:rsidRPr="00E578FA" w:rsidRDefault="00B84A1D" w:rsidP="0052758F">
            <w:pPr>
              <w:rPr>
                <w:rFonts w:asciiTheme="minorHAnsi" w:hAnsiTheme="minorHAnsi"/>
              </w:rPr>
            </w:pPr>
          </w:p>
        </w:tc>
        <w:tc>
          <w:tcPr>
            <w:tcW w:w="992" w:type="dxa"/>
          </w:tcPr>
          <w:p w14:paraId="439AEEF5" w14:textId="77777777" w:rsidR="00B84A1D" w:rsidRPr="00E578FA" w:rsidRDefault="00B84A1D" w:rsidP="0052758F">
            <w:pPr>
              <w:rPr>
                <w:rFonts w:asciiTheme="minorHAnsi" w:hAnsiTheme="minorHAnsi"/>
              </w:rPr>
            </w:pPr>
          </w:p>
        </w:tc>
      </w:tr>
      <w:tr w:rsidR="00B84A1D" w:rsidRPr="00E578FA" w14:paraId="661DAC50" w14:textId="0C904183" w:rsidTr="00B225C0">
        <w:tc>
          <w:tcPr>
            <w:tcW w:w="2779" w:type="dxa"/>
            <w:shd w:val="clear" w:color="auto" w:fill="C6D9F1" w:themeFill="text2" w:themeFillTint="33"/>
            <w:vAlign w:val="center"/>
          </w:tcPr>
          <w:p w14:paraId="529C96E4"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viacodborové využitie pre </w:t>
            </w:r>
            <w:proofErr w:type="spellStart"/>
            <w:r w:rsidRPr="00E578FA">
              <w:rPr>
                <w:rFonts w:ascii="Arial" w:hAnsi="Arial" w:cs="Arial"/>
                <w:lang w:val="sk-SK"/>
              </w:rPr>
              <w:t>laparoskopiu</w:t>
            </w:r>
            <w:proofErr w:type="spellEnd"/>
            <w:r w:rsidRPr="00E578FA">
              <w:rPr>
                <w:rFonts w:ascii="Arial" w:hAnsi="Arial" w:cs="Arial"/>
                <w:lang w:val="sk-SK"/>
              </w:rPr>
              <w:t xml:space="preserve">, </w:t>
            </w:r>
            <w:proofErr w:type="spellStart"/>
            <w:r w:rsidRPr="00E578FA">
              <w:rPr>
                <w:rFonts w:ascii="Arial" w:hAnsi="Arial" w:cs="Arial"/>
                <w:lang w:val="sk-SK"/>
              </w:rPr>
              <w:t>artroskopiu</w:t>
            </w:r>
            <w:proofErr w:type="spellEnd"/>
            <w:r w:rsidRPr="00E578FA">
              <w:rPr>
                <w:rFonts w:ascii="Arial" w:hAnsi="Arial" w:cs="Arial"/>
                <w:lang w:val="sk-SK"/>
              </w:rPr>
              <w:t xml:space="preserve">, </w:t>
            </w:r>
            <w:proofErr w:type="spellStart"/>
            <w:r w:rsidRPr="00E578FA">
              <w:rPr>
                <w:rFonts w:ascii="Arial" w:hAnsi="Arial" w:cs="Arial"/>
                <w:lang w:val="sk-SK"/>
              </w:rPr>
              <w:t>hysteroskopiu</w:t>
            </w:r>
            <w:proofErr w:type="spellEnd"/>
            <w:r w:rsidRPr="00E578FA">
              <w:rPr>
                <w:rFonts w:ascii="Arial" w:hAnsi="Arial" w:cs="Arial"/>
                <w:lang w:val="sk-SK"/>
              </w:rPr>
              <w:t xml:space="preserve"> a </w:t>
            </w:r>
            <w:proofErr w:type="spellStart"/>
            <w:r w:rsidRPr="00E578FA">
              <w:rPr>
                <w:rFonts w:ascii="Arial" w:hAnsi="Arial" w:cs="Arial"/>
                <w:lang w:val="sk-SK"/>
              </w:rPr>
              <w:t>ureteroskopiu</w:t>
            </w:r>
            <w:proofErr w:type="spellEnd"/>
            <w:r w:rsidRPr="00E578FA">
              <w:rPr>
                <w:rFonts w:ascii="Arial" w:hAnsi="Arial" w:cs="Arial"/>
                <w:lang w:val="sk-SK"/>
              </w:rPr>
              <w:t xml:space="preserve"> - inštalácia jednotlivých módov pomocou softvérového kľúča</w:t>
            </w:r>
          </w:p>
          <w:p w14:paraId="5C558CC8"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5906BA55"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lastRenderedPageBreak/>
              <w:t>áno</w:t>
            </w:r>
            <w:proofErr w:type="spellEnd"/>
          </w:p>
        </w:tc>
        <w:tc>
          <w:tcPr>
            <w:tcW w:w="2127" w:type="dxa"/>
          </w:tcPr>
          <w:p w14:paraId="72273B5F" w14:textId="77777777" w:rsidR="00B84A1D" w:rsidRPr="00E578FA" w:rsidRDefault="00B84A1D" w:rsidP="0052758F">
            <w:pPr>
              <w:rPr>
                <w:rFonts w:asciiTheme="minorHAnsi" w:hAnsiTheme="minorHAnsi"/>
              </w:rPr>
            </w:pPr>
          </w:p>
        </w:tc>
        <w:tc>
          <w:tcPr>
            <w:tcW w:w="992" w:type="dxa"/>
          </w:tcPr>
          <w:p w14:paraId="152DE867" w14:textId="77777777" w:rsidR="00B84A1D" w:rsidRPr="00E578FA" w:rsidRDefault="00B84A1D" w:rsidP="0052758F">
            <w:pPr>
              <w:rPr>
                <w:rFonts w:asciiTheme="minorHAnsi" w:hAnsiTheme="minorHAnsi"/>
              </w:rPr>
            </w:pPr>
          </w:p>
        </w:tc>
      </w:tr>
      <w:tr w:rsidR="00B84A1D" w:rsidRPr="00E578FA" w14:paraId="21572B42" w14:textId="4BBED3C6" w:rsidTr="00B225C0">
        <w:tc>
          <w:tcPr>
            <w:tcW w:w="2779" w:type="dxa"/>
            <w:shd w:val="clear" w:color="auto" w:fill="C6D9F1" w:themeFill="text2" w:themeFillTint="33"/>
            <w:vAlign w:val="center"/>
          </w:tcPr>
          <w:p w14:paraId="1B685C32"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súčasťou dodávky softvérový kľúč pre </w:t>
            </w:r>
            <w:proofErr w:type="spellStart"/>
            <w:r w:rsidRPr="00E578FA">
              <w:rPr>
                <w:rFonts w:ascii="Arial" w:hAnsi="Arial" w:cs="Arial"/>
                <w:lang w:val="sk-SK"/>
              </w:rPr>
              <w:t>laparoskopiu</w:t>
            </w:r>
            <w:proofErr w:type="spellEnd"/>
          </w:p>
        </w:tc>
        <w:tc>
          <w:tcPr>
            <w:tcW w:w="2886" w:type="dxa"/>
            <w:shd w:val="clear" w:color="auto" w:fill="C6D9F1" w:themeFill="text2" w:themeFillTint="33"/>
            <w:vAlign w:val="center"/>
          </w:tcPr>
          <w:p w14:paraId="0DA5A98F"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276679B0" w14:textId="77777777" w:rsidR="00B84A1D" w:rsidRPr="00E578FA" w:rsidRDefault="00B84A1D" w:rsidP="0052758F">
            <w:pPr>
              <w:rPr>
                <w:rFonts w:asciiTheme="minorHAnsi" w:hAnsiTheme="minorHAnsi"/>
              </w:rPr>
            </w:pPr>
          </w:p>
        </w:tc>
        <w:tc>
          <w:tcPr>
            <w:tcW w:w="992" w:type="dxa"/>
          </w:tcPr>
          <w:p w14:paraId="72CF3EF9" w14:textId="77777777" w:rsidR="00B84A1D" w:rsidRPr="00E578FA" w:rsidRDefault="00B84A1D" w:rsidP="0052758F">
            <w:pPr>
              <w:rPr>
                <w:rFonts w:asciiTheme="minorHAnsi" w:hAnsiTheme="minorHAnsi"/>
              </w:rPr>
            </w:pPr>
          </w:p>
        </w:tc>
      </w:tr>
      <w:tr w:rsidR="00B84A1D" w:rsidRPr="00E578FA" w14:paraId="192C05E6" w14:textId="33050498" w:rsidTr="00B225C0">
        <w:tc>
          <w:tcPr>
            <w:tcW w:w="2779" w:type="dxa"/>
            <w:shd w:val="clear" w:color="auto" w:fill="C6D9F1" w:themeFill="text2" w:themeFillTint="33"/>
            <w:vAlign w:val="center"/>
          </w:tcPr>
          <w:p w14:paraId="2823400B" w14:textId="77777777" w:rsidR="00B84A1D" w:rsidRPr="00E578FA" w:rsidRDefault="00B84A1D" w:rsidP="0052758F">
            <w:pPr>
              <w:jc w:val="center"/>
              <w:rPr>
                <w:rFonts w:asciiTheme="minorHAnsi" w:hAnsiTheme="minorHAnsi"/>
              </w:rPr>
            </w:pPr>
            <w:r w:rsidRPr="00E578FA">
              <w:rPr>
                <w:rFonts w:ascii="Arial" w:hAnsi="Arial" w:cs="Arial"/>
                <w:lang w:val="sk-SK"/>
              </w:rPr>
              <w:t>maximálny výkon oplachu</w:t>
            </w:r>
          </w:p>
        </w:tc>
        <w:tc>
          <w:tcPr>
            <w:tcW w:w="2886" w:type="dxa"/>
            <w:shd w:val="clear" w:color="auto" w:fill="C6D9F1" w:themeFill="text2" w:themeFillTint="33"/>
            <w:vAlign w:val="center"/>
          </w:tcPr>
          <w:p w14:paraId="6B5CC142" w14:textId="77777777" w:rsidR="00B84A1D" w:rsidRPr="00E578FA" w:rsidRDefault="00B84A1D" w:rsidP="0052758F">
            <w:pPr>
              <w:jc w:val="center"/>
              <w:rPr>
                <w:rFonts w:asciiTheme="minorHAnsi" w:hAnsiTheme="minorHAnsi"/>
              </w:rPr>
            </w:pPr>
            <w:r w:rsidRPr="00E578FA">
              <w:rPr>
                <w:rFonts w:ascii="Arial" w:hAnsi="Arial" w:cs="Arial"/>
                <w:lang w:val="sk-SK"/>
              </w:rPr>
              <w:t>min. 3,5 l / min</w:t>
            </w:r>
          </w:p>
        </w:tc>
        <w:tc>
          <w:tcPr>
            <w:tcW w:w="2127" w:type="dxa"/>
          </w:tcPr>
          <w:p w14:paraId="606EE3F5" w14:textId="77777777" w:rsidR="00B84A1D" w:rsidRPr="00E578FA" w:rsidRDefault="00B84A1D" w:rsidP="0052758F">
            <w:pPr>
              <w:rPr>
                <w:rFonts w:asciiTheme="minorHAnsi" w:hAnsiTheme="minorHAnsi"/>
              </w:rPr>
            </w:pPr>
          </w:p>
        </w:tc>
        <w:tc>
          <w:tcPr>
            <w:tcW w:w="992" w:type="dxa"/>
          </w:tcPr>
          <w:p w14:paraId="628DF716" w14:textId="77777777" w:rsidR="00B84A1D" w:rsidRPr="00E578FA" w:rsidRDefault="00B84A1D" w:rsidP="0052758F">
            <w:pPr>
              <w:rPr>
                <w:rFonts w:asciiTheme="minorHAnsi" w:hAnsiTheme="minorHAnsi"/>
              </w:rPr>
            </w:pPr>
          </w:p>
        </w:tc>
      </w:tr>
      <w:tr w:rsidR="00B84A1D" w:rsidRPr="00E578FA" w14:paraId="5F18BE99" w14:textId="2B870BDD" w:rsidTr="00B225C0">
        <w:tc>
          <w:tcPr>
            <w:tcW w:w="2779" w:type="dxa"/>
            <w:shd w:val="clear" w:color="auto" w:fill="C6D9F1" w:themeFill="text2" w:themeFillTint="33"/>
            <w:vAlign w:val="center"/>
          </w:tcPr>
          <w:p w14:paraId="48EAFE81" w14:textId="77777777" w:rsidR="00B84A1D" w:rsidRPr="00E578FA" w:rsidRDefault="00B84A1D" w:rsidP="0052758F">
            <w:pPr>
              <w:jc w:val="center"/>
              <w:rPr>
                <w:rFonts w:asciiTheme="minorHAnsi" w:hAnsiTheme="minorHAnsi"/>
              </w:rPr>
            </w:pPr>
            <w:r w:rsidRPr="00E578FA">
              <w:rPr>
                <w:rFonts w:ascii="Arial" w:hAnsi="Arial" w:cs="Arial"/>
                <w:lang w:val="sk-SK"/>
              </w:rPr>
              <w:t>maximálny výkon nasávania</w:t>
            </w:r>
          </w:p>
        </w:tc>
        <w:tc>
          <w:tcPr>
            <w:tcW w:w="2886" w:type="dxa"/>
            <w:shd w:val="clear" w:color="auto" w:fill="C6D9F1" w:themeFill="text2" w:themeFillTint="33"/>
            <w:vAlign w:val="center"/>
          </w:tcPr>
          <w:p w14:paraId="7A326C4F" w14:textId="77777777" w:rsidR="00B84A1D" w:rsidRPr="00E578FA" w:rsidRDefault="00B84A1D" w:rsidP="0052758F">
            <w:pPr>
              <w:jc w:val="center"/>
              <w:rPr>
                <w:rFonts w:asciiTheme="minorHAnsi" w:hAnsiTheme="minorHAnsi"/>
              </w:rPr>
            </w:pPr>
            <w:r w:rsidRPr="00E578FA">
              <w:rPr>
                <w:rFonts w:ascii="Arial" w:hAnsi="Arial" w:cs="Arial"/>
                <w:lang w:val="sk-SK"/>
              </w:rPr>
              <w:t>min. 4l / min</w:t>
            </w:r>
          </w:p>
        </w:tc>
        <w:tc>
          <w:tcPr>
            <w:tcW w:w="2127" w:type="dxa"/>
          </w:tcPr>
          <w:p w14:paraId="7B71FD8B" w14:textId="77777777" w:rsidR="00B84A1D" w:rsidRPr="00E578FA" w:rsidRDefault="00B84A1D" w:rsidP="0052758F">
            <w:pPr>
              <w:rPr>
                <w:rFonts w:asciiTheme="minorHAnsi" w:hAnsiTheme="minorHAnsi"/>
              </w:rPr>
            </w:pPr>
          </w:p>
        </w:tc>
        <w:tc>
          <w:tcPr>
            <w:tcW w:w="992" w:type="dxa"/>
          </w:tcPr>
          <w:p w14:paraId="76DEE537" w14:textId="77777777" w:rsidR="00B84A1D" w:rsidRPr="00E578FA" w:rsidRDefault="00B84A1D" w:rsidP="0052758F">
            <w:pPr>
              <w:rPr>
                <w:rFonts w:asciiTheme="minorHAnsi" w:hAnsiTheme="minorHAnsi"/>
              </w:rPr>
            </w:pPr>
          </w:p>
        </w:tc>
      </w:tr>
      <w:tr w:rsidR="00B84A1D" w:rsidRPr="00E578FA" w14:paraId="62909B8A" w14:textId="74BD0EA2" w:rsidTr="00B225C0">
        <w:tc>
          <w:tcPr>
            <w:tcW w:w="2779" w:type="dxa"/>
            <w:shd w:val="clear" w:color="auto" w:fill="C6D9F1" w:themeFill="text2" w:themeFillTint="33"/>
            <w:vAlign w:val="center"/>
          </w:tcPr>
          <w:p w14:paraId="5354CC39"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vákuová pumpa pracuje pri </w:t>
            </w:r>
            <w:proofErr w:type="spellStart"/>
            <w:r w:rsidRPr="00E578FA">
              <w:rPr>
                <w:rFonts w:ascii="Arial" w:hAnsi="Arial" w:cs="Arial"/>
                <w:lang w:val="sk-SK"/>
              </w:rPr>
              <w:t>podlaku</w:t>
            </w:r>
            <w:proofErr w:type="spellEnd"/>
          </w:p>
        </w:tc>
        <w:tc>
          <w:tcPr>
            <w:tcW w:w="2886" w:type="dxa"/>
            <w:shd w:val="clear" w:color="auto" w:fill="C6D9F1" w:themeFill="text2" w:themeFillTint="33"/>
            <w:vAlign w:val="center"/>
          </w:tcPr>
          <w:p w14:paraId="772B7BF9"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min. 700 </w:t>
            </w:r>
            <w:proofErr w:type="spellStart"/>
            <w:r w:rsidRPr="00E578FA">
              <w:rPr>
                <w:rFonts w:ascii="Arial" w:hAnsi="Arial" w:cs="Arial"/>
                <w:lang w:val="sk-SK"/>
              </w:rPr>
              <w:t>mbar</w:t>
            </w:r>
            <w:proofErr w:type="spellEnd"/>
          </w:p>
        </w:tc>
        <w:tc>
          <w:tcPr>
            <w:tcW w:w="2127" w:type="dxa"/>
          </w:tcPr>
          <w:p w14:paraId="5A3FF46B" w14:textId="77777777" w:rsidR="00B84A1D" w:rsidRPr="00E578FA" w:rsidRDefault="00B84A1D" w:rsidP="0052758F">
            <w:pPr>
              <w:rPr>
                <w:rFonts w:asciiTheme="minorHAnsi" w:hAnsiTheme="minorHAnsi"/>
              </w:rPr>
            </w:pPr>
          </w:p>
        </w:tc>
        <w:tc>
          <w:tcPr>
            <w:tcW w:w="992" w:type="dxa"/>
          </w:tcPr>
          <w:p w14:paraId="13E74887" w14:textId="77777777" w:rsidR="00B84A1D" w:rsidRPr="00E578FA" w:rsidRDefault="00B84A1D" w:rsidP="0052758F">
            <w:pPr>
              <w:rPr>
                <w:rFonts w:asciiTheme="minorHAnsi" w:hAnsiTheme="minorHAnsi"/>
              </w:rPr>
            </w:pPr>
          </w:p>
        </w:tc>
      </w:tr>
      <w:tr w:rsidR="00B84A1D" w:rsidRPr="00E578FA" w14:paraId="32EF63DE" w14:textId="3B878F35" w:rsidTr="00B225C0">
        <w:tc>
          <w:tcPr>
            <w:tcW w:w="2779" w:type="dxa"/>
            <w:shd w:val="clear" w:color="auto" w:fill="C6D9F1" w:themeFill="text2" w:themeFillTint="33"/>
            <w:vAlign w:val="center"/>
          </w:tcPr>
          <w:p w14:paraId="60ABE1D6" w14:textId="77777777" w:rsidR="00B84A1D" w:rsidRPr="00E578FA" w:rsidRDefault="00B84A1D" w:rsidP="0052758F">
            <w:pPr>
              <w:jc w:val="center"/>
              <w:rPr>
                <w:rFonts w:asciiTheme="minorHAnsi" w:hAnsiTheme="minorHAnsi"/>
              </w:rPr>
            </w:pPr>
            <w:r w:rsidRPr="00E578FA">
              <w:rPr>
                <w:rFonts w:ascii="Arial" w:hAnsi="Arial" w:cs="Arial"/>
                <w:lang w:val="sk-SK"/>
              </w:rPr>
              <w:t>uzavretý systém hadíc</w:t>
            </w:r>
          </w:p>
        </w:tc>
        <w:tc>
          <w:tcPr>
            <w:tcW w:w="2886" w:type="dxa"/>
            <w:shd w:val="clear" w:color="auto" w:fill="C6D9F1" w:themeFill="text2" w:themeFillTint="33"/>
            <w:vAlign w:val="center"/>
          </w:tcPr>
          <w:p w14:paraId="3D03AD61"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511F2586" w14:textId="77777777" w:rsidR="00B84A1D" w:rsidRPr="00E578FA" w:rsidRDefault="00B84A1D" w:rsidP="0052758F">
            <w:pPr>
              <w:rPr>
                <w:rFonts w:asciiTheme="minorHAnsi" w:hAnsiTheme="minorHAnsi"/>
              </w:rPr>
            </w:pPr>
          </w:p>
        </w:tc>
        <w:tc>
          <w:tcPr>
            <w:tcW w:w="992" w:type="dxa"/>
          </w:tcPr>
          <w:p w14:paraId="5A8DB64D" w14:textId="77777777" w:rsidR="00B84A1D" w:rsidRPr="00E578FA" w:rsidRDefault="00B84A1D" w:rsidP="0052758F">
            <w:pPr>
              <w:rPr>
                <w:rFonts w:asciiTheme="minorHAnsi" w:hAnsiTheme="minorHAnsi"/>
              </w:rPr>
            </w:pPr>
          </w:p>
        </w:tc>
      </w:tr>
      <w:tr w:rsidR="00B84A1D" w:rsidRPr="00E578FA" w14:paraId="30C098AF" w14:textId="4E3C1CFB" w:rsidTr="00B225C0">
        <w:tc>
          <w:tcPr>
            <w:tcW w:w="2779" w:type="dxa"/>
            <w:shd w:val="clear" w:color="auto" w:fill="C6D9F1" w:themeFill="text2" w:themeFillTint="33"/>
            <w:vAlign w:val="center"/>
          </w:tcPr>
          <w:p w14:paraId="24D6FB7D" w14:textId="77777777" w:rsidR="00B84A1D" w:rsidRPr="00E578FA" w:rsidRDefault="00B84A1D" w:rsidP="0052758F">
            <w:pPr>
              <w:jc w:val="center"/>
              <w:rPr>
                <w:rFonts w:asciiTheme="minorHAnsi" w:hAnsiTheme="minorHAnsi"/>
              </w:rPr>
            </w:pPr>
            <w:r w:rsidRPr="00E578FA">
              <w:rPr>
                <w:rFonts w:ascii="Arial" w:hAnsi="Arial" w:cs="Arial"/>
                <w:lang w:val="sk-SK"/>
              </w:rPr>
              <w:t>bezpečné a merateľné odsávanie a oplachovanie</w:t>
            </w:r>
          </w:p>
        </w:tc>
        <w:tc>
          <w:tcPr>
            <w:tcW w:w="2886" w:type="dxa"/>
            <w:shd w:val="clear" w:color="auto" w:fill="C6D9F1" w:themeFill="text2" w:themeFillTint="33"/>
            <w:vAlign w:val="center"/>
          </w:tcPr>
          <w:p w14:paraId="667ABAF5"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D632CF6" w14:textId="77777777" w:rsidR="00B84A1D" w:rsidRPr="00E578FA" w:rsidRDefault="00B84A1D" w:rsidP="0052758F">
            <w:pPr>
              <w:rPr>
                <w:rFonts w:asciiTheme="minorHAnsi" w:hAnsiTheme="minorHAnsi"/>
              </w:rPr>
            </w:pPr>
          </w:p>
        </w:tc>
        <w:tc>
          <w:tcPr>
            <w:tcW w:w="992" w:type="dxa"/>
          </w:tcPr>
          <w:p w14:paraId="7330A9EA" w14:textId="77777777" w:rsidR="00B84A1D" w:rsidRPr="00E578FA" w:rsidRDefault="00B84A1D" w:rsidP="0052758F">
            <w:pPr>
              <w:rPr>
                <w:rFonts w:asciiTheme="minorHAnsi" w:hAnsiTheme="minorHAnsi"/>
              </w:rPr>
            </w:pPr>
          </w:p>
        </w:tc>
      </w:tr>
      <w:tr w:rsidR="00B84A1D" w:rsidRPr="00E578FA" w14:paraId="44771F58" w14:textId="6AE1AD1C" w:rsidTr="00B225C0">
        <w:tc>
          <w:tcPr>
            <w:tcW w:w="2779" w:type="dxa"/>
            <w:shd w:val="clear" w:color="auto" w:fill="C6D9F1" w:themeFill="text2" w:themeFillTint="33"/>
            <w:vAlign w:val="center"/>
          </w:tcPr>
          <w:p w14:paraId="67AE37B4" w14:textId="77777777" w:rsidR="00B84A1D" w:rsidRPr="00E578FA" w:rsidRDefault="00B84A1D" w:rsidP="0052758F">
            <w:pPr>
              <w:jc w:val="center"/>
              <w:rPr>
                <w:rFonts w:asciiTheme="minorHAnsi" w:hAnsiTheme="minorHAnsi"/>
              </w:rPr>
            </w:pPr>
            <w:r w:rsidRPr="00E578FA">
              <w:rPr>
                <w:rFonts w:ascii="Arial" w:hAnsi="Arial" w:cs="Arial"/>
                <w:lang w:val="sk-SK"/>
              </w:rPr>
              <w:t>izolovanosť sacieho a odsávacieho kanála</w:t>
            </w:r>
          </w:p>
        </w:tc>
        <w:tc>
          <w:tcPr>
            <w:tcW w:w="2886" w:type="dxa"/>
            <w:shd w:val="clear" w:color="auto" w:fill="C6D9F1" w:themeFill="text2" w:themeFillTint="33"/>
            <w:vAlign w:val="center"/>
          </w:tcPr>
          <w:p w14:paraId="219BF53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771A3BDA" w14:textId="77777777" w:rsidR="00B84A1D" w:rsidRPr="00E578FA" w:rsidRDefault="00B84A1D" w:rsidP="0052758F">
            <w:pPr>
              <w:rPr>
                <w:rFonts w:asciiTheme="minorHAnsi" w:hAnsiTheme="minorHAnsi"/>
              </w:rPr>
            </w:pPr>
          </w:p>
        </w:tc>
        <w:tc>
          <w:tcPr>
            <w:tcW w:w="992" w:type="dxa"/>
          </w:tcPr>
          <w:p w14:paraId="6EBB0A53" w14:textId="77777777" w:rsidR="00B84A1D" w:rsidRPr="00E578FA" w:rsidRDefault="00B84A1D" w:rsidP="0052758F">
            <w:pPr>
              <w:rPr>
                <w:rFonts w:asciiTheme="minorHAnsi" w:hAnsiTheme="minorHAnsi"/>
              </w:rPr>
            </w:pPr>
          </w:p>
        </w:tc>
      </w:tr>
      <w:tr w:rsidR="00B84A1D" w:rsidRPr="00E578FA" w14:paraId="39B3BC87" w14:textId="40F45B66" w:rsidTr="00B225C0">
        <w:tc>
          <w:tcPr>
            <w:tcW w:w="2779" w:type="dxa"/>
            <w:shd w:val="clear" w:color="auto" w:fill="C6D9F1" w:themeFill="text2" w:themeFillTint="33"/>
            <w:vAlign w:val="center"/>
          </w:tcPr>
          <w:p w14:paraId="28FA4445" w14:textId="77777777" w:rsidR="00B84A1D" w:rsidRPr="00E578FA" w:rsidRDefault="00B84A1D" w:rsidP="0052758F">
            <w:pPr>
              <w:jc w:val="center"/>
              <w:rPr>
                <w:rFonts w:asciiTheme="minorHAnsi" w:hAnsiTheme="minorHAnsi"/>
              </w:rPr>
            </w:pPr>
            <w:proofErr w:type="spellStart"/>
            <w:r w:rsidRPr="00E578FA">
              <w:rPr>
                <w:rFonts w:ascii="Arial" w:hAnsi="Arial" w:cs="Arial"/>
                <w:lang w:val="sk-SK"/>
              </w:rPr>
              <w:t>arthroskopický</w:t>
            </w:r>
            <w:proofErr w:type="spellEnd"/>
            <w:r w:rsidRPr="00E578FA">
              <w:rPr>
                <w:rFonts w:ascii="Arial" w:hAnsi="Arial" w:cs="Arial"/>
                <w:lang w:val="sk-SK"/>
              </w:rPr>
              <w:t xml:space="preserve"> mód umožňuje WASH funkciu</w:t>
            </w:r>
          </w:p>
        </w:tc>
        <w:tc>
          <w:tcPr>
            <w:tcW w:w="2886" w:type="dxa"/>
            <w:shd w:val="clear" w:color="auto" w:fill="C6D9F1" w:themeFill="text2" w:themeFillTint="33"/>
            <w:vAlign w:val="center"/>
          </w:tcPr>
          <w:p w14:paraId="2419C19E"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B2586DE" w14:textId="77777777" w:rsidR="00B84A1D" w:rsidRPr="00E578FA" w:rsidRDefault="00B84A1D" w:rsidP="0052758F">
            <w:pPr>
              <w:rPr>
                <w:rFonts w:asciiTheme="minorHAnsi" w:hAnsiTheme="minorHAnsi"/>
              </w:rPr>
            </w:pPr>
          </w:p>
        </w:tc>
        <w:tc>
          <w:tcPr>
            <w:tcW w:w="992" w:type="dxa"/>
          </w:tcPr>
          <w:p w14:paraId="79632AFF" w14:textId="77777777" w:rsidR="00B84A1D" w:rsidRPr="00E578FA" w:rsidRDefault="00B84A1D" w:rsidP="0052758F">
            <w:pPr>
              <w:rPr>
                <w:rFonts w:asciiTheme="minorHAnsi" w:hAnsiTheme="minorHAnsi"/>
              </w:rPr>
            </w:pPr>
          </w:p>
        </w:tc>
      </w:tr>
      <w:tr w:rsidR="00B84A1D" w:rsidRPr="00E578FA" w14:paraId="4FDC65A8" w14:textId="60700A3C" w:rsidTr="00B225C0">
        <w:tc>
          <w:tcPr>
            <w:tcW w:w="2779" w:type="dxa"/>
            <w:shd w:val="clear" w:color="auto" w:fill="C6D9F1" w:themeFill="text2" w:themeFillTint="33"/>
            <w:vAlign w:val="center"/>
          </w:tcPr>
          <w:p w14:paraId="3F5464A1" w14:textId="77777777" w:rsidR="00B84A1D" w:rsidRPr="00E578FA" w:rsidRDefault="00B84A1D" w:rsidP="0052758F">
            <w:pPr>
              <w:jc w:val="center"/>
              <w:rPr>
                <w:rFonts w:ascii="Arial" w:hAnsi="Arial" w:cs="Arial"/>
                <w:lang w:val="sk-SK"/>
              </w:rPr>
            </w:pPr>
            <w:r w:rsidRPr="00E578FA">
              <w:rPr>
                <w:rFonts w:ascii="Arial" w:hAnsi="Arial" w:cs="Arial"/>
                <w:lang w:val="sk-SK"/>
              </w:rPr>
              <w:t>ručné ovládanie, možnosť ovládania nožným spínačom a diaľkovým ovládačom</w:t>
            </w:r>
          </w:p>
          <w:p w14:paraId="23A5494F"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16FA26D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15B15A28" w14:textId="77777777" w:rsidR="00B84A1D" w:rsidRPr="00E578FA" w:rsidRDefault="00B84A1D" w:rsidP="0052758F">
            <w:pPr>
              <w:rPr>
                <w:rFonts w:asciiTheme="minorHAnsi" w:hAnsiTheme="minorHAnsi"/>
              </w:rPr>
            </w:pPr>
          </w:p>
        </w:tc>
        <w:tc>
          <w:tcPr>
            <w:tcW w:w="992" w:type="dxa"/>
          </w:tcPr>
          <w:p w14:paraId="45457B6F" w14:textId="77777777" w:rsidR="00B84A1D" w:rsidRPr="00E578FA" w:rsidRDefault="00B84A1D" w:rsidP="0052758F">
            <w:pPr>
              <w:rPr>
                <w:rFonts w:asciiTheme="minorHAnsi" w:hAnsiTheme="minorHAnsi"/>
              </w:rPr>
            </w:pPr>
          </w:p>
        </w:tc>
      </w:tr>
      <w:tr w:rsidR="00B84A1D" w:rsidRPr="00E578FA" w14:paraId="42914473" w14:textId="2C1078A7" w:rsidTr="00B225C0">
        <w:tc>
          <w:tcPr>
            <w:tcW w:w="2779" w:type="dxa"/>
            <w:shd w:val="clear" w:color="auto" w:fill="C6D9F1" w:themeFill="text2" w:themeFillTint="33"/>
            <w:vAlign w:val="center"/>
          </w:tcPr>
          <w:p w14:paraId="5534AF8D"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možnosť </w:t>
            </w:r>
            <w:proofErr w:type="spellStart"/>
            <w:r w:rsidRPr="00E578FA">
              <w:rPr>
                <w:rFonts w:ascii="Arial" w:hAnsi="Arial" w:cs="Arial"/>
                <w:lang w:val="sk-SK"/>
              </w:rPr>
              <w:t>resterilizovateľného</w:t>
            </w:r>
            <w:proofErr w:type="spellEnd"/>
            <w:r w:rsidRPr="00E578FA">
              <w:rPr>
                <w:rFonts w:ascii="Arial" w:hAnsi="Arial" w:cs="Arial"/>
                <w:lang w:val="sk-SK"/>
              </w:rPr>
              <w:t xml:space="preserve"> (pri 134 °) aj jednorazového príslušenstvo</w:t>
            </w:r>
          </w:p>
        </w:tc>
        <w:tc>
          <w:tcPr>
            <w:tcW w:w="2886" w:type="dxa"/>
            <w:shd w:val="clear" w:color="auto" w:fill="C6D9F1" w:themeFill="text2" w:themeFillTint="33"/>
            <w:vAlign w:val="center"/>
          </w:tcPr>
          <w:p w14:paraId="613FA60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61D1A419" w14:textId="77777777" w:rsidR="00B84A1D" w:rsidRPr="00E578FA" w:rsidRDefault="00B84A1D" w:rsidP="0052758F">
            <w:pPr>
              <w:rPr>
                <w:rFonts w:asciiTheme="minorHAnsi" w:hAnsiTheme="minorHAnsi"/>
              </w:rPr>
            </w:pPr>
          </w:p>
        </w:tc>
        <w:tc>
          <w:tcPr>
            <w:tcW w:w="992" w:type="dxa"/>
          </w:tcPr>
          <w:p w14:paraId="0EF162A2" w14:textId="77777777" w:rsidR="00B84A1D" w:rsidRPr="00E578FA" w:rsidRDefault="00B84A1D" w:rsidP="0052758F">
            <w:pPr>
              <w:rPr>
                <w:rFonts w:asciiTheme="minorHAnsi" w:hAnsiTheme="minorHAnsi"/>
              </w:rPr>
            </w:pPr>
          </w:p>
        </w:tc>
      </w:tr>
      <w:tr w:rsidR="00B84A1D" w:rsidRPr="00E578FA" w14:paraId="5C95EC1C" w14:textId="6F24AAEE" w:rsidTr="00B225C0">
        <w:tc>
          <w:tcPr>
            <w:tcW w:w="2779" w:type="dxa"/>
            <w:shd w:val="clear" w:color="auto" w:fill="C6D9F1" w:themeFill="text2" w:themeFillTint="33"/>
            <w:vAlign w:val="center"/>
          </w:tcPr>
          <w:p w14:paraId="59FBC2CC"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súčasťou dodávky hadicový set pre </w:t>
            </w:r>
            <w:proofErr w:type="spellStart"/>
            <w:r w:rsidRPr="00E578FA">
              <w:rPr>
                <w:rFonts w:ascii="Arial" w:hAnsi="Arial" w:cs="Arial"/>
                <w:lang w:val="sk-SK"/>
              </w:rPr>
              <w:t>preplach</w:t>
            </w:r>
            <w:proofErr w:type="spellEnd"/>
            <w:r w:rsidRPr="00E578FA">
              <w:rPr>
                <w:rFonts w:ascii="Arial" w:hAnsi="Arial" w:cs="Arial"/>
                <w:lang w:val="sk-SK"/>
              </w:rPr>
              <w:t xml:space="preserve"> </w:t>
            </w:r>
            <w:proofErr w:type="spellStart"/>
            <w:r w:rsidRPr="00E578FA">
              <w:rPr>
                <w:rFonts w:ascii="Arial" w:hAnsi="Arial" w:cs="Arial"/>
                <w:lang w:val="sk-SK"/>
              </w:rPr>
              <w:t>resterilizovateľný</w:t>
            </w:r>
            <w:proofErr w:type="spellEnd"/>
            <w:r w:rsidRPr="00E578FA">
              <w:rPr>
                <w:rFonts w:ascii="Arial" w:hAnsi="Arial" w:cs="Arial"/>
                <w:lang w:val="sk-SK"/>
              </w:rPr>
              <w:t xml:space="preserve">, vákuové hadice, odsávacie hadice dĺžky min. 3m </w:t>
            </w:r>
            <w:proofErr w:type="spellStart"/>
            <w:r w:rsidRPr="00E578FA">
              <w:rPr>
                <w:rFonts w:ascii="Arial" w:hAnsi="Arial" w:cs="Arial"/>
                <w:lang w:val="sk-SK"/>
              </w:rPr>
              <w:t>resterilizovateľné</w:t>
            </w:r>
            <w:proofErr w:type="spellEnd"/>
          </w:p>
          <w:p w14:paraId="2A6CEFD7"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3039DBE1"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6B5193C" w14:textId="77777777" w:rsidR="00B84A1D" w:rsidRPr="00E578FA" w:rsidRDefault="00B84A1D" w:rsidP="0052758F">
            <w:pPr>
              <w:rPr>
                <w:rFonts w:asciiTheme="minorHAnsi" w:hAnsiTheme="minorHAnsi"/>
              </w:rPr>
            </w:pPr>
          </w:p>
        </w:tc>
        <w:tc>
          <w:tcPr>
            <w:tcW w:w="992" w:type="dxa"/>
          </w:tcPr>
          <w:p w14:paraId="6CBE5715" w14:textId="77777777" w:rsidR="00B84A1D" w:rsidRPr="00E578FA" w:rsidRDefault="00B84A1D" w:rsidP="0052758F">
            <w:pPr>
              <w:rPr>
                <w:rFonts w:asciiTheme="minorHAnsi" w:hAnsiTheme="minorHAnsi"/>
              </w:rPr>
            </w:pPr>
          </w:p>
        </w:tc>
      </w:tr>
      <w:tr w:rsidR="00B84A1D" w:rsidRPr="00E578FA" w14:paraId="086FF102" w14:textId="4B81CCD4" w:rsidTr="00B225C0">
        <w:tc>
          <w:tcPr>
            <w:tcW w:w="2779" w:type="dxa"/>
            <w:shd w:val="clear" w:color="auto" w:fill="C6D9F1" w:themeFill="text2" w:themeFillTint="33"/>
            <w:vAlign w:val="center"/>
          </w:tcPr>
          <w:p w14:paraId="7E8FDBCA" w14:textId="77777777" w:rsidR="00B84A1D" w:rsidRPr="00E578FA" w:rsidRDefault="00B84A1D" w:rsidP="0052758F">
            <w:pPr>
              <w:jc w:val="center"/>
              <w:rPr>
                <w:rFonts w:asciiTheme="minorHAnsi" w:hAnsiTheme="minorHAnsi"/>
              </w:rPr>
            </w:pPr>
            <w:r w:rsidRPr="00E578FA">
              <w:rPr>
                <w:rFonts w:ascii="Arial" w:hAnsi="Arial" w:cs="Arial"/>
                <w:b/>
                <w:lang w:val="sk-SK"/>
              </w:rPr>
              <w:t>ENDOSKOPICKÝ VOZÍK</w:t>
            </w:r>
          </w:p>
        </w:tc>
        <w:tc>
          <w:tcPr>
            <w:tcW w:w="2886" w:type="dxa"/>
            <w:shd w:val="clear" w:color="auto" w:fill="C6D9F1" w:themeFill="text2" w:themeFillTint="33"/>
            <w:vAlign w:val="center"/>
          </w:tcPr>
          <w:p w14:paraId="6FEFCA9E"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2127" w:type="dxa"/>
          </w:tcPr>
          <w:p w14:paraId="5D3D0183" w14:textId="77777777" w:rsidR="00B84A1D" w:rsidRPr="00E578FA" w:rsidRDefault="00B84A1D" w:rsidP="0052758F">
            <w:pPr>
              <w:rPr>
                <w:rFonts w:asciiTheme="minorHAnsi" w:hAnsiTheme="minorHAnsi"/>
              </w:rPr>
            </w:pPr>
          </w:p>
        </w:tc>
        <w:tc>
          <w:tcPr>
            <w:tcW w:w="992" w:type="dxa"/>
          </w:tcPr>
          <w:p w14:paraId="4D9BB95B" w14:textId="77777777" w:rsidR="00B84A1D" w:rsidRPr="00E578FA" w:rsidRDefault="00B84A1D" w:rsidP="0052758F">
            <w:pPr>
              <w:rPr>
                <w:rFonts w:asciiTheme="minorHAnsi" w:hAnsiTheme="minorHAnsi"/>
              </w:rPr>
            </w:pPr>
          </w:p>
        </w:tc>
      </w:tr>
      <w:tr w:rsidR="00B84A1D" w:rsidRPr="00E578FA" w14:paraId="168C3389" w14:textId="08BDB5D3" w:rsidTr="00B225C0">
        <w:tc>
          <w:tcPr>
            <w:tcW w:w="2779" w:type="dxa"/>
            <w:shd w:val="clear" w:color="auto" w:fill="C6D9F1" w:themeFill="text2" w:themeFillTint="33"/>
            <w:vAlign w:val="center"/>
          </w:tcPr>
          <w:p w14:paraId="497D9B37" w14:textId="77777777" w:rsidR="00B84A1D" w:rsidRPr="00E578FA" w:rsidRDefault="00B84A1D" w:rsidP="0052758F">
            <w:pPr>
              <w:jc w:val="center"/>
              <w:rPr>
                <w:rFonts w:asciiTheme="minorHAnsi" w:hAnsiTheme="minorHAnsi"/>
              </w:rPr>
            </w:pPr>
            <w:r w:rsidRPr="00E578FA">
              <w:rPr>
                <w:rFonts w:ascii="Arial" w:hAnsi="Arial" w:cs="Arial"/>
                <w:lang w:val="sk-SK"/>
              </w:rPr>
              <w:t>vozík pre medicínske využitie</w:t>
            </w:r>
          </w:p>
        </w:tc>
        <w:tc>
          <w:tcPr>
            <w:tcW w:w="2886" w:type="dxa"/>
            <w:shd w:val="clear" w:color="auto" w:fill="C6D9F1" w:themeFill="text2" w:themeFillTint="33"/>
            <w:vAlign w:val="center"/>
          </w:tcPr>
          <w:p w14:paraId="72B85D6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25E32842" w14:textId="77777777" w:rsidR="00B84A1D" w:rsidRPr="00E578FA" w:rsidRDefault="00B84A1D" w:rsidP="0052758F">
            <w:pPr>
              <w:rPr>
                <w:rFonts w:asciiTheme="minorHAnsi" w:hAnsiTheme="minorHAnsi"/>
              </w:rPr>
            </w:pPr>
          </w:p>
        </w:tc>
        <w:tc>
          <w:tcPr>
            <w:tcW w:w="992" w:type="dxa"/>
          </w:tcPr>
          <w:p w14:paraId="70F5251C" w14:textId="77777777" w:rsidR="00B84A1D" w:rsidRPr="00E578FA" w:rsidRDefault="00B84A1D" w:rsidP="0052758F">
            <w:pPr>
              <w:rPr>
                <w:rFonts w:asciiTheme="minorHAnsi" w:hAnsiTheme="minorHAnsi"/>
              </w:rPr>
            </w:pPr>
          </w:p>
        </w:tc>
      </w:tr>
      <w:tr w:rsidR="00B84A1D" w:rsidRPr="00E578FA" w14:paraId="62431F4A" w14:textId="69AC53A6" w:rsidTr="00B225C0">
        <w:tc>
          <w:tcPr>
            <w:tcW w:w="2779" w:type="dxa"/>
            <w:shd w:val="clear" w:color="auto" w:fill="C6D9F1" w:themeFill="text2" w:themeFillTint="33"/>
            <w:vAlign w:val="center"/>
          </w:tcPr>
          <w:p w14:paraId="1BA1D428" w14:textId="77777777" w:rsidR="00B84A1D" w:rsidRPr="00E578FA" w:rsidRDefault="00B84A1D" w:rsidP="0052758F">
            <w:pPr>
              <w:jc w:val="center"/>
              <w:rPr>
                <w:rFonts w:asciiTheme="minorHAnsi" w:hAnsiTheme="minorHAnsi"/>
              </w:rPr>
            </w:pPr>
            <w:r w:rsidRPr="00E578FA">
              <w:rPr>
                <w:rFonts w:ascii="Arial" w:hAnsi="Arial" w:cs="Arial"/>
                <w:lang w:val="sk-SK"/>
              </w:rPr>
              <w:t>centrálny vypínač s ochranou proti prepätiu</w:t>
            </w:r>
          </w:p>
        </w:tc>
        <w:tc>
          <w:tcPr>
            <w:tcW w:w="2886" w:type="dxa"/>
            <w:shd w:val="clear" w:color="auto" w:fill="C6D9F1" w:themeFill="text2" w:themeFillTint="33"/>
            <w:vAlign w:val="center"/>
          </w:tcPr>
          <w:p w14:paraId="2A54BDA7"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FFC6F36" w14:textId="77777777" w:rsidR="00B84A1D" w:rsidRPr="00E578FA" w:rsidRDefault="00B84A1D" w:rsidP="0052758F">
            <w:pPr>
              <w:rPr>
                <w:rFonts w:asciiTheme="minorHAnsi" w:hAnsiTheme="minorHAnsi"/>
              </w:rPr>
            </w:pPr>
          </w:p>
        </w:tc>
        <w:tc>
          <w:tcPr>
            <w:tcW w:w="992" w:type="dxa"/>
          </w:tcPr>
          <w:p w14:paraId="1311EFFC" w14:textId="77777777" w:rsidR="00B84A1D" w:rsidRPr="00E578FA" w:rsidRDefault="00B84A1D" w:rsidP="0052758F">
            <w:pPr>
              <w:rPr>
                <w:rFonts w:asciiTheme="minorHAnsi" w:hAnsiTheme="minorHAnsi"/>
              </w:rPr>
            </w:pPr>
          </w:p>
        </w:tc>
      </w:tr>
      <w:tr w:rsidR="00B84A1D" w:rsidRPr="00E578FA" w14:paraId="5348FE32" w14:textId="07F09179" w:rsidTr="00B225C0">
        <w:tc>
          <w:tcPr>
            <w:tcW w:w="2779" w:type="dxa"/>
            <w:shd w:val="clear" w:color="auto" w:fill="C6D9F1" w:themeFill="text2" w:themeFillTint="33"/>
            <w:vAlign w:val="center"/>
          </w:tcPr>
          <w:p w14:paraId="44144E52" w14:textId="77777777" w:rsidR="00B84A1D" w:rsidRPr="00E578FA" w:rsidRDefault="00B84A1D" w:rsidP="0052758F">
            <w:pPr>
              <w:jc w:val="center"/>
              <w:rPr>
                <w:rFonts w:asciiTheme="minorHAnsi" w:hAnsiTheme="minorHAnsi"/>
              </w:rPr>
            </w:pPr>
            <w:r w:rsidRPr="00E578FA">
              <w:rPr>
                <w:rFonts w:ascii="Arial" w:hAnsi="Arial" w:cs="Arial"/>
                <w:lang w:val="sk-SK"/>
              </w:rPr>
              <w:t>antistatická úprava</w:t>
            </w:r>
          </w:p>
        </w:tc>
        <w:tc>
          <w:tcPr>
            <w:tcW w:w="2886" w:type="dxa"/>
            <w:shd w:val="clear" w:color="auto" w:fill="C6D9F1" w:themeFill="text2" w:themeFillTint="33"/>
            <w:vAlign w:val="center"/>
          </w:tcPr>
          <w:p w14:paraId="5A0D83F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538C9550" w14:textId="77777777" w:rsidR="00B84A1D" w:rsidRPr="00E578FA" w:rsidRDefault="00B84A1D" w:rsidP="0052758F">
            <w:pPr>
              <w:rPr>
                <w:rFonts w:asciiTheme="minorHAnsi" w:hAnsiTheme="minorHAnsi"/>
              </w:rPr>
            </w:pPr>
          </w:p>
        </w:tc>
        <w:tc>
          <w:tcPr>
            <w:tcW w:w="992" w:type="dxa"/>
          </w:tcPr>
          <w:p w14:paraId="330993F8" w14:textId="77777777" w:rsidR="00B84A1D" w:rsidRPr="00E578FA" w:rsidRDefault="00B84A1D" w:rsidP="0052758F">
            <w:pPr>
              <w:rPr>
                <w:rFonts w:asciiTheme="minorHAnsi" w:hAnsiTheme="minorHAnsi"/>
              </w:rPr>
            </w:pPr>
          </w:p>
        </w:tc>
      </w:tr>
      <w:tr w:rsidR="00B84A1D" w:rsidRPr="00E578FA" w14:paraId="3FCB4E49" w14:textId="2388C8F9" w:rsidTr="00B225C0">
        <w:tc>
          <w:tcPr>
            <w:tcW w:w="2779" w:type="dxa"/>
            <w:shd w:val="clear" w:color="auto" w:fill="C6D9F1" w:themeFill="text2" w:themeFillTint="33"/>
            <w:vAlign w:val="center"/>
          </w:tcPr>
          <w:p w14:paraId="324C9FBA" w14:textId="77777777" w:rsidR="00B84A1D" w:rsidRPr="00E578FA" w:rsidRDefault="00B84A1D" w:rsidP="0052758F">
            <w:pPr>
              <w:jc w:val="center"/>
              <w:rPr>
                <w:rFonts w:asciiTheme="minorHAnsi" w:hAnsiTheme="minorHAnsi"/>
              </w:rPr>
            </w:pPr>
            <w:r w:rsidRPr="00E578FA">
              <w:rPr>
                <w:rFonts w:ascii="Arial" w:hAnsi="Arial" w:cs="Arial"/>
                <w:lang w:val="sk-SK"/>
              </w:rPr>
              <w:t>4 pojazdná kolieska, min. 2 z nich brzdené</w:t>
            </w:r>
          </w:p>
        </w:tc>
        <w:tc>
          <w:tcPr>
            <w:tcW w:w="2886" w:type="dxa"/>
            <w:shd w:val="clear" w:color="auto" w:fill="C6D9F1" w:themeFill="text2" w:themeFillTint="33"/>
            <w:vAlign w:val="center"/>
          </w:tcPr>
          <w:p w14:paraId="40987B1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4B5DC25" w14:textId="77777777" w:rsidR="00B84A1D" w:rsidRPr="00E578FA" w:rsidRDefault="00B84A1D" w:rsidP="0052758F">
            <w:pPr>
              <w:rPr>
                <w:rFonts w:asciiTheme="minorHAnsi" w:hAnsiTheme="minorHAnsi"/>
              </w:rPr>
            </w:pPr>
          </w:p>
        </w:tc>
        <w:tc>
          <w:tcPr>
            <w:tcW w:w="992" w:type="dxa"/>
          </w:tcPr>
          <w:p w14:paraId="5192BAD8" w14:textId="77777777" w:rsidR="00B84A1D" w:rsidRPr="00E578FA" w:rsidRDefault="00B84A1D" w:rsidP="0052758F">
            <w:pPr>
              <w:rPr>
                <w:rFonts w:asciiTheme="minorHAnsi" w:hAnsiTheme="minorHAnsi"/>
              </w:rPr>
            </w:pPr>
          </w:p>
        </w:tc>
      </w:tr>
      <w:tr w:rsidR="00B84A1D" w:rsidRPr="00E578FA" w14:paraId="61830A4B" w14:textId="7EACA79D" w:rsidTr="00B225C0">
        <w:tc>
          <w:tcPr>
            <w:tcW w:w="2779" w:type="dxa"/>
            <w:shd w:val="clear" w:color="auto" w:fill="C6D9F1" w:themeFill="text2" w:themeFillTint="33"/>
            <w:vAlign w:val="center"/>
          </w:tcPr>
          <w:p w14:paraId="75870E00" w14:textId="77777777" w:rsidR="00B84A1D" w:rsidRPr="00E578FA" w:rsidRDefault="00B84A1D" w:rsidP="0052758F">
            <w:pPr>
              <w:jc w:val="center"/>
              <w:rPr>
                <w:rFonts w:ascii="Arial" w:hAnsi="Arial" w:cs="Arial"/>
                <w:lang w:val="sk-SK"/>
              </w:rPr>
            </w:pPr>
            <w:r w:rsidRPr="00E578FA">
              <w:rPr>
                <w:rFonts w:ascii="Arial" w:hAnsi="Arial" w:cs="Arial"/>
                <w:lang w:val="sk-SK"/>
              </w:rPr>
              <w:t>pohyblivé nastaviteľné rameno pre uchytenie primárneho monitora</w:t>
            </w:r>
          </w:p>
          <w:p w14:paraId="5930FAC7"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471189F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6E6DB98" w14:textId="77777777" w:rsidR="00B84A1D" w:rsidRPr="00E578FA" w:rsidRDefault="00B84A1D" w:rsidP="0052758F">
            <w:pPr>
              <w:rPr>
                <w:rFonts w:asciiTheme="minorHAnsi" w:hAnsiTheme="minorHAnsi"/>
              </w:rPr>
            </w:pPr>
          </w:p>
        </w:tc>
        <w:tc>
          <w:tcPr>
            <w:tcW w:w="992" w:type="dxa"/>
          </w:tcPr>
          <w:p w14:paraId="40A74040" w14:textId="77777777" w:rsidR="00B84A1D" w:rsidRPr="00E578FA" w:rsidRDefault="00B84A1D" w:rsidP="0052758F">
            <w:pPr>
              <w:rPr>
                <w:rFonts w:asciiTheme="minorHAnsi" w:hAnsiTheme="minorHAnsi"/>
              </w:rPr>
            </w:pPr>
          </w:p>
        </w:tc>
      </w:tr>
      <w:tr w:rsidR="00B84A1D" w:rsidRPr="00E578FA" w14:paraId="697F71D7" w14:textId="424348A4" w:rsidTr="00B225C0">
        <w:tc>
          <w:tcPr>
            <w:tcW w:w="2779" w:type="dxa"/>
            <w:shd w:val="clear" w:color="auto" w:fill="C6D9F1" w:themeFill="text2" w:themeFillTint="33"/>
            <w:vAlign w:val="center"/>
          </w:tcPr>
          <w:p w14:paraId="7B2EC24C" w14:textId="77777777" w:rsidR="00B84A1D" w:rsidRPr="00E578FA" w:rsidRDefault="00B84A1D" w:rsidP="0052758F">
            <w:pPr>
              <w:jc w:val="center"/>
              <w:rPr>
                <w:rFonts w:asciiTheme="minorHAnsi" w:hAnsiTheme="minorHAnsi"/>
              </w:rPr>
            </w:pPr>
            <w:r w:rsidRPr="00E578FA">
              <w:rPr>
                <w:rFonts w:ascii="Arial" w:hAnsi="Arial" w:cs="Arial"/>
                <w:lang w:val="sk-SK"/>
              </w:rPr>
              <w:t>pohyblivé nastaviteľné rameno pre uchytenie sekundárneho monitora</w:t>
            </w:r>
          </w:p>
        </w:tc>
        <w:tc>
          <w:tcPr>
            <w:tcW w:w="2886" w:type="dxa"/>
            <w:shd w:val="clear" w:color="auto" w:fill="C6D9F1" w:themeFill="text2" w:themeFillTint="33"/>
            <w:vAlign w:val="center"/>
          </w:tcPr>
          <w:p w14:paraId="4BE0E2C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D67FDC7" w14:textId="77777777" w:rsidR="00B84A1D" w:rsidRPr="00E578FA" w:rsidRDefault="00B84A1D" w:rsidP="0052758F">
            <w:pPr>
              <w:rPr>
                <w:rFonts w:asciiTheme="minorHAnsi" w:hAnsiTheme="minorHAnsi"/>
              </w:rPr>
            </w:pPr>
          </w:p>
        </w:tc>
        <w:tc>
          <w:tcPr>
            <w:tcW w:w="992" w:type="dxa"/>
          </w:tcPr>
          <w:p w14:paraId="2A468FA6" w14:textId="77777777" w:rsidR="00B84A1D" w:rsidRPr="00E578FA" w:rsidRDefault="00B84A1D" w:rsidP="0052758F">
            <w:pPr>
              <w:rPr>
                <w:rFonts w:asciiTheme="minorHAnsi" w:hAnsiTheme="minorHAnsi"/>
              </w:rPr>
            </w:pPr>
          </w:p>
        </w:tc>
      </w:tr>
      <w:tr w:rsidR="00B84A1D" w:rsidRPr="00E578FA" w14:paraId="04F4E48D" w14:textId="7B869F13" w:rsidTr="00B225C0">
        <w:tc>
          <w:tcPr>
            <w:tcW w:w="2779" w:type="dxa"/>
            <w:shd w:val="clear" w:color="auto" w:fill="C6D9F1" w:themeFill="text2" w:themeFillTint="33"/>
            <w:vAlign w:val="center"/>
          </w:tcPr>
          <w:p w14:paraId="593F27EF" w14:textId="77777777" w:rsidR="00B84A1D" w:rsidRPr="00E578FA" w:rsidRDefault="00B84A1D" w:rsidP="0052758F">
            <w:pPr>
              <w:jc w:val="center"/>
              <w:rPr>
                <w:rFonts w:ascii="Arial" w:hAnsi="Arial" w:cs="Arial"/>
                <w:lang w:val="sk-SK"/>
              </w:rPr>
            </w:pPr>
            <w:r w:rsidRPr="00E578FA">
              <w:rPr>
                <w:rFonts w:ascii="Arial" w:hAnsi="Arial" w:cs="Arial"/>
                <w:lang w:val="sk-SK"/>
              </w:rPr>
              <w:t>uzatvorená zadná strana vozíka</w:t>
            </w:r>
          </w:p>
          <w:p w14:paraId="66EBEC11"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03CC25C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49D17EA9" w14:textId="77777777" w:rsidR="00B84A1D" w:rsidRPr="00E578FA" w:rsidRDefault="00B84A1D" w:rsidP="0052758F">
            <w:pPr>
              <w:rPr>
                <w:rFonts w:asciiTheme="minorHAnsi" w:hAnsiTheme="minorHAnsi"/>
              </w:rPr>
            </w:pPr>
          </w:p>
        </w:tc>
        <w:tc>
          <w:tcPr>
            <w:tcW w:w="992" w:type="dxa"/>
          </w:tcPr>
          <w:p w14:paraId="769190A3" w14:textId="77777777" w:rsidR="00B84A1D" w:rsidRPr="00E578FA" w:rsidRDefault="00B84A1D" w:rsidP="0052758F">
            <w:pPr>
              <w:rPr>
                <w:rFonts w:asciiTheme="minorHAnsi" w:hAnsiTheme="minorHAnsi"/>
              </w:rPr>
            </w:pPr>
          </w:p>
        </w:tc>
      </w:tr>
      <w:tr w:rsidR="00B84A1D" w:rsidRPr="00E578FA" w14:paraId="773DF9E3" w14:textId="3B2F24C2" w:rsidTr="00B225C0">
        <w:tc>
          <w:tcPr>
            <w:tcW w:w="2779" w:type="dxa"/>
            <w:shd w:val="clear" w:color="auto" w:fill="C6D9F1" w:themeFill="text2" w:themeFillTint="33"/>
            <w:vAlign w:val="center"/>
          </w:tcPr>
          <w:p w14:paraId="41F0AFD1"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súčasťou dodávky príslušenstva: držiak kamerovej hlavy 1 s integrovaným </w:t>
            </w:r>
            <w:proofErr w:type="spellStart"/>
            <w:r w:rsidRPr="00E578FA">
              <w:rPr>
                <w:rFonts w:ascii="Arial" w:hAnsi="Arial" w:cs="Arial"/>
                <w:lang w:val="sk-SK"/>
              </w:rPr>
              <w:t>laparoskopom</w:t>
            </w:r>
            <w:proofErr w:type="spellEnd"/>
            <w:r w:rsidRPr="00E578FA">
              <w:rPr>
                <w:rFonts w:ascii="Arial" w:hAnsi="Arial" w:cs="Arial"/>
                <w:lang w:val="sk-SK"/>
              </w:rPr>
              <w:t xml:space="preserve">, držiak kamerovej hlavy 2 s oddeliteľnou optikou, držiak na CO2 fľaše, držiak infúznych fliaš, manipulačné </w:t>
            </w:r>
            <w:proofErr w:type="spellStart"/>
            <w:r w:rsidRPr="00E578FA">
              <w:rPr>
                <w:rFonts w:ascii="Arial" w:hAnsi="Arial" w:cs="Arial"/>
                <w:lang w:val="sk-SK"/>
              </w:rPr>
              <w:t>madlo</w:t>
            </w:r>
            <w:proofErr w:type="spellEnd"/>
            <w:r w:rsidRPr="00E578FA">
              <w:rPr>
                <w:rFonts w:ascii="Arial" w:hAnsi="Arial" w:cs="Arial"/>
                <w:lang w:val="sk-SK"/>
              </w:rPr>
              <w:t xml:space="preserve">, </w:t>
            </w:r>
            <w:proofErr w:type="spellStart"/>
            <w:r w:rsidRPr="00E578FA">
              <w:rPr>
                <w:rFonts w:ascii="Arial" w:hAnsi="Arial" w:cs="Arial"/>
                <w:lang w:val="sk-SK"/>
              </w:rPr>
              <w:t>eurolišta</w:t>
            </w:r>
            <w:proofErr w:type="spellEnd"/>
            <w:r w:rsidRPr="00E578FA">
              <w:rPr>
                <w:rFonts w:ascii="Arial" w:hAnsi="Arial" w:cs="Arial"/>
                <w:lang w:val="sk-SK"/>
              </w:rPr>
              <w:t xml:space="preserve">, držiak a </w:t>
            </w:r>
            <w:proofErr w:type="spellStart"/>
            <w:r w:rsidRPr="00E578FA">
              <w:rPr>
                <w:rFonts w:ascii="Arial" w:hAnsi="Arial" w:cs="Arial"/>
                <w:lang w:val="sk-SK"/>
              </w:rPr>
              <w:t>dokovacia</w:t>
            </w:r>
            <w:proofErr w:type="spellEnd"/>
            <w:r w:rsidRPr="00E578FA">
              <w:rPr>
                <w:rFonts w:ascii="Arial" w:hAnsi="Arial" w:cs="Arial"/>
                <w:lang w:val="sk-SK"/>
              </w:rPr>
              <w:t xml:space="preserve"> stanica </w:t>
            </w:r>
            <w:r w:rsidRPr="00E578FA">
              <w:rPr>
                <w:rFonts w:ascii="Arial" w:hAnsi="Arial" w:cs="Arial"/>
                <w:lang w:val="sk-SK"/>
              </w:rPr>
              <w:lastRenderedPageBreak/>
              <w:t>ovládacieho panela 2D / 3D záznamového zariadenia, uzemňovacie a sieťové káble ku všetkým dodaným prístrojom</w:t>
            </w:r>
          </w:p>
          <w:p w14:paraId="4995C06A"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1103740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lastRenderedPageBreak/>
              <w:t>áno</w:t>
            </w:r>
            <w:proofErr w:type="spellEnd"/>
          </w:p>
        </w:tc>
        <w:tc>
          <w:tcPr>
            <w:tcW w:w="2127" w:type="dxa"/>
          </w:tcPr>
          <w:p w14:paraId="4C87225C" w14:textId="77777777" w:rsidR="00B84A1D" w:rsidRPr="00E578FA" w:rsidRDefault="00B84A1D" w:rsidP="0052758F">
            <w:pPr>
              <w:rPr>
                <w:rFonts w:asciiTheme="minorHAnsi" w:hAnsiTheme="minorHAnsi"/>
              </w:rPr>
            </w:pPr>
          </w:p>
        </w:tc>
        <w:tc>
          <w:tcPr>
            <w:tcW w:w="992" w:type="dxa"/>
          </w:tcPr>
          <w:p w14:paraId="1AA1F095" w14:textId="77777777" w:rsidR="00B84A1D" w:rsidRPr="00E578FA" w:rsidRDefault="00B84A1D" w:rsidP="0052758F">
            <w:pPr>
              <w:rPr>
                <w:rFonts w:asciiTheme="minorHAnsi" w:hAnsiTheme="minorHAnsi"/>
              </w:rPr>
            </w:pPr>
          </w:p>
        </w:tc>
      </w:tr>
      <w:tr w:rsidR="00B84A1D" w:rsidRPr="00E578FA" w14:paraId="40B695AF" w14:textId="45BFBA9A" w:rsidTr="00B225C0">
        <w:tc>
          <w:tcPr>
            <w:tcW w:w="2779" w:type="dxa"/>
            <w:shd w:val="clear" w:color="auto" w:fill="C6D9F1" w:themeFill="text2" w:themeFillTint="33"/>
            <w:vAlign w:val="center"/>
          </w:tcPr>
          <w:p w14:paraId="1FA86AD5" w14:textId="77777777" w:rsidR="00B84A1D" w:rsidRPr="00E578FA" w:rsidRDefault="00B84A1D" w:rsidP="0052758F">
            <w:pPr>
              <w:jc w:val="center"/>
              <w:rPr>
                <w:rFonts w:asciiTheme="minorHAnsi" w:hAnsiTheme="minorHAnsi"/>
              </w:rPr>
            </w:pPr>
            <w:r w:rsidRPr="00E578FA">
              <w:rPr>
                <w:rFonts w:ascii="Arial" w:hAnsi="Arial" w:cs="Arial"/>
                <w:b/>
                <w:lang w:val="sk-SK"/>
              </w:rPr>
              <w:t>ELEKTROGENERÁTOR</w:t>
            </w:r>
          </w:p>
        </w:tc>
        <w:tc>
          <w:tcPr>
            <w:tcW w:w="2886" w:type="dxa"/>
            <w:shd w:val="clear" w:color="auto" w:fill="C6D9F1" w:themeFill="text2" w:themeFillTint="33"/>
            <w:vAlign w:val="center"/>
          </w:tcPr>
          <w:p w14:paraId="1B17407A"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2127" w:type="dxa"/>
          </w:tcPr>
          <w:p w14:paraId="66114CA7" w14:textId="77777777" w:rsidR="00B84A1D" w:rsidRPr="00E578FA" w:rsidRDefault="00B84A1D" w:rsidP="0052758F">
            <w:pPr>
              <w:rPr>
                <w:rFonts w:asciiTheme="minorHAnsi" w:hAnsiTheme="minorHAnsi"/>
              </w:rPr>
            </w:pPr>
          </w:p>
        </w:tc>
        <w:tc>
          <w:tcPr>
            <w:tcW w:w="992" w:type="dxa"/>
          </w:tcPr>
          <w:p w14:paraId="67667C56" w14:textId="77777777" w:rsidR="00B84A1D" w:rsidRPr="00E578FA" w:rsidRDefault="00B84A1D" w:rsidP="0052758F">
            <w:pPr>
              <w:rPr>
                <w:rFonts w:asciiTheme="minorHAnsi" w:hAnsiTheme="minorHAnsi"/>
              </w:rPr>
            </w:pPr>
          </w:p>
        </w:tc>
      </w:tr>
      <w:tr w:rsidR="00B84A1D" w:rsidRPr="00E578FA" w14:paraId="15C2EED1" w14:textId="15F75934" w:rsidTr="00B225C0">
        <w:tc>
          <w:tcPr>
            <w:tcW w:w="2779" w:type="dxa"/>
            <w:shd w:val="clear" w:color="auto" w:fill="C6D9F1" w:themeFill="text2" w:themeFillTint="33"/>
            <w:vAlign w:val="center"/>
          </w:tcPr>
          <w:p w14:paraId="37992D72" w14:textId="77777777" w:rsidR="00B84A1D" w:rsidRPr="00E578FA" w:rsidRDefault="00B84A1D" w:rsidP="0052758F">
            <w:pPr>
              <w:jc w:val="center"/>
              <w:rPr>
                <w:rFonts w:asciiTheme="minorHAnsi" w:hAnsiTheme="minorHAnsi"/>
              </w:rPr>
            </w:pPr>
            <w:r w:rsidRPr="00E578FA">
              <w:rPr>
                <w:rFonts w:ascii="Arial" w:hAnsi="Arial" w:cs="Arial"/>
                <w:lang w:val="sk-SK"/>
              </w:rPr>
              <w:t>Medicínsky atest</w:t>
            </w:r>
          </w:p>
        </w:tc>
        <w:tc>
          <w:tcPr>
            <w:tcW w:w="2886" w:type="dxa"/>
            <w:shd w:val="clear" w:color="auto" w:fill="C6D9F1" w:themeFill="text2" w:themeFillTint="33"/>
            <w:vAlign w:val="center"/>
          </w:tcPr>
          <w:p w14:paraId="0A714436"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6527E45" w14:textId="77777777" w:rsidR="00B84A1D" w:rsidRPr="00E578FA" w:rsidRDefault="00B84A1D" w:rsidP="0052758F">
            <w:pPr>
              <w:rPr>
                <w:rFonts w:asciiTheme="minorHAnsi" w:hAnsiTheme="minorHAnsi"/>
              </w:rPr>
            </w:pPr>
          </w:p>
        </w:tc>
        <w:tc>
          <w:tcPr>
            <w:tcW w:w="992" w:type="dxa"/>
          </w:tcPr>
          <w:p w14:paraId="4D25CDD2" w14:textId="77777777" w:rsidR="00B84A1D" w:rsidRPr="00E578FA" w:rsidRDefault="00B84A1D" w:rsidP="0052758F">
            <w:pPr>
              <w:rPr>
                <w:rFonts w:asciiTheme="minorHAnsi" w:hAnsiTheme="minorHAnsi"/>
              </w:rPr>
            </w:pPr>
          </w:p>
        </w:tc>
      </w:tr>
      <w:tr w:rsidR="00B84A1D" w:rsidRPr="00E578FA" w14:paraId="4CFF19C8" w14:textId="0F769D6F" w:rsidTr="00B225C0">
        <w:tc>
          <w:tcPr>
            <w:tcW w:w="2779" w:type="dxa"/>
            <w:shd w:val="clear" w:color="auto" w:fill="C6D9F1" w:themeFill="text2" w:themeFillTint="33"/>
            <w:vAlign w:val="center"/>
          </w:tcPr>
          <w:p w14:paraId="725081EB"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Vybavený min. 4 variabilne konfigurovateľnými zásuvkami, z toho min. 2 možno použiť pre </w:t>
            </w:r>
            <w:proofErr w:type="spellStart"/>
            <w:r w:rsidRPr="00E578FA">
              <w:rPr>
                <w:rFonts w:ascii="Arial" w:hAnsi="Arial" w:cs="Arial"/>
                <w:lang w:val="sk-SK"/>
              </w:rPr>
              <w:t>monopolár</w:t>
            </w:r>
            <w:proofErr w:type="spellEnd"/>
            <w:r w:rsidRPr="00E578FA">
              <w:rPr>
                <w:rFonts w:ascii="Arial" w:hAnsi="Arial" w:cs="Arial"/>
                <w:lang w:val="sk-SK"/>
              </w:rPr>
              <w:t xml:space="preserve"> a min. 2 možno použiť pre </w:t>
            </w:r>
            <w:proofErr w:type="spellStart"/>
            <w:r w:rsidRPr="00E578FA">
              <w:rPr>
                <w:rFonts w:ascii="Arial" w:hAnsi="Arial" w:cs="Arial"/>
                <w:lang w:val="sk-SK"/>
              </w:rPr>
              <w:t>bipolár</w:t>
            </w:r>
            <w:proofErr w:type="spellEnd"/>
          </w:p>
          <w:p w14:paraId="159504D7"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10E7785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1AFF3E20" w14:textId="77777777" w:rsidR="00B84A1D" w:rsidRPr="00E578FA" w:rsidRDefault="00B84A1D" w:rsidP="0052758F">
            <w:pPr>
              <w:rPr>
                <w:rFonts w:asciiTheme="minorHAnsi" w:hAnsiTheme="minorHAnsi"/>
              </w:rPr>
            </w:pPr>
          </w:p>
        </w:tc>
        <w:tc>
          <w:tcPr>
            <w:tcW w:w="992" w:type="dxa"/>
          </w:tcPr>
          <w:p w14:paraId="54826F49" w14:textId="77777777" w:rsidR="00B84A1D" w:rsidRPr="00E578FA" w:rsidRDefault="00B84A1D" w:rsidP="0052758F">
            <w:pPr>
              <w:rPr>
                <w:rFonts w:asciiTheme="minorHAnsi" w:hAnsiTheme="minorHAnsi"/>
              </w:rPr>
            </w:pPr>
          </w:p>
        </w:tc>
      </w:tr>
      <w:tr w:rsidR="00B84A1D" w:rsidRPr="00E578FA" w14:paraId="7B655224" w14:textId="6B552A36" w:rsidTr="00B225C0">
        <w:tc>
          <w:tcPr>
            <w:tcW w:w="2779" w:type="dxa"/>
            <w:shd w:val="clear" w:color="auto" w:fill="C6D9F1" w:themeFill="text2" w:themeFillTint="33"/>
            <w:vAlign w:val="center"/>
          </w:tcPr>
          <w:p w14:paraId="718CE46C"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Zariadenie musí umožňovať pripojiť min. 2 </w:t>
            </w:r>
            <w:proofErr w:type="spellStart"/>
            <w:r w:rsidRPr="00E578FA">
              <w:rPr>
                <w:rFonts w:ascii="Arial" w:hAnsi="Arial" w:cs="Arial"/>
                <w:lang w:val="sk-SK"/>
              </w:rPr>
              <w:t>monopolárne</w:t>
            </w:r>
            <w:proofErr w:type="spellEnd"/>
            <w:r w:rsidRPr="00E578FA">
              <w:rPr>
                <w:rFonts w:ascii="Arial" w:hAnsi="Arial" w:cs="Arial"/>
                <w:lang w:val="sk-SK"/>
              </w:rPr>
              <w:t xml:space="preserve"> nástroje súčasne a min. 3 bipolárne nástroje súčasne</w:t>
            </w:r>
          </w:p>
          <w:p w14:paraId="4523EA1C"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0DD91D26"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5D4000A3" w14:textId="77777777" w:rsidR="00B84A1D" w:rsidRPr="00E578FA" w:rsidRDefault="00B84A1D" w:rsidP="0052758F">
            <w:pPr>
              <w:rPr>
                <w:rFonts w:asciiTheme="minorHAnsi" w:hAnsiTheme="minorHAnsi"/>
              </w:rPr>
            </w:pPr>
          </w:p>
        </w:tc>
        <w:tc>
          <w:tcPr>
            <w:tcW w:w="992" w:type="dxa"/>
          </w:tcPr>
          <w:p w14:paraId="3D41443E" w14:textId="77777777" w:rsidR="00B84A1D" w:rsidRPr="00E578FA" w:rsidRDefault="00B84A1D" w:rsidP="0052758F">
            <w:pPr>
              <w:rPr>
                <w:rFonts w:asciiTheme="minorHAnsi" w:hAnsiTheme="minorHAnsi"/>
              </w:rPr>
            </w:pPr>
          </w:p>
        </w:tc>
      </w:tr>
      <w:tr w:rsidR="00B84A1D" w:rsidRPr="00E578FA" w14:paraId="23CEBD91" w14:textId="2F223C32" w:rsidTr="00B225C0">
        <w:tc>
          <w:tcPr>
            <w:tcW w:w="2779" w:type="dxa"/>
            <w:shd w:val="clear" w:color="auto" w:fill="C6D9F1" w:themeFill="text2" w:themeFillTint="33"/>
            <w:vAlign w:val="center"/>
          </w:tcPr>
          <w:p w14:paraId="790D229D"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Všetky zásuvky musia byť ovládateľné nožným spínačom (pripojenie min. 2 nožných spínačov súčasne), </w:t>
            </w:r>
            <w:proofErr w:type="spellStart"/>
            <w:r w:rsidRPr="00E578FA">
              <w:rPr>
                <w:rFonts w:ascii="Arial" w:hAnsi="Arial" w:cs="Arial"/>
                <w:lang w:val="sk-SK"/>
              </w:rPr>
              <w:t>opcionálne</w:t>
            </w:r>
            <w:proofErr w:type="spellEnd"/>
            <w:r w:rsidRPr="00E578FA">
              <w:rPr>
                <w:rFonts w:ascii="Arial" w:hAnsi="Arial" w:cs="Arial"/>
                <w:lang w:val="sk-SK"/>
              </w:rPr>
              <w:t xml:space="preserve"> ručným spínačom</w:t>
            </w:r>
          </w:p>
          <w:p w14:paraId="07F5E4D6"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7F58ACB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7E62965" w14:textId="77777777" w:rsidR="00B84A1D" w:rsidRPr="00E578FA" w:rsidRDefault="00B84A1D" w:rsidP="0052758F">
            <w:pPr>
              <w:rPr>
                <w:rFonts w:asciiTheme="minorHAnsi" w:hAnsiTheme="minorHAnsi"/>
              </w:rPr>
            </w:pPr>
          </w:p>
        </w:tc>
        <w:tc>
          <w:tcPr>
            <w:tcW w:w="992" w:type="dxa"/>
          </w:tcPr>
          <w:p w14:paraId="4F6C2713" w14:textId="77777777" w:rsidR="00B84A1D" w:rsidRPr="00E578FA" w:rsidRDefault="00B84A1D" w:rsidP="0052758F">
            <w:pPr>
              <w:rPr>
                <w:rFonts w:asciiTheme="minorHAnsi" w:hAnsiTheme="minorHAnsi"/>
              </w:rPr>
            </w:pPr>
          </w:p>
        </w:tc>
      </w:tr>
      <w:tr w:rsidR="00B84A1D" w:rsidRPr="00E578FA" w14:paraId="6064559C" w14:textId="1F768FF0" w:rsidTr="00B225C0">
        <w:tc>
          <w:tcPr>
            <w:tcW w:w="2779" w:type="dxa"/>
            <w:shd w:val="clear" w:color="auto" w:fill="C6D9F1" w:themeFill="text2" w:themeFillTint="33"/>
            <w:vAlign w:val="center"/>
          </w:tcPr>
          <w:p w14:paraId="4D4B2E27" w14:textId="77777777" w:rsidR="00B84A1D" w:rsidRPr="007614B3" w:rsidRDefault="00B84A1D" w:rsidP="0052758F">
            <w:pPr>
              <w:jc w:val="center"/>
              <w:rPr>
                <w:rFonts w:ascii="Arial" w:hAnsi="Arial" w:cs="Arial"/>
                <w:lang w:val="sk-SK"/>
              </w:rPr>
            </w:pPr>
            <w:r w:rsidRPr="00E578FA">
              <w:rPr>
                <w:rFonts w:ascii="Arial" w:hAnsi="Arial" w:cs="Arial"/>
                <w:lang w:val="sk-SK"/>
              </w:rPr>
              <w:t>B</w:t>
            </w:r>
            <w:r>
              <w:rPr>
                <w:rFonts w:ascii="Arial" w:hAnsi="Arial" w:cs="Arial"/>
                <w:lang w:val="sk-SK"/>
              </w:rPr>
              <w:t>ipolárne zásuvky musia umožňovať</w:t>
            </w:r>
            <w:r w:rsidRPr="00E578FA">
              <w:rPr>
                <w:rFonts w:ascii="Arial" w:hAnsi="Arial" w:cs="Arial"/>
                <w:lang w:val="sk-SK"/>
              </w:rPr>
              <w:t xml:space="preserve"> automatický</w:t>
            </w:r>
            <w:r w:rsidRPr="00E578FA">
              <w:rPr>
                <w:rFonts w:ascii="Arial" w:hAnsi="Arial" w:cs="Arial"/>
              </w:rPr>
              <w:t xml:space="preserve"> </w:t>
            </w:r>
            <w:proofErr w:type="spellStart"/>
            <w:r w:rsidRPr="00E578FA">
              <w:rPr>
                <w:rFonts w:ascii="Arial" w:hAnsi="Arial" w:cs="Arial"/>
              </w:rPr>
              <w:t>štar</w:t>
            </w:r>
            <w:r>
              <w:rPr>
                <w:rFonts w:ascii="Arial" w:hAnsi="Arial" w:cs="Arial"/>
              </w:rPr>
              <w:t>t</w:t>
            </w:r>
            <w:proofErr w:type="spellEnd"/>
            <w:r w:rsidRPr="00E578FA">
              <w:rPr>
                <w:rFonts w:ascii="Arial" w:hAnsi="Arial" w:cs="Arial"/>
              </w:rPr>
              <w:t xml:space="preserve"> pre </w:t>
            </w:r>
            <w:proofErr w:type="spellStart"/>
            <w:r w:rsidRPr="00E578FA">
              <w:rPr>
                <w:rFonts w:ascii="Arial" w:hAnsi="Arial" w:cs="Arial"/>
              </w:rPr>
              <w:t>bipolárne</w:t>
            </w:r>
            <w:proofErr w:type="spellEnd"/>
            <w:r w:rsidRPr="00E578FA">
              <w:rPr>
                <w:rFonts w:ascii="Arial" w:hAnsi="Arial" w:cs="Arial"/>
              </w:rPr>
              <w:t xml:space="preserve"> </w:t>
            </w:r>
            <w:proofErr w:type="spellStart"/>
            <w:r w:rsidRPr="00E578FA">
              <w:rPr>
                <w:rFonts w:ascii="Arial" w:hAnsi="Arial" w:cs="Arial"/>
              </w:rPr>
              <w:t>nástroje</w:t>
            </w:r>
            <w:proofErr w:type="spellEnd"/>
          </w:p>
        </w:tc>
        <w:tc>
          <w:tcPr>
            <w:tcW w:w="2886" w:type="dxa"/>
            <w:shd w:val="clear" w:color="auto" w:fill="C6D9F1" w:themeFill="text2" w:themeFillTint="33"/>
            <w:vAlign w:val="center"/>
          </w:tcPr>
          <w:p w14:paraId="58367D23"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D6B81EE" w14:textId="77777777" w:rsidR="00B84A1D" w:rsidRPr="00E578FA" w:rsidRDefault="00B84A1D" w:rsidP="0052758F">
            <w:pPr>
              <w:rPr>
                <w:rFonts w:asciiTheme="minorHAnsi" w:hAnsiTheme="minorHAnsi"/>
              </w:rPr>
            </w:pPr>
          </w:p>
        </w:tc>
        <w:tc>
          <w:tcPr>
            <w:tcW w:w="992" w:type="dxa"/>
          </w:tcPr>
          <w:p w14:paraId="227CAFA6" w14:textId="77777777" w:rsidR="00B84A1D" w:rsidRPr="00E578FA" w:rsidRDefault="00B84A1D" w:rsidP="0052758F">
            <w:pPr>
              <w:rPr>
                <w:rFonts w:asciiTheme="minorHAnsi" w:hAnsiTheme="minorHAnsi"/>
              </w:rPr>
            </w:pPr>
          </w:p>
        </w:tc>
      </w:tr>
      <w:tr w:rsidR="00B84A1D" w:rsidRPr="00E578FA" w14:paraId="62C3CFF5" w14:textId="60725095" w:rsidTr="00B225C0">
        <w:tc>
          <w:tcPr>
            <w:tcW w:w="2779" w:type="dxa"/>
            <w:shd w:val="clear" w:color="auto" w:fill="C6D9F1" w:themeFill="text2" w:themeFillTint="33"/>
            <w:vAlign w:val="center"/>
          </w:tcPr>
          <w:p w14:paraId="04352CD3" w14:textId="77777777" w:rsidR="00B84A1D" w:rsidRPr="00E578FA" w:rsidRDefault="00B84A1D" w:rsidP="0052758F">
            <w:pPr>
              <w:jc w:val="center"/>
              <w:rPr>
                <w:rFonts w:ascii="Arial" w:hAnsi="Arial" w:cs="Arial"/>
              </w:rPr>
            </w:pPr>
            <w:proofErr w:type="spellStart"/>
            <w:r w:rsidRPr="00E578FA">
              <w:rPr>
                <w:rFonts w:ascii="Arial" w:hAnsi="Arial" w:cs="Arial"/>
              </w:rPr>
              <w:t>Možnosť</w:t>
            </w:r>
            <w:proofErr w:type="spellEnd"/>
            <w:r w:rsidRPr="00E578FA">
              <w:rPr>
                <w:rFonts w:ascii="Arial" w:hAnsi="Arial" w:cs="Arial"/>
              </w:rPr>
              <w:t xml:space="preserve"> </w:t>
            </w:r>
            <w:proofErr w:type="spellStart"/>
            <w:r w:rsidRPr="00E578FA">
              <w:rPr>
                <w:rFonts w:ascii="Arial" w:hAnsi="Arial" w:cs="Arial"/>
              </w:rPr>
              <w:t>simultánneho</w:t>
            </w:r>
            <w:proofErr w:type="spellEnd"/>
            <w:r w:rsidRPr="00E578FA">
              <w:rPr>
                <w:rFonts w:ascii="Arial" w:hAnsi="Arial" w:cs="Arial"/>
              </w:rPr>
              <w:t xml:space="preserve"> </w:t>
            </w:r>
            <w:proofErr w:type="spellStart"/>
            <w:r w:rsidRPr="00E578FA">
              <w:rPr>
                <w:rFonts w:ascii="Arial" w:hAnsi="Arial" w:cs="Arial"/>
              </w:rPr>
              <w:t>použitia</w:t>
            </w:r>
            <w:proofErr w:type="spellEnd"/>
            <w:r w:rsidRPr="00E578FA">
              <w:rPr>
                <w:rFonts w:ascii="Arial" w:hAnsi="Arial" w:cs="Arial"/>
              </w:rPr>
              <w:t xml:space="preserve"> (</w:t>
            </w:r>
            <w:proofErr w:type="spellStart"/>
            <w:r w:rsidRPr="00E578FA">
              <w:rPr>
                <w:rFonts w:ascii="Arial" w:hAnsi="Arial" w:cs="Arial"/>
              </w:rPr>
              <w:t>aktivácie</w:t>
            </w:r>
            <w:proofErr w:type="spellEnd"/>
            <w:r w:rsidRPr="00E578FA">
              <w:rPr>
                <w:rFonts w:ascii="Arial" w:hAnsi="Arial" w:cs="Arial"/>
              </w:rPr>
              <w:t xml:space="preserve">) min. 2 </w:t>
            </w:r>
            <w:proofErr w:type="spellStart"/>
            <w:r w:rsidRPr="00E578FA">
              <w:rPr>
                <w:rFonts w:ascii="Arial" w:hAnsi="Arial" w:cs="Arial"/>
              </w:rPr>
              <w:t>bipolárny</w:t>
            </w:r>
            <w:proofErr w:type="spellEnd"/>
            <w:r w:rsidRPr="00E578FA">
              <w:rPr>
                <w:rFonts w:ascii="Arial" w:hAnsi="Arial" w:cs="Arial"/>
              </w:rPr>
              <w:t xml:space="preserve"> </w:t>
            </w:r>
            <w:proofErr w:type="spellStart"/>
            <w:r w:rsidRPr="00E578FA">
              <w:rPr>
                <w:rFonts w:ascii="Arial" w:hAnsi="Arial" w:cs="Arial"/>
              </w:rPr>
              <w:t>zásuviek</w:t>
            </w:r>
            <w:proofErr w:type="spellEnd"/>
            <w:r w:rsidRPr="00E578FA">
              <w:rPr>
                <w:rFonts w:ascii="Arial" w:hAnsi="Arial" w:cs="Arial"/>
              </w:rPr>
              <w:t xml:space="preserve"> s </w:t>
            </w:r>
            <w:proofErr w:type="spellStart"/>
            <w:r w:rsidRPr="00E578FA">
              <w:rPr>
                <w:rFonts w:ascii="Arial" w:hAnsi="Arial" w:cs="Arial"/>
              </w:rPr>
              <w:t>rôznym</w:t>
            </w:r>
            <w:proofErr w:type="spellEnd"/>
            <w:r w:rsidRPr="00E578FA">
              <w:rPr>
                <w:rFonts w:ascii="Arial" w:hAnsi="Arial" w:cs="Arial"/>
              </w:rPr>
              <w:t xml:space="preserve"> </w:t>
            </w:r>
            <w:proofErr w:type="spellStart"/>
            <w:r w:rsidRPr="00E578FA">
              <w:rPr>
                <w:rFonts w:ascii="Arial" w:hAnsi="Arial" w:cs="Arial"/>
              </w:rPr>
              <w:t>nastavením</w:t>
            </w:r>
            <w:proofErr w:type="spellEnd"/>
            <w:r w:rsidRPr="00E578FA">
              <w:rPr>
                <w:rFonts w:ascii="Arial" w:hAnsi="Arial" w:cs="Arial"/>
              </w:rPr>
              <w:t xml:space="preserve"> </w:t>
            </w:r>
            <w:proofErr w:type="spellStart"/>
            <w:r w:rsidRPr="00E578FA">
              <w:rPr>
                <w:rFonts w:ascii="Arial" w:hAnsi="Arial" w:cs="Arial"/>
              </w:rPr>
              <w:t>počas</w:t>
            </w:r>
            <w:proofErr w:type="spellEnd"/>
            <w:r w:rsidRPr="00E578FA">
              <w:rPr>
                <w:rFonts w:ascii="Arial" w:hAnsi="Arial" w:cs="Arial"/>
              </w:rPr>
              <w:t xml:space="preserve"> </w:t>
            </w:r>
            <w:proofErr w:type="spellStart"/>
            <w:r w:rsidRPr="00E578FA">
              <w:rPr>
                <w:rFonts w:ascii="Arial" w:hAnsi="Arial" w:cs="Arial"/>
              </w:rPr>
              <w:t>operačného</w:t>
            </w:r>
            <w:proofErr w:type="spellEnd"/>
            <w:r w:rsidRPr="00E578FA">
              <w:rPr>
                <w:rFonts w:ascii="Arial" w:hAnsi="Arial" w:cs="Arial"/>
              </w:rPr>
              <w:t xml:space="preserve"> </w:t>
            </w:r>
            <w:proofErr w:type="spellStart"/>
            <w:r w:rsidRPr="00E578FA">
              <w:rPr>
                <w:rFonts w:ascii="Arial" w:hAnsi="Arial" w:cs="Arial"/>
              </w:rPr>
              <w:t>zákroku</w:t>
            </w:r>
            <w:proofErr w:type="spellEnd"/>
            <w:r w:rsidRPr="00E578FA">
              <w:rPr>
                <w:rFonts w:ascii="Arial" w:hAnsi="Arial" w:cs="Arial"/>
              </w:rPr>
              <w:t>.</w:t>
            </w:r>
          </w:p>
          <w:p w14:paraId="07054464"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701D6A7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38A7C00" w14:textId="77777777" w:rsidR="00B84A1D" w:rsidRPr="00E578FA" w:rsidRDefault="00B84A1D" w:rsidP="0052758F">
            <w:pPr>
              <w:rPr>
                <w:rFonts w:asciiTheme="minorHAnsi" w:hAnsiTheme="minorHAnsi"/>
              </w:rPr>
            </w:pPr>
          </w:p>
        </w:tc>
        <w:tc>
          <w:tcPr>
            <w:tcW w:w="992" w:type="dxa"/>
          </w:tcPr>
          <w:p w14:paraId="1C8A550C" w14:textId="77777777" w:rsidR="00B84A1D" w:rsidRPr="00E578FA" w:rsidRDefault="00B84A1D" w:rsidP="0052758F">
            <w:pPr>
              <w:rPr>
                <w:rFonts w:asciiTheme="minorHAnsi" w:hAnsiTheme="minorHAnsi"/>
              </w:rPr>
            </w:pPr>
          </w:p>
        </w:tc>
      </w:tr>
      <w:tr w:rsidR="00B84A1D" w:rsidRPr="00E578FA" w14:paraId="63FF505D" w14:textId="1082AFE7" w:rsidTr="00B225C0">
        <w:tc>
          <w:tcPr>
            <w:tcW w:w="2779" w:type="dxa"/>
            <w:shd w:val="clear" w:color="auto" w:fill="C6D9F1" w:themeFill="text2" w:themeFillTint="33"/>
            <w:vAlign w:val="center"/>
          </w:tcPr>
          <w:p w14:paraId="0D0DE08B" w14:textId="77777777" w:rsidR="00B84A1D" w:rsidRPr="00E578FA" w:rsidRDefault="00B84A1D" w:rsidP="0052758F">
            <w:pPr>
              <w:jc w:val="center"/>
              <w:rPr>
                <w:rFonts w:ascii="Arial" w:hAnsi="Arial" w:cs="Arial"/>
              </w:rPr>
            </w:pPr>
            <w:proofErr w:type="spellStart"/>
            <w:r w:rsidRPr="00E578FA">
              <w:rPr>
                <w:rFonts w:ascii="Arial" w:hAnsi="Arial" w:cs="Arial"/>
              </w:rPr>
              <w:t>Možnosť</w:t>
            </w:r>
            <w:proofErr w:type="spellEnd"/>
            <w:r w:rsidRPr="00E578FA">
              <w:rPr>
                <w:rFonts w:ascii="Arial" w:hAnsi="Arial" w:cs="Arial"/>
              </w:rPr>
              <w:t xml:space="preserve"> </w:t>
            </w:r>
            <w:proofErr w:type="spellStart"/>
            <w:r w:rsidRPr="00E578FA">
              <w:rPr>
                <w:rFonts w:ascii="Arial" w:hAnsi="Arial" w:cs="Arial"/>
              </w:rPr>
              <w:t>simultánneho</w:t>
            </w:r>
            <w:proofErr w:type="spellEnd"/>
            <w:r w:rsidRPr="00E578FA">
              <w:rPr>
                <w:rFonts w:ascii="Arial" w:hAnsi="Arial" w:cs="Arial"/>
              </w:rPr>
              <w:t xml:space="preserve"> </w:t>
            </w:r>
            <w:proofErr w:type="spellStart"/>
            <w:r w:rsidRPr="00E578FA">
              <w:rPr>
                <w:rFonts w:ascii="Arial" w:hAnsi="Arial" w:cs="Arial"/>
              </w:rPr>
              <w:t>použitia</w:t>
            </w:r>
            <w:proofErr w:type="spellEnd"/>
            <w:r w:rsidRPr="00E578FA">
              <w:rPr>
                <w:rFonts w:ascii="Arial" w:hAnsi="Arial" w:cs="Arial"/>
              </w:rPr>
              <w:t xml:space="preserve"> (</w:t>
            </w:r>
            <w:proofErr w:type="spellStart"/>
            <w:r w:rsidRPr="00E578FA">
              <w:rPr>
                <w:rFonts w:ascii="Arial" w:hAnsi="Arial" w:cs="Arial"/>
              </w:rPr>
              <w:t>aktivácie</w:t>
            </w:r>
            <w:proofErr w:type="spellEnd"/>
            <w:r w:rsidRPr="00E578FA">
              <w:rPr>
                <w:rFonts w:ascii="Arial" w:hAnsi="Arial" w:cs="Arial"/>
              </w:rPr>
              <w:t xml:space="preserve">) min. 2 </w:t>
            </w:r>
            <w:proofErr w:type="spellStart"/>
            <w:r w:rsidRPr="00E578FA">
              <w:rPr>
                <w:rFonts w:ascii="Arial" w:hAnsi="Arial" w:cs="Arial"/>
              </w:rPr>
              <w:t>monopolárnych</w:t>
            </w:r>
            <w:proofErr w:type="spellEnd"/>
            <w:r w:rsidRPr="00E578FA">
              <w:rPr>
                <w:rFonts w:ascii="Arial" w:hAnsi="Arial" w:cs="Arial"/>
              </w:rPr>
              <w:t xml:space="preserve"> </w:t>
            </w:r>
            <w:proofErr w:type="spellStart"/>
            <w:r w:rsidRPr="00E578FA">
              <w:rPr>
                <w:rFonts w:ascii="Arial" w:hAnsi="Arial" w:cs="Arial"/>
              </w:rPr>
              <w:t>zásuviek</w:t>
            </w:r>
            <w:proofErr w:type="spellEnd"/>
            <w:r w:rsidRPr="00E578FA">
              <w:rPr>
                <w:rFonts w:ascii="Arial" w:hAnsi="Arial" w:cs="Arial"/>
              </w:rPr>
              <w:t xml:space="preserve"> s </w:t>
            </w:r>
            <w:proofErr w:type="spellStart"/>
            <w:r w:rsidRPr="00E578FA">
              <w:rPr>
                <w:rFonts w:ascii="Arial" w:hAnsi="Arial" w:cs="Arial"/>
              </w:rPr>
              <w:t>rôznym</w:t>
            </w:r>
            <w:proofErr w:type="spellEnd"/>
            <w:r w:rsidRPr="00E578FA">
              <w:rPr>
                <w:rFonts w:ascii="Arial" w:hAnsi="Arial" w:cs="Arial"/>
              </w:rPr>
              <w:t xml:space="preserve"> </w:t>
            </w:r>
            <w:proofErr w:type="spellStart"/>
            <w:r w:rsidRPr="00E578FA">
              <w:rPr>
                <w:rFonts w:ascii="Arial" w:hAnsi="Arial" w:cs="Arial"/>
              </w:rPr>
              <w:t>nastavením</w:t>
            </w:r>
            <w:proofErr w:type="spellEnd"/>
            <w:r w:rsidRPr="00E578FA">
              <w:rPr>
                <w:rFonts w:ascii="Arial" w:hAnsi="Arial" w:cs="Arial"/>
              </w:rPr>
              <w:t xml:space="preserve"> </w:t>
            </w:r>
            <w:proofErr w:type="spellStart"/>
            <w:r w:rsidRPr="00E578FA">
              <w:rPr>
                <w:rFonts w:ascii="Arial" w:hAnsi="Arial" w:cs="Arial"/>
              </w:rPr>
              <w:t>počas</w:t>
            </w:r>
            <w:proofErr w:type="spellEnd"/>
            <w:r w:rsidRPr="00E578FA">
              <w:rPr>
                <w:rFonts w:ascii="Arial" w:hAnsi="Arial" w:cs="Arial"/>
              </w:rPr>
              <w:t xml:space="preserve"> </w:t>
            </w:r>
            <w:proofErr w:type="spellStart"/>
            <w:r w:rsidRPr="00E578FA">
              <w:rPr>
                <w:rFonts w:ascii="Arial" w:hAnsi="Arial" w:cs="Arial"/>
              </w:rPr>
              <w:t>operačného</w:t>
            </w:r>
            <w:proofErr w:type="spellEnd"/>
            <w:r w:rsidRPr="00E578FA">
              <w:rPr>
                <w:rFonts w:ascii="Arial" w:hAnsi="Arial" w:cs="Arial"/>
              </w:rPr>
              <w:t xml:space="preserve"> </w:t>
            </w:r>
            <w:proofErr w:type="spellStart"/>
            <w:r w:rsidRPr="00E578FA">
              <w:rPr>
                <w:rFonts w:ascii="Arial" w:hAnsi="Arial" w:cs="Arial"/>
              </w:rPr>
              <w:t>zákroku</w:t>
            </w:r>
            <w:proofErr w:type="spellEnd"/>
            <w:r w:rsidRPr="00E578FA">
              <w:rPr>
                <w:rFonts w:ascii="Arial" w:hAnsi="Arial" w:cs="Arial"/>
              </w:rPr>
              <w:t>.</w:t>
            </w:r>
          </w:p>
          <w:p w14:paraId="686BF59B"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10BA359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52A6CC7A" w14:textId="77777777" w:rsidR="00B84A1D" w:rsidRPr="00E578FA" w:rsidRDefault="00B84A1D" w:rsidP="0052758F">
            <w:pPr>
              <w:rPr>
                <w:rFonts w:asciiTheme="minorHAnsi" w:hAnsiTheme="minorHAnsi"/>
              </w:rPr>
            </w:pPr>
          </w:p>
        </w:tc>
        <w:tc>
          <w:tcPr>
            <w:tcW w:w="992" w:type="dxa"/>
          </w:tcPr>
          <w:p w14:paraId="00A2E2D3" w14:textId="77777777" w:rsidR="00B84A1D" w:rsidRPr="00E578FA" w:rsidRDefault="00B84A1D" w:rsidP="0052758F">
            <w:pPr>
              <w:rPr>
                <w:rFonts w:asciiTheme="minorHAnsi" w:hAnsiTheme="minorHAnsi"/>
              </w:rPr>
            </w:pPr>
          </w:p>
        </w:tc>
      </w:tr>
      <w:tr w:rsidR="00B84A1D" w:rsidRPr="00E578FA" w14:paraId="7204FBD5" w14:textId="51C710D0" w:rsidTr="00B225C0">
        <w:tc>
          <w:tcPr>
            <w:tcW w:w="2779" w:type="dxa"/>
            <w:shd w:val="clear" w:color="auto" w:fill="C6D9F1" w:themeFill="text2" w:themeFillTint="33"/>
            <w:vAlign w:val="center"/>
          </w:tcPr>
          <w:p w14:paraId="54BAFD24" w14:textId="77777777" w:rsidR="00B84A1D" w:rsidRPr="00E578FA" w:rsidRDefault="00B84A1D" w:rsidP="0052758F">
            <w:pPr>
              <w:jc w:val="center"/>
              <w:rPr>
                <w:rFonts w:asciiTheme="minorHAnsi" w:hAnsiTheme="minorHAnsi"/>
              </w:rPr>
            </w:pPr>
            <w:proofErr w:type="spellStart"/>
            <w:r w:rsidRPr="00E578FA">
              <w:rPr>
                <w:rFonts w:ascii="Arial" w:hAnsi="Arial" w:cs="Arial"/>
              </w:rPr>
              <w:t>Aktivovaná</w:t>
            </w:r>
            <w:proofErr w:type="spellEnd"/>
            <w:r w:rsidRPr="00E578FA">
              <w:rPr>
                <w:rFonts w:ascii="Arial" w:hAnsi="Arial" w:cs="Arial"/>
              </w:rPr>
              <w:t xml:space="preserve"> </w:t>
            </w:r>
            <w:proofErr w:type="spellStart"/>
            <w:r w:rsidRPr="00E578FA">
              <w:rPr>
                <w:rFonts w:ascii="Arial" w:hAnsi="Arial" w:cs="Arial"/>
              </w:rPr>
              <w:t>zásuvka</w:t>
            </w:r>
            <w:proofErr w:type="spellEnd"/>
            <w:r w:rsidRPr="00E578FA">
              <w:rPr>
                <w:rFonts w:ascii="Arial" w:hAnsi="Arial" w:cs="Arial"/>
              </w:rPr>
              <w:t xml:space="preserve"> </w:t>
            </w:r>
            <w:proofErr w:type="spellStart"/>
            <w:r w:rsidRPr="00E578FA">
              <w:rPr>
                <w:rFonts w:ascii="Arial" w:hAnsi="Arial" w:cs="Arial"/>
              </w:rPr>
              <w:t>musí</w:t>
            </w:r>
            <w:proofErr w:type="spellEnd"/>
            <w:r w:rsidRPr="00E578FA">
              <w:rPr>
                <w:rFonts w:ascii="Arial" w:hAnsi="Arial" w:cs="Arial"/>
              </w:rPr>
              <w:t xml:space="preserve"> </w:t>
            </w:r>
            <w:proofErr w:type="spellStart"/>
            <w:r w:rsidRPr="00E578FA">
              <w:rPr>
                <w:rFonts w:ascii="Arial" w:hAnsi="Arial" w:cs="Arial"/>
              </w:rPr>
              <w:t>byť</w:t>
            </w:r>
            <w:proofErr w:type="spellEnd"/>
            <w:r w:rsidRPr="00E578FA">
              <w:rPr>
                <w:rFonts w:ascii="Arial" w:hAnsi="Arial" w:cs="Arial"/>
              </w:rPr>
              <w:t xml:space="preserve"> </w:t>
            </w:r>
            <w:proofErr w:type="spellStart"/>
            <w:r w:rsidRPr="00E578FA">
              <w:rPr>
                <w:rFonts w:ascii="Arial" w:hAnsi="Arial" w:cs="Arial"/>
              </w:rPr>
              <w:t>svetelne</w:t>
            </w:r>
            <w:proofErr w:type="spellEnd"/>
            <w:r w:rsidRPr="00E578FA">
              <w:rPr>
                <w:rFonts w:ascii="Arial" w:hAnsi="Arial" w:cs="Arial"/>
              </w:rPr>
              <w:t xml:space="preserve"> </w:t>
            </w:r>
            <w:proofErr w:type="spellStart"/>
            <w:r w:rsidRPr="00E578FA">
              <w:rPr>
                <w:rFonts w:ascii="Arial" w:hAnsi="Arial" w:cs="Arial"/>
              </w:rPr>
              <w:t>zvýraznená</w:t>
            </w:r>
            <w:proofErr w:type="spellEnd"/>
          </w:p>
        </w:tc>
        <w:tc>
          <w:tcPr>
            <w:tcW w:w="2886" w:type="dxa"/>
            <w:shd w:val="clear" w:color="auto" w:fill="C6D9F1" w:themeFill="text2" w:themeFillTint="33"/>
            <w:vAlign w:val="center"/>
          </w:tcPr>
          <w:p w14:paraId="248E238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7BF49BAB" w14:textId="77777777" w:rsidR="00B84A1D" w:rsidRPr="00E578FA" w:rsidRDefault="00B84A1D" w:rsidP="0052758F">
            <w:pPr>
              <w:rPr>
                <w:rFonts w:asciiTheme="minorHAnsi" w:hAnsiTheme="minorHAnsi"/>
              </w:rPr>
            </w:pPr>
          </w:p>
        </w:tc>
        <w:tc>
          <w:tcPr>
            <w:tcW w:w="992" w:type="dxa"/>
          </w:tcPr>
          <w:p w14:paraId="5CDCCBA9" w14:textId="77777777" w:rsidR="00B84A1D" w:rsidRPr="00E578FA" w:rsidRDefault="00B84A1D" w:rsidP="0052758F">
            <w:pPr>
              <w:rPr>
                <w:rFonts w:asciiTheme="minorHAnsi" w:hAnsiTheme="minorHAnsi"/>
              </w:rPr>
            </w:pPr>
          </w:p>
        </w:tc>
      </w:tr>
      <w:tr w:rsidR="00B84A1D" w:rsidRPr="00E578FA" w14:paraId="56519F61" w14:textId="385A2441" w:rsidTr="00B225C0">
        <w:tc>
          <w:tcPr>
            <w:tcW w:w="2779" w:type="dxa"/>
            <w:shd w:val="clear" w:color="auto" w:fill="C6D9F1" w:themeFill="text2" w:themeFillTint="33"/>
            <w:vAlign w:val="center"/>
          </w:tcPr>
          <w:p w14:paraId="443E1F60" w14:textId="77777777" w:rsidR="00B84A1D" w:rsidRPr="00E578FA" w:rsidRDefault="00B84A1D" w:rsidP="0052758F">
            <w:pPr>
              <w:jc w:val="center"/>
              <w:rPr>
                <w:rFonts w:asciiTheme="minorHAnsi" w:hAnsiTheme="minorHAnsi"/>
              </w:rPr>
            </w:pPr>
            <w:r w:rsidRPr="00E578FA">
              <w:rPr>
                <w:rFonts w:ascii="Arial" w:hAnsi="Arial" w:cs="Arial"/>
              </w:rPr>
              <w:t xml:space="preserve">Do </w:t>
            </w:r>
            <w:proofErr w:type="spellStart"/>
            <w:r w:rsidRPr="00E578FA">
              <w:rPr>
                <w:rFonts w:ascii="Arial" w:hAnsi="Arial" w:cs="Arial"/>
              </w:rPr>
              <w:t>zásuviek</w:t>
            </w:r>
            <w:proofErr w:type="spellEnd"/>
            <w:r w:rsidRPr="00E578FA">
              <w:rPr>
                <w:rFonts w:ascii="Arial" w:hAnsi="Arial" w:cs="Arial"/>
              </w:rPr>
              <w:t xml:space="preserve"> je </w:t>
            </w:r>
            <w:proofErr w:type="spellStart"/>
            <w:r w:rsidRPr="00E578FA">
              <w:rPr>
                <w:rFonts w:ascii="Arial" w:hAnsi="Arial" w:cs="Arial"/>
              </w:rPr>
              <w:t>možne</w:t>
            </w:r>
            <w:proofErr w:type="spellEnd"/>
            <w:r w:rsidRPr="00E578FA">
              <w:rPr>
                <w:rFonts w:ascii="Arial" w:hAnsi="Arial" w:cs="Arial"/>
              </w:rPr>
              <w:t xml:space="preserve"> </w:t>
            </w:r>
            <w:proofErr w:type="spellStart"/>
            <w:r w:rsidRPr="00E578FA">
              <w:rPr>
                <w:rFonts w:ascii="Arial" w:hAnsi="Arial" w:cs="Arial"/>
              </w:rPr>
              <w:t>zapojiť</w:t>
            </w:r>
            <w:proofErr w:type="spellEnd"/>
            <w:r w:rsidRPr="00E578FA">
              <w:rPr>
                <w:rFonts w:ascii="Arial" w:hAnsi="Arial" w:cs="Arial"/>
              </w:rPr>
              <w:t xml:space="preserve"> min. </w:t>
            </w:r>
            <w:proofErr w:type="spellStart"/>
            <w:r w:rsidRPr="00E578FA">
              <w:rPr>
                <w:rFonts w:ascii="Arial" w:hAnsi="Arial" w:cs="Arial"/>
              </w:rPr>
              <w:t>následovné</w:t>
            </w:r>
            <w:proofErr w:type="spellEnd"/>
            <w:r w:rsidRPr="00E578FA">
              <w:rPr>
                <w:rFonts w:ascii="Arial" w:hAnsi="Arial" w:cs="Arial"/>
              </w:rPr>
              <w:t xml:space="preserve"> </w:t>
            </w:r>
            <w:proofErr w:type="spellStart"/>
            <w:r w:rsidRPr="00E578FA">
              <w:rPr>
                <w:rFonts w:ascii="Arial" w:hAnsi="Arial" w:cs="Arial"/>
              </w:rPr>
              <w:t>druhy</w:t>
            </w:r>
            <w:proofErr w:type="spellEnd"/>
            <w:r w:rsidRPr="00E578FA">
              <w:rPr>
                <w:rFonts w:ascii="Arial" w:hAnsi="Arial" w:cs="Arial"/>
              </w:rPr>
              <w:t xml:space="preserve"> </w:t>
            </w:r>
            <w:proofErr w:type="spellStart"/>
            <w:r w:rsidRPr="00E578FA">
              <w:rPr>
                <w:rFonts w:ascii="Arial" w:hAnsi="Arial" w:cs="Arial"/>
              </w:rPr>
              <w:t>koncoviek</w:t>
            </w:r>
            <w:proofErr w:type="spellEnd"/>
            <w:r w:rsidRPr="00E578FA">
              <w:rPr>
                <w:rFonts w:ascii="Arial" w:hAnsi="Arial" w:cs="Arial"/>
              </w:rPr>
              <w:t xml:space="preserve"> </w:t>
            </w:r>
            <w:proofErr w:type="spellStart"/>
            <w:r w:rsidRPr="00E578FA">
              <w:rPr>
                <w:rFonts w:ascii="Arial" w:hAnsi="Arial" w:cs="Arial"/>
              </w:rPr>
              <w:t>káblu</w:t>
            </w:r>
            <w:proofErr w:type="spellEnd"/>
            <w:r w:rsidRPr="00E578FA">
              <w:rPr>
                <w:rFonts w:ascii="Arial" w:hAnsi="Arial" w:cs="Arial"/>
              </w:rPr>
              <w:t xml:space="preserve">: Monopolar: 3 pin, 4 mm </w:t>
            </w:r>
            <w:proofErr w:type="spellStart"/>
            <w:r w:rsidRPr="00E578FA">
              <w:rPr>
                <w:rFonts w:ascii="Arial" w:hAnsi="Arial" w:cs="Arial"/>
              </w:rPr>
              <w:t>koncovka</w:t>
            </w:r>
            <w:proofErr w:type="spellEnd"/>
            <w:r w:rsidRPr="00E578FA">
              <w:rPr>
                <w:rFonts w:ascii="Arial" w:hAnsi="Arial" w:cs="Arial"/>
              </w:rPr>
              <w:t xml:space="preserve">, 5 mm </w:t>
            </w:r>
            <w:proofErr w:type="spellStart"/>
            <w:r w:rsidRPr="00E578FA">
              <w:rPr>
                <w:rFonts w:ascii="Arial" w:hAnsi="Arial" w:cs="Arial"/>
              </w:rPr>
              <w:t>koncovka</w:t>
            </w:r>
            <w:proofErr w:type="spellEnd"/>
            <w:r w:rsidRPr="00E578FA">
              <w:rPr>
                <w:rFonts w:ascii="Arial" w:hAnsi="Arial" w:cs="Arial"/>
              </w:rPr>
              <w:t xml:space="preserve">. </w:t>
            </w:r>
            <w:proofErr w:type="spellStart"/>
            <w:r w:rsidRPr="00E578FA">
              <w:rPr>
                <w:rFonts w:ascii="Arial" w:hAnsi="Arial" w:cs="Arial"/>
              </w:rPr>
              <w:t>Bipolár</w:t>
            </w:r>
            <w:proofErr w:type="spellEnd"/>
            <w:r w:rsidRPr="00E578FA">
              <w:rPr>
                <w:rFonts w:ascii="Arial" w:hAnsi="Arial" w:cs="Arial"/>
              </w:rPr>
              <w:t xml:space="preserve">: 2 </w:t>
            </w:r>
            <w:proofErr w:type="gramStart"/>
            <w:r w:rsidRPr="00E578FA">
              <w:rPr>
                <w:rFonts w:ascii="Arial" w:hAnsi="Arial" w:cs="Arial"/>
              </w:rPr>
              <w:t>pin</w:t>
            </w:r>
            <w:proofErr w:type="gramEnd"/>
            <w:r w:rsidRPr="00E578FA">
              <w:rPr>
                <w:rFonts w:ascii="Arial" w:hAnsi="Arial" w:cs="Arial"/>
              </w:rPr>
              <w:t xml:space="preserve">, </w:t>
            </w:r>
            <w:proofErr w:type="spellStart"/>
            <w:r w:rsidRPr="00E578FA">
              <w:rPr>
                <w:rFonts w:ascii="Arial" w:hAnsi="Arial" w:cs="Arial"/>
              </w:rPr>
              <w:t>bipolár</w:t>
            </w:r>
            <w:proofErr w:type="spellEnd"/>
          </w:p>
        </w:tc>
        <w:tc>
          <w:tcPr>
            <w:tcW w:w="2886" w:type="dxa"/>
            <w:shd w:val="clear" w:color="auto" w:fill="C6D9F1" w:themeFill="text2" w:themeFillTint="33"/>
            <w:vAlign w:val="center"/>
          </w:tcPr>
          <w:p w14:paraId="1E468F9A"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13FFC5BD" w14:textId="77777777" w:rsidR="00B84A1D" w:rsidRPr="00E578FA" w:rsidRDefault="00B84A1D" w:rsidP="0052758F">
            <w:pPr>
              <w:rPr>
                <w:rFonts w:asciiTheme="minorHAnsi" w:hAnsiTheme="minorHAnsi"/>
              </w:rPr>
            </w:pPr>
          </w:p>
        </w:tc>
        <w:tc>
          <w:tcPr>
            <w:tcW w:w="992" w:type="dxa"/>
          </w:tcPr>
          <w:p w14:paraId="752D9AD1" w14:textId="77777777" w:rsidR="00B84A1D" w:rsidRPr="00E578FA" w:rsidRDefault="00B84A1D" w:rsidP="0052758F">
            <w:pPr>
              <w:rPr>
                <w:rFonts w:asciiTheme="minorHAnsi" w:hAnsiTheme="minorHAnsi"/>
              </w:rPr>
            </w:pPr>
          </w:p>
        </w:tc>
      </w:tr>
      <w:tr w:rsidR="00B84A1D" w:rsidRPr="00E578FA" w14:paraId="6A9D541D" w14:textId="3272A7ED" w:rsidTr="00B225C0">
        <w:tc>
          <w:tcPr>
            <w:tcW w:w="2779" w:type="dxa"/>
            <w:shd w:val="clear" w:color="auto" w:fill="C6D9F1" w:themeFill="text2" w:themeFillTint="33"/>
            <w:vAlign w:val="center"/>
          </w:tcPr>
          <w:p w14:paraId="145C1D2A" w14:textId="77777777" w:rsidR="00B84A1D" w:rsidRPr="00E578FA" w:rsidRDefault="00B84A1D" w:rsidP="0052758F">
            <w:pPr>
              <w:jc w:val="center"/>
              <w:rPr>
                <w:rFonts w:ascii="Arial" w:hAnsi="Arial" w:cs="Arial"/>
              </w:rPr>
            </w:pPr>
            <w:proofErr w:type="spellStart"/>
            <w:r w:rsidRPr="00E578FA">
              <w:rPr>
                <w:rFonts w:ascii="Arial" w:hAnsi="Arial" w:cs="Arial"/>
              </w:rPr>
              <w:t>Jednotlivé</w:t>
            </w:r>
            <w:proofErr w:type="spellEnd"/>
            <w:r w:rsidRPr="00E578FA">
              <w:rPr>
                <w:rFonts w:ascii="Arial" w:hAnsi="Arial" w:cs="Arial"/>
              </w:rPr>
              <w:t xml:space="preserve"> </w:t>
            </w:r>
            <w:proofErr w:type="spellStart"/>
            <w:r w:rsidRPr="00E578FA">
              <w:rPr>
                <w:rFonts w:ascii="Arial" w:hAnsi="Arial" w:cs="Arial"/>
              </w:rPr>
              <w:t>zásuvky</w:t>
            </w:r>
            <w:proofErr w:type="spellEnd"/>
            <w:r w:rsidRPr="00E578FA">
              <w:rPr>
                <w:rFonts w:ascii="Arial" w:hAnsi="Arial" w:cs="Arial"/>
              </w:rPr>
              <w:t xml:space="preserve"> </w:t>
            </w:r>
            <w:proofErr w:type="spellStart"/>
            <w:r w:rsidRPr="00E578FA">
              <w:rPr>
                <w:rFonts w:ascii="Arial" w:hAnsi="Arial" w:cs="Arial"/>
              </w:rPr>
              <w:t>musia</w:t>
            </w:r>
            <w:proofErr w:type="spellEnd"/>
            <w:r w:rsidRPr="00E578FA">
              <w:rPr>
                <w:rFonts w:ascii="Arial" w:hAnsi="Arial" w:cs="Arial"/>
              </w:rPr>
              <w:t xml:space="preserve"> </w:t>
            </w:r>
            <w:proofErr w:type="spellStart"/>
            <w:r w:rsidRPr="00E578FA">
              <w:rPr>
                <w:rFonts w:ascii="Arial" w:hAnsi="Arial" w:cs="Arial"/>
              </w:rPr>
              <w:t>byť</w:t>
            </w:r>
            <w:proofErr w:type="spellEnd"/>
            <w:r w:rsidRPr="00E578FA">
              <w:rPr>
                <w:rFonts w:ascii="Arial" w:hAnsi="Arial" w:cs="Arial"/>
              </w:rPr>
              <w:t xml:space="preserve"> </w:t>
            </w:r>
            <w:proofErr w:type="spellStart"/>
            <w:r w:rsidRPr="00E578FA">
              <w:rPr>
                <w:rFonts w:ascii="Arial" w:hAnsi="Arial" w:cs="Arial"/>
              </w:rPr>
              <w:t>vybavené</w:t>
            </w:r>
            <w:proofErr w:type="spellEnd"/>
            <w:r w:rsidRPr="00E578FA">
              <w:rPr>
                <w:rFonts w:ascii="Arial" w:hAnsi="Arial" w:cs="Arial"/>
              </w:rPr>
              <w:t xml:space="preserve"> </w:t>
            </w:r>
            <w:proofErr w:type="spellStart"/>
            <w:r w:rsidRPr="00E578FA">
              <w:rPr>
                <w:rFonts w:ascii="Arial" w:hAnsi="Arial" w:cs="Arial"/>
              </w:rPr>
              <w:t>funkciou</w:t>
            </w:r>
            <w:proofErr w:type="spellEnd"/>
            <w:r w:rsidRPr="00E578FA">
              <w:rPr>
                <w:rFonts w:ascii="Arial" w:hAnsi="Arial" w:cs="Arial"/>
              </w:rPr>
              <w:t xml:space="preserve"> </w:t>
            </w:r>
            <w:proofErr w:type="spellStart"/>
            <w:r w:rsidRPr="00E578FA">
              <w:rPr>
                <w:rFonts w:ascii="Arial" w:hAnsi="Arial" w:cs="Arial"/>
              </w:rPr>
              <w:t>automatického</w:t>
            </w:r>
            <w:proofErr w:type="spellEnd"/>
            <w:r w:rsidRPr="00E578FA">
              <w:rPr>
                <w:rFonts w:ascii="Arial" w:hAnsi="Arial" w:cs="Arial"/>
              </w:rPr>
              <w:t xml:space="preserve"> </w:t>
            </w:r>
            <w:proofErr w:type="spellStart"/>
            <w:r w:rsidRPr="00E578FA">
              <w:rPr>
                <w:rFonts w:ascii="Arial" w:hAnsi="Arial" w:cs="Arial"/>
              </w:rPr>
              <w:t>rozpoznania</w:t>
            </w:r>
            <w:proofErr w:type="spellEnd"/>
            <w:r w:rsidRPr="00E578FA">
              <w:rPr>
                <w:rFonts w:ascii="Arial" w:hAnsi="Arial" w:cs="Arial"/>
              </w:rPr>
              <w:t xml:space="preserve"> </w:t>
            </w:r>
            <w:proofErr w:type="spellStart"/>
            <w:r w:rsidRPr="00E578FA">
              <w:rPr>
                <w:rFonts w:ascii="Arial" w:hAnsi="Arial" w:cs="Arial"/>
              </w:rPr>
              <w:t>zapojeného</w:t>
            </w:r>
            <w:proofErr w:type="spellEnd"/>
            <w:r w:rsidRPr="00E578FA">
              <w:rPr>
                <w:rFonts w:ascii="Arial" w:hAnsi="Arial" w:cs="Arial"/>
              </w:rPr>
              <w:t xml:space="preserve"> </w:t>
            </w:r>
            <w:proofErr w:type="spellStart"/>
            <w:r w:rsidRPr="00E578FA">
              <w:rPr>
                <w:rFonts w:ascii="Arial" w:hAnsi="Arial" w:cs="Arial"/>
              </w:rPr>
              <w:t>káblu</w:t>
            </w:r>
            <w:proofErr w:type="spellEnd"/>
            <w:r w:rsidRPr="00E578FA">
              <w:rPr>
                <w:rFonts w:ascii="Arial" w:hAnsi="Arial" w:cs="Arial"/>
              </w:rPr>
              <w:t xml:space="preserve">, resp. </w:t>
            </w:r>
            <w:proofErr w:type="spellStart"/>
            <w:r w:rsidRPr="00E578FA">
              <w:rPr>
                <w:rFonts w:ascii="Arial" w:hAnsi="Arial" w:cs="Arial"/>
              </w:rPr>
              <w:t>nástroja</w:t>
            </w:r>
            <w:proofErr w:type="spellEnd"/>
          </w:p>
          <w:p w14:paraId="2CD78E54"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647BFD96"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3BC51DE" w14:textId="77777777" w:rsidR="00B84A1D" w:rsidRPr="00E578FA" w:rsidRDefault="00B84A1D" w:rsidP="0052758F">
            <w:pPr>
              <w:rPr>
                <w:rFonts w:asciiTheme="minorHAnsi" w:hAnsiTheme="minorHAnsi"/>
              </w:rPr>
            </w:pPr>
          </w:p>
        </w:tc>
        <w:tc>
          <w:tcPr>
            <w:tcW w:w="992" w:type="dxa"/>
          </w:tcPr>
          <w:p w14:paraId="73A1105A" w14:textId="77777777" w:rsidR="00B84A1D" w:rsidRPr="00E578FA" w:rsidRDefault="00B84A1D" w:rsidP="0052758F">
            <w:pPr>
              <w:rPr>
                <w:rFonts w:asciiTheme="minorHAnsi" w:hAnsiTheme="minorHAnsi"/>
              </w:rPr>
            </w:pPr>
          </w:p>
        </w:tc>
      </w:tr>
      <w:tr w:rsidR="00B84A1D" w:rsidRPr="00E578FA" w14:paraId="5068BFDE" w14:textId="4BA3CC3B" w:rsidTr="00B225C0">
        <w:tc>
          <w:tcPr>
            <w:tcW w:w="2779" w:type="dxa"/>
            <w:shd w:val="clear" w:color="auto" w:fill="C6D9F1" w:themeFill="text2" w:themeFillTint="33"/>
            <w:vAlign w:val="center"/>
          </w:tcPr>
          <w:p w14:paraId="30B0CBA8" w14:textId="77777777" w:rsidR="00B84A1D" w:rsidRPr="00E578FA" w:rsidRDefault="00B84A1D" w:rsidP="0052758F">
            <w:pPr>
              <w:jc w:val="center"/>
              <w:rPr>
                <w:rFonts w:ascii="Arial" w:hAnsi="Arial" w:cs="Arial"/>
              </w:rPr>
            </w:pPr>
            <w:proofErr w:type="spellStart"/>
            <w:r w:rsidRPr="00E578FA">
              <w:rPr>
                <w:rFonts w:ascii="Arial" w:hAnsi="Arial" w:cs="Arial"/>
              </w:rPr>
              <w:t>Ovládanie</w:t>
            </w:r>
            <w:proofErr w:type="spellEnd"/>
            <w:r w:rsidRPr="00E578FA">
              <w:rPr>
                <w:rFonts w:ascii="Arial" w:hAnsi="Arial" w:cs="Arial"/>
              </w:rPr>
              <w:t xml:space="preserve"> </w:t>
            </w:r>
            <w:proofErr w:type="spellStart"/>
            <w:r w:rsidRPr="00E578FA">
              <w:rPr>
                <w:rFonts w:ascii="Arial" w:hAnsi="Arial" w:cs="Arial"/>
              </w:rPr>
              <w:t>generátora</w:t>
            </w:r>
            <w:proofErr w:type="spellEnd"/>
            <w:r w:rsidRPr="00E578FA">
              <w:rPr>
                <w:rFonts w:ascii="Arial" w:hAnsi="Arial" w:cs="Arial"/>
              </w:rPr>
              <w:t xml:space="preserve"> </w:t>
            </w:r>
            <w:proofErr w:type="spellStart"/>
            <w:r w:rsidRPr="00E578FA">
              <w:rPr>
                <w:rFonts w:ascii="Arial" w:hAnsi="Arial" w:cs="Arial"/>
              </w:rPr>
              <w:t>prostredníctvom</w:t>
            </w:r>
            <w:proofErr w:type="spellEnd"/>
            <w:r w:rsidRPr="00E578FA">
              <w:rPr>
                <w:rFonts w:ascii="Arial" w:hAnsi="Arial" w:cs="Arial"/>
              </w:rPr>
              <w:t xml:space="preserve"> </w:t>
            </w:r>
            <w:proofErr w:type="spellStart"/>
            <w:r w:rsidRPr="00E578FA">
              <w:rPr>
                <w:rFonts w:ascii="Arial" w:hAnsi="Arial" w:cs="Arial"/>
              </w:rPr>
              <w:t>plne</w:t>
            </w:r>
            <w:proofErr w:type="spellEnd"/>
            <w:r w:rsidRPr="00E578FA">
              <w:rPr>
                <w:rFonts w:ascii="Arial" w:hAnsi="Arial" w:cs="Arial"/>
              </w:rPr>
              <w:t xml:space="preserve"> </w:t>
            </w:r>
            <w:proofErr w:type="spellStart"/>
            <w:r w:rsidRPr="00E578FA">
              <w:rPr>
                <w:rFonts w:ascii="Arial" w:hAnsi="Arial" w:cs="Arial"/>
              </w:rPr>
              <w:lastRenderedPageBreak/>
              <w:t>farebného</w:t>
            </w:r>
            <w:proofErr w:type="spellEnd"/>
            <w:r w:rsidRPr="00E578FA">
              <w:rPr>
                <w:rFonts w:ascii="Arial" w:hAnsi="Arial" w:cs="Arial"/>
              </w:rPr>
              <w:t xml:space="preserve"> </w:t>
            </w:r>
            <w:proofErr w:type="spellStart"/>
            <w:r w:rsidRPr="00E578FA">
              <w:rPr>
                <w:rFonts w:ascii="Arial" w:hAnsi="Arial" w:cs="Arial"/>
              </w:rPr>
              <w:t>dotykového</w:t>
            </w:r>
            <w:proofErr w:type="spellEnd"/>
            <w:r w:rsidRPr="00E578FA">
              <w:rPr>
                <w:rFonts w:ascii="Arial" w:hAnsi="Arial" w:cs="Arial"/>
              </w:rPr>
              <w:t xml:space="preserve"> </w:t>
            </w:r>
            <w:proofErr w:type="spellStart"/>
            <w:r w:rsidRPr="00E578FA">
              <w:rPr>
                <w:rFonts w:ascii="Arial" w:hAnsi="Arial" w:cs="Arial"/>
              </w:rPr>
              <w:t>displeja</w:t>
            </w:r>
            <w:proofErr w:type="spellEnd"/>
          </w:p>
          <w:p w14:paraId="0981ADD2"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4EF6173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lastRenderedPageBreak/>
              <w:t>áno</w:t>
            </w:r>
            <w:proofErr w:type="spellEnd"/>
          </w:p>
        </w:tc>
        <w:tc>
          <w:tcPr>
            <w:tcW w:w="2127" w:type="dxa"/>
          </w:tcPr>
          <w:p w14:paraId="51E4C50F" w14:textId="77777777" w:rsidR="00B84A1D" w:rsidRPr="00E578FA" w:rsidRDefault="00B84A1D" w:rsidP="0052758F">
            <w:pPr>
              <w:rPr>
                <w:rFonts w:asciiTheme="minorHAnsi" w:hAnsiTheme="minorHAnsi"/>
              </w:rPr>
            </w:pPr>
          </w:p>
        </w:tc>
        <w:tc>
          <w:tcPr>
            <w:tcW w:w="992" w:type="dxa"/>
          </w:tcPr>
          <w:p w14:paraId="65DEDE0F" w14:textId="77777777" w:rsidR="00B84A1D" w:rsidRPr="00E578FA" w:rsidRDefault="00B84A1D" w:rsidP="0052758F">
            <w:pPr>
              <w:rPr>
                <w:rFonts w:asciiTheme="minorHAnsi" w:hAnsiTheme="minorHAnsi"/>
              </w:rPr>
            </w:pPr>
          </w:p>
        </w:tc>
      </w:tr>
      <w:tr w:rsidR="00B84A1D" w:rsidRPr="00E578FA" w14:paraId="357D6562" w14:textId="7DCF17D1" w:rsidTr="00B225C0">
        <w:tc>
          <w:tcPr>
            <w:tcW w:w="2779" w:type="dxa"/>
            <w:shd w:val="clear" w:color="auto" w:fill="C6D9F1" w:themeFill="text2" w:themeFillTint="33"/>
            <w:vAlign w:val="center"/>
          </w:tcPr>
          <w:p w14:paraId="5D95854F" w14:textId="77777777" w:rsidR="00B84A1D" w:rsidRPr="00E578FA" w:rsidRDefault="00B84A1D" w:rsidP="0052758F">
            <w:pPr>
              <w:jc w:val="center"/>
              <w:rPr>
                <w:rFonts w:asciiTheme="minorHAnsi" w:hAnsiTheme="minorHAnsi"/>
              </w:rPr>
            </w:pPr>
            <w:proofErr w:type="spellStart"/>
            <w:r w:rsidRPr="00E578FA">
              <w:rPr>
                <w:rFonts w:ascii="Arial" w:hAnsi="Arial" w:cs="Arial"/>
              </w:rPr>
              <w:t>Displej</w:t>
            </w:r>
            <w:proofErr w:type="spellEnd"/>
            <w:r w:rsidRPr="00E578FA">
              <w:rPr>
                <w:rFonts w:ascii="Arial" w:hAnsi="Arial" w:cs="Arial"/>
              </w:rPr>
              <w:t xml:space="preserve"> z </w:t>
            </w:r>
            <w:proofErr w:type="spellStart"/>
            <w:r w:rsidRPr="00E578FA">
              <w:rPr>
                <w:rFonts w:ascii="Arial" w:hAnsi="Arial" w:cs="Arial"/>
              </w:rPr>
              <w:t>tvrdeného</w:t>
            </w:r>
            <w:proofErr w:type="spellEnd"/>
            <w:r w:rsidRPr="00E578FA">
              <w:rPr>
                <w:rFonts w:ascii="Arial" w:hAnsi="Arial" w:cs="Arial"/>
              </w:rPr>
              <w:t xml:space="preserve"> </w:t>
            </w:r>
            <w:proofErr w:type="spellStart"/>
            <w:r w:rsidRPr="00E578FA">
              <w:rPr>
                <w:rFonts w:ascii="Arial" w:hAnsi="Arial" w:cs="Arial"/>
              </w:rPr>
              <w:t>skla</w:t>
            </w:r>
            <w:proofErr w:type="spellEnd"/>
            <w:r w:rsidRPr="00E578FA">
              <w:rPr>
                <w:rFonts w:ascii="Arial" w:hAnsi="Arial" w:cs="Arial"/>
              </w:rPr>
              <w:t xml:space="preserve">, resp. </w:t>
            </w:r>
            <w:proofErr w:type="spellStart"/>
            <w:r w:rsidRPr="00E578FA">
              <w:rPr>
                <w:rFonts w:ascii="Arial" w:hAnsi="Arial" w:cs="Arial"/>
              </w:rPr>
              <w:t>iného</w:t>
            </w:r>
            <w:proofErr w:type="spellEnd"/>
            <w:r w:rsidRPr="00E578FA">
              <w:rPr>
                <w:rFonts w:ascii="Arial" w:hAnsi="Arial" w:cs="Arial"/>
              </w:rPr>
              <w:t xml:space="preserve"> </w:t>
            </w:r>
            <w:proofErr w:type="spellStart"/>
            <w:r w:rsidRPr="00E578FA">
              <w:rPr>
                <w:rFonts w:ascii="Arial" w:hAnsi="Arial" w:cs="Arial"/>
              </w:rPr>
              <w:t>odolného</w:t>
            </w:r>
            <w:proofErr w:type="spellEnd"/>
            <w:r w:rsidRPr="00E578FA">
              <w:rPr>
                <w:rFonts w:ascii="Arial" w:hAnsi="Arial" w:cs="Arial"/>
              </w:rPr>
              <w:t xml:space="preserve"> </w:t>
            </w:r>
            <w:proofErr w:type="spellStart"/>
            <w:r w:rsidRPr="00E578FA">
              <w:rPr>
                <w:rFonts w:ascii="Arial" w:hAnsi="Arial" w:cs="Arial"/>
              </w:rPr>
              <w:t>materiálu</w:t>
            </w:r>
            <w:proofErr w:type="spellEnd"/>
          </w:p>
        </w:tc>
        <w:tc>
          <w:tcPr>
            <w:tcW w:w="2886" w:type="dxa"/>
            <w:shd w:val="clear" w:color="auto" w:fill="C6D9F1" w:themeFill="text2" w:themeFillTint="33"/>
            <w:vAlign w:val="center"/>
          </w:tcPr>
          <w:p w14:paraId="4C28037C"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61A9971" w14:textId="77777777" w:rsidR="00B84A1D" w:rsidRPr="00E578FA" w:rsidRDefault="00B84A1D" w:rsidP="0052758F">
            <w:pPr>
              <w:rPr>
                <w:rFonts w:asciiTheme="minorHAnsi" w:hAnsiTheme="minorHAnsi"/>
              </w:rPr>
            </w:pPr>
          </w:p>
        </w:tc>
        <w:tc>
          <w:tcPr>
            <w:tcW w:w="992" w:type="dxa"/>
          </w:tcPr>
          <w:p w14:paraId="0CD1AFC1" w14:textId="77777777" w:rsidR="00B84A1D" w:rsidRPr="00E578FA" w:rsidRDefault="00B84A1D" w:rsidP="0052758F">
            <w:pPr>
              <w:rPr>
                <w:rFonts w:asciiTheme="minorHAnsi" w:hAnsiTheme="minorHAnsi"/>
              </w:rPr>
            </w:pPr>
          </w:p>
        </w:tc>
      </w:tr>
      <w:tr w:rsidR="00B84A1D" w:rsidRPr="00E578FA" w14:paraId="61C8D2BC" w14:textId="73B6301F" w:rsidTr="00B225C0">
        <w:tc>
          <w:tcPr>
            <w:tcW w:w="2779" w:type="dxa"/>
            <w:shd w:val="clear" w:color="auto" w:fill="C6D9F1" w:themeFill="text2" w:themeFillTint="33"/>
            <w:vAlign w:val="center"/>
          </w:tcPr>
          <w:p w14:paraId="26A73892" w14:textId="77777777" w:rsidR="00B84A1D" w:rsidRPr="00E578FA" w:rsidRDefault="00B84A1D" w:rsidP="0052758F">
            <w:pPr>
              <w:jc w:val="center"/>
              <w:rPr>
                <w:rFonts w:asciiTheme="minorHAnsi" w:hAnsiTheme="minorHAnsi"/>
              </w:rPr>
            </w:pPr>
            <w:proofErr w:type="spellStart"/>
            <w:r w:rsidRPr="00E578FA">
              <w:rPr>
                <w:rFonts w:ascii="Arial" w:hAnsi="Arial" w:cs="Arial"/>
              </w:rPr>
              <w:t>Displej</w:t>
            </w:r>
            <w:proofErr w:type="spellEnd"/>
            <w:r w:rsidRPr="00E578FA">
              <w:rPr>
                <w:rFonts w:ascii="Arial" w:hAnsi="Arial" w:cs="Arial"/>
              </w:rPr>
              <w:t xml:space="preserve"> </w:t>
            </w:r>
            <w:proofErr w:type="spellStart"/>
            <w:r w:rsidRPr="00E578FA">
              <w:rPr>
                <w:rFonts w:ascii="Arial" w:hAnsi="Arial" w:cs="Arial"/>
              </w:rPr>
              <w:t>možno</w:t>
            </w:r>
            <w:proofErr w:type="spellEnd"/>
            <w:r w:rsidRPr="00E578FA">
              <w:rPr>
                <w:rFonts w:ascii="Arial" w:hAnsi="Arial" w:cs="Arial"/>
              </w:rPr>
              <w:t xml:space="preserve"> </w:t>
            </w:r>
            <w:proofErr w:type="spellStart"/>
            <w:r w:rsidRPr="00E578FA">
              <w:rPr>
                <w:rFonts w:ascii="Arial" w:hAnsi="Arial" w:cs="Arial"/>
              </w:rPr>
              <w:t>hygienicky</w:t>
            </w:r>
            <w:proofErr w:type="spellEnd"/>
            <w:r w:rsidRPr="00E578FA">
              <w:rPr>
                <w:rFonts w:ascii="Arial" w:hAnsi="Arial" w:cs="Arial"/>
              </w:rPr>
              <w:t xml:space="preserve"> </w:t>
            </w:r>
            <w:proofErr w:type="spellStart"/>
            <w:r w:rsidRPr="00E578FA">
              <w:rPr>
                <w:rFonts w:ascii="Arial" w:hAnsi="Arial" w:cs="Arial"/>
              </w:rPr>
              <w:t>čistiť</w:t>
            </w:r>
            <w:proofErr w:type="spellEnd"/>
            <w:r w:rsidRPr="00E578FA">
              <w:rPr>
                <w:rFonts w:ascii="Arial" w:hAnsi="Arial" w:cs="Arial"/>
              </w:rPr>
              <w:t xml:space="preserve">, </w:t>
            </w:r>
            <w:proofErr w:type="spellStart"/>
            <w:r w:rsidRPr="00E578FA">
              <w:rPr>
                <w:rFonts w:ascii="Arial" w:hAnsi="Arial" w:cs="Arial"/>
              </w:rPr>
              <w:t>odolný</w:t>
            </w:r>
            <w:proofErr w:type="spellEnd"/>
            <w:r w:rsidRPr="00E578FA">
              <w:rPr>
                <w:rFonts w:ascii="Arial" w:hAnsi="Arial" w:cs="Arial"/>
              </w:rPr>
              <w:t xml:space="preserve"> </w:t>
            </w:r>
            <w:proofErr w:type="spellStart"/>
            <w:r w:rsidRPr="00E578FA">
              <w:rPr>
                <w:rFonts w:ascii="Arial" w:hAnsi="Arial" w:cs="Arial"/>
              </w:rPr>
              <w:t>voči</w:t>
            </w:r>
            <w:proofErr w:type="spellEnd"/>
            <w:r w:rsidRPr="00E578FA">
              <w:rPr>
                <w:rFonts w:ascii="Arial" w:hAnsi="Arial" w:cs="Arial"/>
              </w:rPr>
              <w:t xml:space="preserve"> </w:t>
            </w:r>
            <w:proofErr w:type="spellStart"/>
            <w:r w:rsidRPr="00E578FA">
              <w:rPr>
                <w:rFonts w:ascii="Arial" w:hAnsi="Arial" w:cs="Arial"/>
              </w:rPr>
              <w:t>poškriabaniu</w:t>
            </w:r>
            <w:proofErr w:type="spellEnd"/>
          </w:p>
        </w:tc>
        <w:tc>
          <w:tcPr>
            <w:tcW w:w="2886" w:type="dxa"/>
            <w:shd w:val="clear" w:color="auto" w:fill="C6D9F1" w:themeFill="text2" w:themeFillTint="33"/>
            <w:vAlign w:val="center"/>
          </w:tcPr>
          <w:p w14:paraId="7831F5F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2FB58555" w14:textId="77777777" w:rsidR="00B84A1D" w:rsidRPr="00E578FA" w:rsidRDefault="00B84A1D" w:rsidP="0052758F">
            <w:pPr>
              <w:rPr>
                <w:rFonts w:asciiTheme="minorHAnsi" w:hAnsiTheme="minorHAnsi"/>
              </w:rPr>
            </w:pPr>
          </w:p>
        </w:tc>
        <w:tc>
          <w:tcPr>
            <w:tcW w:w="992" w:type="dxa"/>
          </w:tcPr>
          <w:p w14:paraId="2F60FFF6" w14:textId="77777777" w:rsidR="00B84A1D" w:rsidRPr="00E578FA" w:rsidRDefault="00B84A1D" w:rsidP="0052758F">
            <w:pPr>
              <w:rPr>
                <w:rFonts w:asciiTheme="minorHAnsi" w:hAnsiTheme="minorHAnsi"/>
              </w:rPr>
            </w:pPr>
          </w:p>
        </w:tc>
      </w:tr>
      <w:tr w:rsidR="00B84A1D" w:rsidRPr="00E578FA" w14:paraId="6402D66F" w14:textId="2E5EB4BB" w:rsidTr="00B225C0">
        <w:tc>
          <w:tcPr>
            <w:tcW w:w="2779" w:type="dxa"/>
            <w:shd w:val="clear" w:color="auto" w:fill="C6D9F1" w:themeFill="text2" w:themeFillTint="33"/>
            <w:vAlign w:val="center"/>
          </w:tcPr>
          <w:p w14:paraId="704973B9" w14:textId="77777777" w:rsidR="00B84A1D" w:rsidRPr="00E578FA" w:rsidRDefault="00B84A1D" w:rsidP="0052758F">
            <w:pPr>
              <w:jc w:val="center"/>
              <w:rPr>
                <w:rFonts w:ascii="Arial" w:hAnsi="Arial" w:cs="Arial"/>
              </w:rPr>
            </w:pPr>
            <w:proofErr w:type="spellStart"/>
            <w:r w:rsidRPr="00E578FA">
              <w:rPr>
                <w:rFonts w:ascii="Arial" w:hAnsi="Arial" w:cs="Arial"/>
              </w:rPr>
              <w:t>Displej</w:t>
            </w:r>
            <w:proofErr w:type="spellEnd"/>
            <w:r w:rsidRPr="00E578FA">
              <w:rPr>
                <w:rFonts w:ascii="Arial" w:hAnsi="Arial" w:cs="Arial"/>
              </w:rPr>
              <w:t xml:space="preserve"> s </w:t>
            </w:r>
            <w:proofErr w:type="spellStart"/>
            <w:r w:rsidRPr="00E578FA">
              <w:rPr>
                <w:rFonts w:ascii="Arial" w:hAnsi="Arial" w:cs="Arial"/>
              </w:rPr>
              <w:t>nastaviteľnou</w:t>
            </w:r>
            <w:proofErr w:type="spellEnd"/>
            <w:r w:rsidRPr="00E578FA">
              <w:rPr>
                <w:rFonts w:ascii="Arial" w:hAnsi="Arial" w:cs="Arial"/>
              </w:rPr>
              <w:t xml:space="preserve"> </w:t>
            </w:r>
            <w:proofErr w:type="spellStart"/>
            <w:r w:rsidRPr="00E578FA">
              <w:rPr>
                <w:rFonts w:ascii="Arial" w:hAnsi="Arial" w:cs="Arial"/>
              </w:rPr>
              <w:t>perspektívou</w:t>
            </w:r>
            <w:proofErr w:type="spellEnd"/>
            <w:r w:rsidRPr="00E578FA">
              <w:rPr>
                <w:rFonts w:ascii="Arial" w:hAnsi="Arial" w:cs="Arial"/>
              </w:rPr>
              <w:t>, s </w:t>
            </w:r>
            <w:proofErr w:type="spellStart"/>
            <w:r w:rsidRPr="00E578FA">
              <w:rPr>
                <w:rFonts w:ascii="Arial" w:hAnsi="Arial" w:cs="Arial"/>
              </w:rPr>
              <w:t>priemerom</w:t>
            </w:r>
            <w:proofErr w:type="spellEnd"/>
            <w:r w:rsidRPr="00E578FA">
              <w:rPr>
                <w:rFonts w:ascii="Arial" w:hAnsi="Arial" w:cs="Arial"/>
              </w:rPr>
              <w:t xml:space="preserve"> min. 22 </w:t>
            </w:r>
            <w:proofErr w:type="spellStart"/>
            <w:r w:rsidRPr="00E578FA">
              <w:rPr>
                <w:rFonts w:ascii="Arial" w:hAnsi="Arial" w:cs="Arial"/>
              </w:rPr>
              <w:t>centimetrov</w:t>
            </w:r>
            <w:proofErr w:type="spellEnd"/>
            <w:r w:rsidRPr="00E578FA">
              <w:rPr>
                <w:rFonts w:ascii="Arial" w:hAnsi="Arial" w:cs="Arial"/>
              </w:rPr>
              <w:t>, s </w:t>
            </w:r>
            <w:proofErr w:type="spellStart"/>
            <w:r w:rsidRPr="00E578FA">
              <w:rPr>
                <w:rFonts w:ascii="Arial" w:hAnsi="Arial" w:cs="Arial"/>
              </w:rPr>
              <w:t>možnosťou</w:t>
            </w:r>
            <w:proofErr w:type="spellEnd"/>
            <w:r w:rsidRPr="00E578FA">
              <w:rPr>
                <w:rFonts w:ascii="Arial" w:hAnsi="Arial" w:cs="Arial"/>
              </w:rPr>
              <w:t xml:space="preserve"> </w:t>
            </w:r>
            <w:proofErr w:type="spellStart"/>
            <w:r w:rsidRPr="00E578FA">
              <w:rPr>
                <w:rFonts w:ascii="Arial" w:hAnsi="Arial" w:cs="Arial"/>
              </w:rPr>
              <w:t>nastavenia</w:t>
            </w:r>
            <w:proofErr w:type="spellEnd"/>
            <w:r w:rsidRPr="00E578FA">
              <w:rPr>
                <w:rFonts w:ascii="Arial" w:hAnsi="Arial" w:cs="Arial"/>
              </w:rPr>
              <w:t xml:space="preserve"> </w:t>
            </w:r>
            <w:proofErr w:type="spellStart"/>
            <w:r w:rsidRPr="00E578FA">
              <w:rPr>
                <w:rFonts w:ascii="Arial" w:hAnsi="Arial" w:cs="Arial"/>
              </w:rPr>
              <w:t>jasu</w:t>
            </w:r>
            <w:proofErr w:type="spellEnd"/>
            <w:r w:rsidRPr="00E578FA">
              <w:rPr>
                <w:rFonts w:ascii="Arial" w:hAnsi="Arial" w:cs="Arial"/>
              </w:rPr>
              <w:t xml:space="preserve">, </w:t>
            </w:r>
            <w:proofErr w:type="spellStart"/>
            <w:r w:rsidRPr="00E578FA">
              <w:rPr>
                <w:rFonts w:ascii="Arial" w:hAnsi="Arial" w:cs="Arial"/>
              </w:rPr>
              <w:t>vybavený</w:t>
            </w:r>
            <w:proofErr w:type="spellEnd"/>
            <w:r w:rsidRPr="00E578FA">
              <w:rPr>
                <w:rFonts w:ascii="Arial" w:hAnsi="Arial" w:cs="Arial"/>
              </w:rPr>
              <w:t xml:space="preserve"> </w:t>
            </w:r>
            <w:proofErr w:type="spellStart"/>
            <w:r w:rsidRPr="00E578FA">
              <w:rPr>
                <w:rFonts w:ascii="Arial" w:hAnsi="Arial" w:cs="Arial"/>
              </w:rPr>
              <w:t>samokalibráciou</w:t>
            </w:r>
            <w:proofErr w:type="spellEnd"/>
            <w:r w:rsidRPr="00E578FA">
              <w:rPr>
                <w:rFonts w:ascii="Arial" w:hAnsi="Arial" w:cs="Arial"/>
              </w:rPr>
              <w:t xml:space="preserve"> za </w:t>
            </w:r>
            <w:proofErr w:type="spellStart"/>
            <w:r w:rsidRPr="00E578FA">
              <w:rPr>
                <w:rFonts w:ascii="Arial" w:hAnsi="Arial" w:cs="Arial"/>
              </w:rPr>
              <w:t>účelom</w:t>
            </w:r>
            <w:proofErr w:type="spellEnd"/>
            <w:r w:rsidRPr="00E578FA">
              <w:rPr>
                <w:rFonts w:ascii="Arial" w:hAnsi="Arial" w:cs="Arial"/>
              </w:rPr>
              <w:t xml:space="preserve"> </w:t>
            </w:r>
            <w:proofErr w:type="spellStart"/>
            <w:r w:rsidRPr="00E578FA">
              <w:rPr>
                <w:rFonts w:ascii="Arial" w:hAnsi="Arial" w:cs="Arial"/>
              </w:rPr>
              <w:t>zabezpečenia</w:t>
            </w:r>
            <w:proofErr w:type="spellEnd"/>
            <w:r w:rsidRPr="00E578FA">
              <w:rPr>
                <w:rFonts w:ascii="Arial" w:hAnsi="Arial" w:cs="Arial"/>
              </w:rPr>
              <w:t xml:space="preserve"> </w:t>
            </w:r>
            <w:proofErr w:type="spellStart"/>
            <w:r w:rsidRPr="00E578FA">
              <w:rPr>
                <w:rFonts w:ascii="Arial" w:hAnsi="Arial" w:cs="Arial"/>
              </w:rPr>
              <w:t>správnej</w:t>
            </w:r>
            <w:proofErr w:type="spellEnd"/>
            <w:r w:rsidRPr="00E578FA">
              <w:rPr>
                <w:rFonts w:ascii="Arial" w:hAnsi="Arial" w:cs="Arial"/>
              </w:rPr>
              <w:t xml:space="preserve"> </w:t>
            </w:r>
            <w:proofErr w:type="spellStart"/>
            <w:r w:rsidRPr="00E578FA">
              <w:rPr>
                <w:rFonts w:ascii="Arial" w:hAnsi="Arial" w:cs="Arial"/>
              </w:rPr>
              <w:t>citlivosti</w:t>
            </w:r>
            <w:proofErr w:type="spellEnd"/>
            <w:r w:rsidRPr="00E578FA">
              <w:rPr>
                <w:rFonts w:ascii="Arial" w:hAnsi="Arial" w:cs="Arial"/>
              </w:rPr>
              <w:t xml:space="preserve"> a </w:t>
            </w:r>
            <w:proofErr w:type="spellStart"/>
            <w:r w:rsidRPr="00E578FA">
              <w:rPr>
                <w:rFonts w:ascii="Arial" w:hAnsi="Arial" w:cs="Arial"/>
              </w:rPr>
              <w:t>reakcie</w:t>
            </w:r>
            <w:proofErr w:type="spellEnd"/>
            <w:r w:rsidRPr="00E578FA">
              <w:rPr>
                <w:rFonts w:ascii="Arial" w:hAnsi="Arial" w:cs="Arial"/>
              </w:rPr>
              <w:t xml:space="preserve"> </w:t>
            </w:r>
            <w:proofErr w:type="spellStart"/>
            <w:r w:rsidRPr="00E578FA">
              <w:rPr>
                <w:rFonts w:ascii="Arial" w:hAnsi="Arial" w:cs="Arial"/>
              </w:rPr>
              <w:t>na</w:t>
            </w:r>
            <w:proofErr w:type="spellEnd"/>
            <w:r w:rsidRPr="00E578FA">
              <w:rPr>
                <w:rFonts w:ascii="Arial" w:hAnsi="Arial" w:cs="Arial"/>
              </w:rPr>
              <w:t xml:space="preserve"> </w:t>
            </w:r>
            <w:proofErr w:type="spellStart"/>
            <w:r w:rsidRPr="00E578FA">
              <w:rPr>
                <w:rFonts w:ascii="Arial" w:hAnsi="Arial" w:cs="Arial"/>
              </w:rPr>
              <w:t>dotyk</w:t>
            </w:r>
            <w:proofErr w:type="spellEnd"/>
            <w:r w:rsidRPr="00E578FA">
              <w:rPr>
                <w:rFonts w:ascii="Arial" w:hAnsi="Arial" w:cs="Arial"/>
              </w:rPr>
              <w:t xml:space="preserve">, </w:t>
            </w:r>
            <w:proofErr w:type="spellStart"/>
            <w:r w:rsidRPr="00E578FA">
              <w:rPr>
                <w:rFonts w:ascii="Arial" w:hAnsi="Arial" w:cs="Arial"/>
              </w:rPr>
              <w:t>uhol</w:t>
            </w:r>
            <w:proofErr w:type="spellEnd"/>
            <w:r w:rsidRPr="00E578FA">
              <w:rPr>
                <w:rFonts w:ascii="Arial" w:hAnsi="Arial" w:cs="Arial"/>
              </w:rPr>
              <w:t xml:space="preserve"> </w:t>
            </w:r>
            <w:proofErr w:type="spellStart"/>
            <w:r w:rsidRPr="00E578FA">
              <w:rPr>
                <w:rFonts w:ascii="Arial" w:hAnsi="Arial" w:cs="Arial"/>
              </w:rPr>
              <w:t>pohľadu</w:t>
            </w:r>
            <w:proofErr w:type="spellEnd"/>
            <w:r w:rsidRPr="00E578FA">
              <w:rPr>
                <w:rFonts w:ascii="Arial" w:hAnsi="Arial" w:cs="Arial"/>
              </w:rPr>
              <w:t xml:space="preserve"> min. 175 </w:t>
            </w:r>
            <w:proofErr w:type="spellStart"/>
            <w:r w:rsidRPr="00E578FA">
              <w:rPr>
                <w:rFonts w:ascii="Arial" w:hAnsi="Arial" w:cs="Arial"/>
              </w:rPr>
              <w:t>stupňov</w:t>
            </w:r>
            <w:proofErr w:type="spellEnd"/>
          </w:p>
          <w:p w14:paraId="4CE982F5"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3551C97F"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1DABD479" w14:textId="77777777" w:rsidR="00B84A1D" w:rsidRPr="00E578FA" w:rsidRDefault="00B84A1D" w:rsidP="0052758F">
            <w:pPr>
              <w:rPr>
                <w:rFonts w:asciiTheme="minorHAnsi" w:hAnsiTheme="minorHAnsi"/>
              </w:rPr>
            </w:pPr>
          </w:p>
        </w:tc>
        <w:tc>
          <w:tcPr>
            <w:tcW w:w="992" w:type="dxa"/>
          </w:tcPr>
          <w:p w14:paraId="02484307" w14:textId="77777777" w:rsidR="00B84A1D" w:rsidRPr="00E578FA" w:rsidRDefault="00B84A1D" w:rsidP="0052758F">
            <w:pPr>
              <w:rPr>
                <w:rFonts w:asciiTheme="minorHAnsi" w:hAnsiTheme="minorHAnsi"/>
              </w:rPr>
            </w:pPr>
          </w:p>
        </w:tc>
      </w:tr>
      <w:tr w:rsidR="00B84A1D" w:rsidRPr="00E578FA" w14:paraId="3061D48F" w14:textId="59C03371" w:rsidTr="00B225C0">
        <w:tc>
          <w:tcPr>
            <w:tcW w:w="2779" w:type="dxa"/>
            <w:shd w:val="clear" w:color="auto" w:fill="C6D9F1" w:themeFill="text2" w:themeFillTint="33"/>
            <w:vAlign w:val="center"/>
          </w:tcPr>
          <w:p w14:paraId="5BE94E2B" w14:textId="77777777" w:rsidR="00B84A1D" w:rsidRPr="00E578FA" w:rsidRDefault="00B84A1D" w:rsidP="0052758F">
            <w:pPr>
              <w:jc w:val="center"/>
              <w:rPr>
                <w:rFonts w:asciiTheme="minorHAnsi" w:hAnsiTheme="minorHAnsi"/>
              </w:rPr>
            </w:pPr>
            <w:proofErr w:type="spellStart"/>
            <w:r w:rsidRPr="00E578FA">
              <w:rPr>
                <w:rFonts w:ascii="Arial" w:hAnsi="Arial" w:cs="Arial"/>
              </w:rPr>
              <w:t>Sprievodné</w:t>
            </w:r>
            <w:proofErr w:type="spellEnd"/>
            <w:r w:rsidRPr="00E578FA">
              <w:rPr>
                <w:rFonts w:ascii="Arial" w:hAnsi="Arial" w:cs="Arial"/>
              </w:rPr>
              <w:t xml:space="preserve"> video </w:t>
            </w:r>
            <w:proofErr w:type="spellStart"/>
            <w:r w:rsidRPr="00E578FA">
              <w:rPr>
                <w:rFonts w:ascii="Arial" w:hAnsi="Arial" w:cs="Arial"/>
              </w:rPr>
              <w:t>nastavenia</w:t>
            </w:r>
            <w:proofErr w:type="spellEnd"/>
            <w:r w:rsidRPr="00E578FA">
              <w:rPr>
                <w:rFonts w:ascii="Arial" w:hAnsi="Arial" w:cs="Arial"/>
              </w:rPr>
              <w:t xml:space="preserve"> </w:t>
            </w:r>
            <w:proofErr w:type="gramStart"/>
            <w:r w:rsidRPr="00E578FA">
              <w:rPr>
                <w:rFonts w:ascii="Arial" w:hAnsi="Arial" w:cs="Arial"/>
              </w:rPr>
              <w:t>a</w:t>
            </w:r>
            <w:proofErr w:type="gramEnd"/>
            <w:r w:rsidRPr="00E578FA">
              <w:rPr>
                <w:rFonts w:ascii="Arial" w:hAnsi="Arial" w:cs="Arial"/>
              </w:rPr>
              <w:t> </w:t>
            </w:r>
            <w:proofErr w:type="spellStart"/>
            <w:r w:rsidRPr="00E578FA">
              <w:rPr>
                <w:rFonts w:ascii="Arial" w:hAnsi="Arial" w:cs="Arial"/>
              </w:rPr>
              <w:t>ovládania</w:t>
            </w:r>
            <w:proofErr w:type="spellEnd"/>
            <w:r w:rsidRPr="00E578FA">
              <w:rPr>
                <w:rFonts w:ascii="Arial" w:hAnsi="Arial" w:cs="Arial"/>
              </w:rPr>
              <w:t xml:space="preserve"> </w:t>
            </w:r>
            <w:proofErr w:type="spellStart"/>
            <w:r w:rsidRPr="00E578FA">
              <w:rPr>
                <w:rFonts w:ascii="Arial" w:hAnsi="Arial" w:cs="Arial"/>
              </w:rPr>
              <w:t>generátoru</w:t>
            </w:r>
            <w:proofErr w:type="spellEnd"/>
          </w:p>
        </w:tc>
        <w:tc>
          <w:tcPr>
            <w:tcW w:w="2886" w:type="dxa"/>
            <w:shd w:val="clear" w:color="auto" w:fill="C6D9F1" w:themeFill="text2" w:themeFillTint="33"/>
            <w:vAlign w:val="center"/>
          </w:tcPr>
          <w:p w14:paraId="2068AC67"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6AAAAAA8" w14:textId="77777777" w:rsidR="00B84A1D" w:rsidRPr="00E578FA" w:rsidRDefault="00B84A1D" w:rsidP="0052758F">
            <w:pPr>
              <w:rPr>
                <w:rFonts w:asciiTheme="minorHAnsi" w:hAnsiTheme="minorHAnsi"/>
              </w:rPr>
            </w:pPr>
          </w:p>
        </w:tc>
        <w:tc>
          <w:tcPr>
            <w:tcW w:w="992" w:type="dxa"/>
          </w:tcPr>
          <w:p w14:paraId="3D825BF4" w14:textId="77777777" w:rsidR="00B84A1D" w:rsidRPr="00E578FA" w:rsidRDefault="00B84A1D" w:rsidP="0052758F">
            <w:pPr>
              <w:rPr>
                <w:rFonts w:asciiTheme="minorHAnsi" w:hAnsiTheme="minorHAnsi"/>
              </w:rPr>
            </w:pPr>
          </w:p>
        </w:tc>
      </w:tr>
      <w:tr w:rsidR="00B84A1D" w:rsidRPr="00E578FA" w14:paraId="755E4351" w14:textId="740D5BB2" w:rsidTr="00B225C0">
        <w:tc>
          <w:tcPr>
            <w:tcW w:w="2779" w:type="dxa"/>
            <w:shd w:val="clear" w:color="auto" w:fill="C6D9F1" w:themeFill="text2" w:themeFillTint="33"/>
            <w:vAlign w:val="center"/>
          </w:tcPr>
          <w:p w14:paraId="34245083" w14:textId="77777777" w:rsidR="00B84A1D" w:rsidRPr="00E578FA" w:rsidRDefault="00B84A1D" w:rsidP="0052758F">
            <w:pPr>
              <w:jc w:val="center"/>
              <w:rPr>
                <w:rFonts w:asciiTheme="minorHAnsi" w:hAnsiTheme="minorHAnsi"/>
              </w:rPr>
            </w:pPr>
            <w:proofErr w:type="spellStart"/>
            <w:r w:rsidRPr="00E578FA">
              <w:rPr>
                <w:rFonts w:ascii="Arial" w:hAnsi="Arial" w:cs="Arial"/>
              </w:rPr>
              <w:t>Interaktívne</w:t>
            </w:r>
            <w:proofErr w:type="spellEnd"/>
            <w:r w:rsidRPr="00E578FA">
              <w:rPr>
                <w:rFonts w:ascii="Arial" w:hAnsi="Arial" w:cs="Arial"/>
              </w:rPr>
              <w:t xml:space="preserve"> </w:t>
            </w:r>
            <w:proofErr w:type="spellStart"/>
            <w:r w:rsidRPr="00E578FA">
              <w:rPr>
                <w:rFonts w:ascii="Arial" w:hAnsi="Arial" w:cs="Arial"/>
              </w:rPr>
              <w:t>piktogramy</w:t>
            </w:r>
            <w:proofErr w:type="spellEnd"/>
            <w:r w:rsidRPr="00E578FA">
              <w:rPr>
                <w:rFonts w:ascii="Arial" w:hAnsi="Arial" w:cs="Arial"/>
              </w:rPr>
              <w:t xml:space="preserve"> </w:t>
            </w:r>
            <w:proofErr w:type="spellStart"/>
            <w:r w:rsidRPr="00E578FA">
              <w:rPr>
                <w:rFonts w:ascii="Arial" w:hAnsi="Arial" w:cs="Arial"/>
              </w:rPr>
              <w:t>na</w:t>
            </w:r>
            <w:proofErr w:type="spellEnd"/>
            <w:r w:rsidRPr="00E578FA">
              <w:rPr>
                <w:rFonts w:ascii="Arial" w:hAnsi="Arial" w:cs="Arial"/>
              </w:rPr>
              <w:t xml:space="preserve"> </w:t>
            </w:r>
            <w:proofErr w:type="spellStart"/>
            <w:r w:rsidRPr="00E578FA">
              <w:rPr>
                <w:rFonts w:ascii="Arial" w:hAnsi="Arial" w:cs="Arial"/>
              </w:rPr>
              <w:t>pomoc</w:t>
            </w:r>
            <w:proofErr w:type="spellEnd"/>
            <w:r w:rsidRPr="00E578FA">
              <w:rPr>
                <w:rFonts w:ascii="Arial" w:hAnsi="Arial" w:cs="Arial"/>
              </w:rPr>
              <w:t xml:space="preserve"> </w:t>
            </w:r>
            <w:proofErr w:type="spellStart"/>
            <w:r w:rsidRPr="00E578FA">
              <w:rPr>
                <w:rFonts w:ascii="Arial" w:hAnsi="Arial" w:cs="Arial"/>
              </w:rPr>
              <w:t>užívateľovi</w:t>
            </w:r>
            <w:proofErr w:type="spellEnd"/>
          </w:p>
        </w:tc>
        <w:tc>
          <w:tcPr>
            <w:tcW w:w="2886" w:type="dxa"/>
            <w:shd w:val="clear" w:color="auto" w:fill="C6D9F1" w:themeFill="text2" w:themeFillTint="33"/>
            <w:vAlign w:val="center"/>
          </w:tcPr>
          <w:p w14:paraId="70316DE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3523F97" w14:textId="77777777" w:rsidR="00B84A1D" w:rsidRPr="00E578FA" w:rsidRDefault="00B84A1D" w:rsidP="0052758F">
            <w:pPr>
              <w:rPr>
                <w:rFonts w:asciiTheme="minorHAnsi" w:hAnsiTheme="minorHAnsi"/>
              </w:rPr>
            </w:pPr>
          </w:p>
        </w:tc>
        <w:tc>
          <w:tcPr>
            <w:tcW w:w="992" w:type="dxa"/>
          </w:tcPr>
          <w:p w14:paraId="3F83B63F" w14:textId="77777777" w:rsidR="00B84A1D" w:rsidRPr="00E578FA" w:rsidRDefault="00B84A1D" w:rsidP="0052758F">
            <w:pPr>
              <w:rPr>
                <w:rFonts w:asciiTheme="minorHAnsi" w:hAnsiTheme="minorHAnsi"/>
              </w:rPr>
            </w:pPr>
          </w:p>
        </w:tc>
      </w:tr>
      <w:tr w:rsidR="00B84A1D" w:rsidRPr="00E578FA" w14:paraId="68B61CE9" w14:textId="4723D7BA" w:rsidTr="00B225C0">
        <w:tc>
          <w:tcPr>
            <w:tcW w:w="2779" w:type="dxa"/>
            <w:shd w:val="clear" w:color="auto" w:fill="C6D9F1" w:themeFill="text2" w:themeFillTint="33"/>
            <w:vAlign w:val="center"/>
          </w:tcPr>
          <w:p w14:paraId="3C4974DC" w14:textId="77777777" w:rsidR="00B84A1D" w:rsidRPr="00E578FA" w:rsidRDefault="00B84A1D" w:rsidP="0052758F">
            <w:pPr>
              <w:jc w:val="center"/>
              <w:rPr>
                <w:rFonts w:asciiTheme="minorHAnsi" w:hAnsiTheme="minorHAnsi"/>
              </w:rPr>
            </w:pPr>
            <w:proofErr w:type="spellStart"/>
            <w:r w:rsidRPr="00E578FA">
              <w:rPr>
                <w:rFonts w:ascii="Arial" w:hAnsi="Arial" w:cs="Arial"/>
              </w:rPr>
              <w:t>Možnosť</w:t>
            </w:r>
            <w:proofErr w:type="spellEnd"/>
            <w:r w:rsidRPr="00E578FA">
              <w:rPr>
                <w:rFonts w:ascii="Arial" w:hAnsi="Arial" w:cs="Arial"/>
              </w:rPr>
              <w:t xml:space="preserve"> </w:t>
            </w:r>
            <w:proofErr w:type="spellStart"/>
            <w:r w:rsidRPr="00E578FA">
              <w:rPr>
                <w:rFonts w:ascii="Arial" w:hAnsi="Arial" w:cs="Arial"/>
              </w:rPr>
              <w:t>upgradu</w:t>
            </w:r>
            <w:proofErr w:type="spellEnd"/>
          </w:p>
        </w:tc>
        <w:tc>
          <w:tcPr>
            <w:tcW w:w="2886" w:type="dxa"/>
            <w:shd w:val="clear" w:color="auto" w:fill="C6D9F1" w:themeFill="text2" w:themeFillTint="33"/>
            <w:vAlign w:val="center"/>
          </w:tcPr>
          <w:p w14:paraId="6914EE4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63059871" w14:textId="77777777" w:rsidR="00B84A1D" w:rsidRPr="00E578FA" w:rsidRDefault="00B84A1D" w:rsidP="0052758F">
            <w:pPr>
              <w:rPr>
                <w:rFonts w:asciiTheme="minorHAnsi" w:hAnsiTheme="minorHAnsi"/>
              </w:rPr>
            </w:pPr>
          </w:p>
        </w:tc>
        <w:tc>
          <w:tcPr>
            <w:tcW w:w="992" w:type="dxa"/>
          </w:tcPr>
          <w:p w14:paraId="4517E844" w14:textId="77777777" w:rsidR="00B84A1D" w:rsidRPr="00E578FA" w:rsidRDefault="00B84A1D" w:rsidP="0052758F">
            <w:pPr>
              <w:rPr>
                <w:rFonts w:asciiTheme="minorHAnsi" w:hAnsiTheme="minorHAnsi"/>
              </w:rPr>
            </w:pPr>
          </w:p>
        </w:tc>
      </w:tr>
      <w:tr w:rsidR="00B84A1D" w:rsidRPr="00E578FA" w14:paraId="74C168D7" w14:textId="36206F63" w:rsidTr="00B225C0">
        <w:tc>
          <w:tcPr>
            <w:tcW w:w="2779" w:type="dxa"/>
            <w:shd w:val="clear" w:color="auto" w:fill="C6D9F1" w:themeFill="text2" w:themeFillTint="33"/>
            <w:vAlign w:val="center"/>
          </w:tcPr>
          <w:p w14:paraId="2D800C22" w14:textId="77777777" w:rsidR="00B84A1D" w:rsidRPr="00E578FA" w:rsidRDefault="00B84A1D" w:rsidP="0052758F">
            <w:pPr>
              <w:jc w:val="center"/>
              <w:rPr>
                <w:rFonts w:asciiTheme="minorHAnsi" w:hAnsiTheme="minorHAnsi"/>
              </w:rPr>
            </w:pPr>
            <w:proofErr w:type="spellStart"/>
            <w:r w:rsidRPr="00E578FA">
              <w:rPr>
                <w:rFonts w:ascii="Arial" w:hAnsi="Arial" w:cs="Arial"/>
              </w:rPr>
              <w:t>Možnosť</w:t>
            </w:r>
            <w:proofErr w:type="spellEnd"/>
            <w:r w:rsidRPr="00E578FA">
              <w:rPr>
                <w:rFonts w:ascii="Arial" w:hAnsi="Arial" w:cs="Arial"/>
              </w:rPr>
              <w:t xml:space="preserve"> </w:t>
            </w:r>
            <w:proofErr w:type="spellStart"/>
            <w:r w:rsidRPr="00E578FA">
              <w:rPr>
                <w:rFonts w:ascii="Arial" w:hAnsi="Arial" w:cs="Arial"/>
              </w:rPr>
              <w:t>spojenia</w:t>
            </w:r>
            <w:proofErr w:type="spellEnd"/>
            <w:r w:rsidRPr="00E578FA">
              <w:rPr>
                <w:rFonts w:ascii="Arial" w:hAnsi="Arial" w:cs="Arial"/>
              </w:rPr>
              <w:t xml:space="preserve"> a </w:t>
            </w:r>
            <w:proofErr w:type="spellStart"/>
            <w:r w:rsidRPr="00E578FA">
              <w:rPr>
                <w:rFonts w:ascii="Arial" w:hAnsi="Arial" w:cs="Arial"/>
              </w:rPr>
              <w:t>komunikácie</w:t>
            </w:r>
            <w:proofErr w:type="spellEnd"/>
            <w:r w:rsidRPr="00E578FA">
              <w:rPr>
                <w:rFonts w:ascii="Arial" w:hAnsi="Arial" w:cs="Arial"/>
              </w:rPr>
              <w:t xml:space="preserve"> </w:t>
            </w:r>
            <w:proofErr w:type="spellStart"/>
            <w:proofErr w:type="gramStart"/>
            <w:r w:rsidRPr="00E578FA">
              <w:rPr>
                <w:rFonts w:ascii="Arial" w:hAnsi="Arial" w:cs="Arial"/>
              </w:rPr>
              <w:t>generátoru</w:t>
            </w:r>
            <w:proofErr w:type="spellEnd"/>
            <w:r w:rsidRPr="00E578FA">
              <w:rPr>
                <w:rFonts w:ascii="Arial" w:hAnsi="Arial" w:cs="Arial"/>
              </w:rPr>
              <w:t xml:space="preserve">  s</w:t>
            </w:r>
            <w:proofErr w:type="gramEnd"/>
            <w:r w:rsidRPr="00E578FA">
              <w:rPr>
                <w:rFonts w:ascii="Arial" w:hAnsi="Arial" w:cs="Arial"/>
              </w:rPr>
              <w:t> </w:t>
            </w:r>
            <w:proofErr w:type="spellStart"/>
            <w:r w:rsidRPr="00E578FA">
              <w:rPr>
                <w:rFonts w:ascii="Arial" w:hAnsi="Arial" w:cs="Arial"/>
              </w:rPr>
              <w:t>argónovou</w:t>
            </w:r>
            <w:proofErr w:type="spellEnd"/>
            <w:r w:rsidRPr="00E578FA">
              <w:rPr>
                <w:rFonts w:ascii="Arial" w:hAnsi="Arial" w:cs="Arial"/>
              </w:rPr>
              <w:t xml:space="preserve"> </w:t>
            </w:r>
            <w:proofErr w:type="spellStart"/>
            <w:r w:rsidRPr="00E578FA">
              <w:rPr>
                <w:rFonts w:ascii="Arial" w:hAnsi="Arial" w:cs="Arial"/>
              </w:rPr>
              <w:t>jednotkou</w:t>
            </w:r>
            <w:proofErr w:type="spellEnd"/>
          </w:p>
        </w:tc>
        <w:tc>
          <w:tcPr>
            <w:tcW w:w="2886" w:type="dxa"/>
            <w:shd w:val="clear" w:color="auto" w:fill="C6D9F1" w:themeFill="text2" w:themeFillTint="33"/>
            <w:vAlign w:val="center"/>
          </w:tcPr>
          <w:p w14:paraId="245E470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4FD68BE3" w14:textId="77777777" w:rsidR="00B84A1D" w:rsidRPr="00E578FA" w:rsidRDefault="00B84A1D" w:rsidP="0052758F">
            <w:pPr>
              <w:rPr>
                <w:rFonts w:asciiTheme="minorHAnsi" w:hAnsiTheme="minorHAnsi"/>
              </w:rPr>
            </w:pPr>
          </w:p>
        </w:tc>
        <w:tc>
          <w:tcPr>
            <w:tcW w:w="992" w:type="dxa"/>
          </w:tcPr>
          <w:p w14:paraId="155DE835" w14:textId="77777777" w:rsidR="00B84A1D" w:rsidRPr="00E578FA" w:rsidRDefault="00B84A1D" w:rsidP="0052758F">
            <w:pPr>
              <w:rPr>
                <w:rFonts w:asciiTheme="minorHAnsi" w:hAnsiTheme="minorHAnsi"/>
              </w:rPr>
            </w:pPr>
          </w:p>
        </w:tc>
      </w:tr>
      <w:tr w:rsidR="00B84A1D" w:rsidRPr="00E578FA" w14:paraId="5C3D6C34" w14:textId="182B01A5" w:rsidTr="00B225C0">
        <w:tc>
          <w:tcPr>
            <w:tcW w:w="2779" w:type="dxa"/>
            <w:shd w:val="clear" w:color="auto" w:fill="C6D9F1" w:themeFill="text2" w:themeFillTint="33"/>
            <w:vAlign w:val="center"/>
          </w:tcPr>
          <w:p w14:paraId="3ADFF718" w14:textId="77777777" w:rsidR="00B84A1D" w:rsidRPr="00E578FA" w:rsidRDefault="00B84A1D" w:rsidP="0052758F">
            <w:pPr>
              <w:jc w:val="center"/>
              <w:rPr>
                <w:rFonts w:asciiTheme="minorHAnsi" w:hAnsiTheme="minorHAnsi"/>
              </w:rPr>
            </w:pPr>
            <w:proofErr w:type="spellStart"/>
            <w:r w:rsidRPr="00E578FA">
              <w:rPr>
                <w:rFonts w:ascii="Arial" w:hAnsi="Arial" w:cs="Arial"/>
                <w:b/>
                <w:bCs/>
              </w:rPr>
              <w:t>Programovanie</w:t>
            </w:r>
            <w:proofErr w:type="spellEnd"/>
            <w:r w:rsidRPr="00E578FA">
              <w:rPr>
                <w:rFonts w:ascii="Arial" w:hAnsi="Arial" w:cs="Arial"/>
                <w:b/>
                <w:bCs/>
              </w:rPr>
              <w:t xml:space="preserve"> </w:t>
            </w:r>
            <w:proofErr w:type="spellStart"/>
            <w:r w:rsidRPr="00E578FA">
              <w:rPr>
                <w:rFonts w:ascii="Arial" w:hAnsi="Arial" w:cs="Arial"/>
                <w:b/>
                <w:bCs/>
              </w:rPr>
              <w:t>špecifických</w:t>
            </w:r>
            <w:proofErr w:type="spellEnd"/>
            <w:r w:rsidRPr="00E578FA">
              <w:rPr>
                <w:rFonts w:ascii="Arial" w:hAnsi="Arial" w:cs="Arial"/>
                <w:b/>
                <w:bCs/>
              </w:rPr>
              <w:t xml:space="preserve"> </w:t>
            </w:r>
            <w:proofErr w:type="spellStart"/>
            <w:r w:rsidRPr="00E578FA">
              <w:rPr>
                <w:rFonts w:ascii="Arial" w:hAnsi="Arial" w:cs="Arial"/>
                <w:b/>
                <w:bCs/>
              </w:rPr>
              <w:t>nastavení</w:t>
            </w:r>
            <w:proofErr w:type="spellEnd"/>
            <w:r w:rsidRPr="00E578FA">
              <w:rPr>
                <w:rFonts w:ascii="Arial" w:hAnsi="Arial" w:cs="Arial"/>
                <w:b/>
                <w:bCs/>
              </w:rPr>
              <w:t xml:space="preserve"> </w:t>
            </w:r>
            <w:proofErr w:type="spellStart"/>
            <w:r w:rsidRPr="00E578FA">
              <w:rPr>
                <w:rFonts w:ascii="Arial" w:hAnsi="Arial" w:cs="Arial"/>
                <w:b/>
                <w:bCs/>
              </w:rPr>
              <w:t>elektro-generátoru</w:t>
            </w:r>
            <w:proofErr w:type="spellEnd"/>
          </w:p>
        </w:tc>
        <w:tc>
          <w:tcPr>
            <w:tcW w:w="2886" w:type="dxa"/>
            <w:shd w:val="clear" w:color="auto" w:fill="C6D9F1" w:themeFill="text2" w:themeFillTint="33"/>
            <w:vAlign w:val="center"/>
          </w:tcPr>
          <w:p w14:paraId="3D171847" w14:textId="77777777" w:rsidR="00B84A1D" w:rsidRPr="00E578FA" w:rsidRDefault="00B84A1D" w:rsidP="0052758F">
            <w:pPr>
              <w:jc w:val="center"/>
              <w:rPr>
                <w:rFonts w:asciiTheme="minorHAnsi" w:hAnsiTheme="minorHAnsi"/>
              </w:rPr>
            </w:pPr>
          </w:p>
        </w:tc>
        <w:tc>
          <w:tcPr>
            <w:tcW w:w="2127" w:type="dxa"/>
          </w:tcPr>
          <w:p w14:paraId="3A0B3D5A" w14:textId="77777777" w:rsidR="00B84A1D" w:rsidRPr="00E578FA" w:rsidRDefault="00B84A1D" w:rsidP="0052758F">
            <w:pPr>
              <w:rPr>
                <w:rFonts w:asciiTheme="minorHAnsi" w:hAnsiTheme="minorHAnsi"/>
              </w:rPr>
            </w:pPr>
          </w:p>
        </w:tc>
        <w:tc>
          <w:tcPr>
            <w:tcW w:w="992" w:type="dxa"/>
          </w:tcPr>
          <w:p w14:paraId="44EAD2E2" w14:textId="77777777" w:rsidR="00B84A1D" w:rsidRPr="00E578FA" w:rsidRDefault="00B84A1D" w:rsidP="0052758F">
            <w:pPr>
              <w:rPr>
                <w:rFonts w:asciiTheme="minorHAnsi" w:hAnsiTheme="minorHAnsi"/>
              </w:rPr>
            </w:pPr>
          </w:p>
        </w:tc>
      </w:tr>
      <w:tr w:rsidR="00B84A1D" w:rsidRPr="00E578FA" w14:paraId="0C607F59" w14:textId="6BC72EC0" w:rsidTr="00B225C0">
        <w:tc>
          <w:tcPr>
            <w:tcW w:w="2779" w:type="dxa"/>
            <w:shd w:val="clear" w:color="auto" w:fill="C6D9F1" w:themeFill="text2" w:themeFillTint="33"/>
            <w:vAlign w:val="center"/>
          </w:tcPr>
          <w:p w14:paraId="3B6CDDCF" w14:textId="77777777" w:rsidR="00B84A1D" w:rsidRPr="00E578FA" w:rsidRDefault="00B84A1D" w:rsidP="0052758F">
            <w:pPr>
              <w:jc w:val="center"/>
              <w:rPr>
                <w:rFonts w:asciiTheme="minorHAnsi" w:hAnsiTheme="minorHAnsi"/>
              </w:rPr>
            </w:pPr>
            <w:proofErr w:type="spellStart"/>
            <w:r w:rsidRPr="00E578FA">
              <w:rPr>
                <w:rFonts w:ascii="Arial" w:hAnsi="Arial" w:cs="Arial"/>
              </w:rPr>
              <w:t>Jednoduchý</w:t>
            </w:r>
            <w:proofErr w:type="spellEnd"/>
            <w:r w:rsidRPr="00E578FA">
              <w:rPr>
                <w:rFonts w:ascii="Arial" w:hAnsi="Arial" w:cs="Arial"/>
              </w:rPr>
              <w:t xml:space="preserve"> </w:t>
            </w:r>
            <w:proofErr w:type="spellStart"/>
            <w:r w:rsidRPr="00E578FA">
              <w:rPr>
                <w:rFonts w:ascii="Arial" w:hAnsi="Arial" w:cs="Arial"/>
              </w:rPr>
              <w:t>výber</w:t>
            </w:r>
            <w:proofErr w:type="spellEnd"/>
            <w:r w:rsidRPr="00E578FA">
              <w:rPr>
                <w:rFonts w:ascii="Arial" w:hAnsi="Arial" w:cs="Arial"/>
              </w:rPr>
              <w:t xml:space="preserve"> </w:t>
            </w:r>
            <w:proofErr w:type="spellStart"/>
            <w:r w:rsidRPr="00E578FA">
              <w:rPr>
                <w:rFonts w:ascii="Arial" w:hAnsi="Arial" w:cs="Arial"/>
              </w:rPr>
              <w:t>funkcií</w:t>
            </w:r>
            <w:proofErr w:type="spellEnd"/>
            <w:r w:rsidRPr="00E578FA">
              <w:rPr>
                <w:rFonts w:ascii="Arial" w:hAnsi="Arial" w:cs="Arial"/>
              </w:rPr>
              <w:t xml:space="preserve"> a </w:t>
            </w:r>
            <w:proofErr w:type="spellStart"/>
            <w:r w:rsidRPr="00E578FA">
              <w:rPr>
                <w:rFonts w:ascii="Arial" w:hAnsi="Arial" w:cs="Arial"/>
              </w:rPr>
              <w:t>parametrov</w:t>
            </w:r>
            <w:proofErr w:type="spellEnd"/>
            <w:r w:rsidRPr="00E578FA">
              <w:rPr>
                <w:rFonts w:ascii="Arial" w:hAnsi="Arial" w:cs="Arial"/>
              </w:rPr>
              <w:t xml:space="preserve"> </w:t>
            </w:r>
            <w:proofErr w:type="spellStart"/>
            <w:r w:rsidRPr="00E578FA">
              <w:rPr>
                <w:rFonts w:ascii="Arial" w:hAnsi="Arial" w:cs="Arial"/>
              </w:rPr>
              <w:t>cez</w:t>
            </w:r>
            <w:proofErr w:type="spellEnd"/>
            <w:r w:rsidRPr="00E578FA">
              <w:rPr>
                <w:rFonts w:ascii="Arial" w:hAnsi="Arial" w:cs="Arial"/>
              </w:rPr>
              <w:t xml:space="preserve"> </w:t>
            </w:r>
            <w:proofErr w:type="spellStart"/>
            <w:r w:rsidRPr="00E578FA">
              <w:rPr>
                <w:rFonts w:ascii="Arial" w:hAnsi="Arial" w:cs="Arial"/>
              </w:rPr>
              <w:t>dotykový</w:t>
            </w:r>
            <w:proofErr w:type="spellEnd"/>
            <w:r w:rsidRPr="00E578FA">
              <w:rPr>
                <w:rFonts w:ascii="Arial" w:hAnsi="Arial" w:cs="Arial"/>
              </w:rPr>
              <w:t xml:space="preserve"> </w:t>
            </w:r>
            <w:proofErr w:type="spellStart"/>
            <w:r w:rsidRPr="00E578FA">
              <w:rPr>
                <w:rFonts w:ascii="Arial" w:hAnsi="Arial" w:cs="Arial"/>
              </w:rPr>
              <w:t>displej</w:t>
            </w:r>
            <w:proofErr w:type="spellEnd"/>
            <w:r w:rsidRPr="00E578FA">
              <w:rPr>
                <w:rFonts w:ascii="Arial" w:hAnsi="Arial" w:cs="Arial"/>
              </w:rPr>
              <w:t xml:space="preserve"> </w:t>
            </w:r>
            <w:proofErr w:type="spellStart"/>
            <w:r w:rsidRPr="00E578FA">
              <w:rPr>
                <w:rFonts w:ascii="Arial" w:hAnsi="Arial" w:cs="Arial"/>
              </w:rPr>
              <w:t>generátoru</w:t>
            </w:r>
            <w:proofErr w:type="spellEnd"/>
          </w:p>
        </w:tc>
        <w:tc>
          <w:tcPr>
            <w:tcW w:w="2886" w:type="dxa"/>
            <w:shd w:val="clear" w:color="auto" w:fill="C6D9F1" w:themeFill="text2" w:themeFillTint="33"/>
            <w:vAlign w:val="center"/>
          </w:tcPr>
          <w:p w14:paraId="5A861CA6"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6605ECF6" w14:textId="77777777" w:rsidR="00B84A1D" w:rsidRPr="00E578FA" w:rsidRDefault="00B84A1D" w:rsidP="0052758F">
            <w:pPr>
              <w:rPr>
                <w:rFonts w:asciiTheme="minorHAnsi" w:hAnsiTheme="minorHAnsi"/>
              </w:rPr>
            </w:pPr>
          </w:p>
        </w:tc>
        <w:tc>
          <w:tcPr>
            <w:tcW w:w="992" w:type="dxa"/>
          </w:tcPr>
          <w:p w14:paraId="53596D7E" w14:textId="77777777" w:rsidR="00B84A1D" w:rsidRPr="00E578FA" w:rsidRDefault="00B84A1D" w:rsidP="0052758F">
            <w:pPr>
              <w:rPr>
                <w:rFonts w:asciiTheme="minorHAnsi" w:hAnsiTheme="minorHAnsi"/>
              </w:rPr>
            </w:pPr>
          </w:p>
        </w:tc>
      </w:tr>
      <w:tr w:rsidR="00B84A1D" w:rsidRPr="00E578FA" w14:paraId="3457D99E" w14:textId="59E3A403" w:rsidTr="00B225C0">
        <w:tc>
          <w:tcPr>
            <w:tcW w:w="2779" w:type="dxa"/>
            <w:shd w:val="clear" w:color="auto" w:fill="C6D9F1" w:themeFill="text2" w:themeFillTint="33"/>
            <w:vAlign w:val="center"/>
          </w:tcPr>
          <w:p w14:paraId="6D0234F9" w14:textId="77777777" w:rsidR="00B84A1D" w:rsidRPr="00E578FA" w:rsidRDefault="00B84A1D" w:rsidP="0052758F">
            <w:pPr>
              <w:jc w:val="center"/>
              <w:rPr>
                <w:rFonts w:asciiTheme="minorHAnsi" w:hAnsiTheme="minorHAnsi"/>
              </w:rPr>
            </w:pPr>
            <w:proofErr w:type="spellStart"/>
            <w:r w:rsidRPr="00E578FA">
              <w:rPr>
                <w:rFonts w:ascii="Arial" w:hAnsi="Arial" w:cs="Arial"/>
              </w:rPr>
              <w:t>Minimálne</w:t>
            </w:r>
            <w:proofErr w:type="spellEnd"/>
            <w:r w:rsidRPr="00E578FA">
              <w:rPr>
                <w:rFonts w:ascii="Arial" w:hAnsi="Arial" w:cs="Arial"/>
              </w:rPr>
              <w:t xml:space="preserve"> 1 </w:t>
            </w:r>
            <w:proofErr w:type="spellStart"/>
            <w:r w:rsidRPr="00E578FA">
              <w:rPr>
                <w:rFonts w:ascii="Arial" w:hAnsi="Arial" w:cs="Arial"/>
              </w:rPr>
              <w:t>permanentne</w:t>
            </w:r>
            <w:proofErr w:type="spellEnd"/>
            <w:r w:rsidRPr="00E578FA">
              <w:rPr>
                <w:rFonts w:ascii="Arial" w:hAnsi="Arial" w:cs="Arial"/>
              </w:rPr>
              <w:t xml:space="preserve"> </w:t>
            </w:r>
            <w:proofErr w:type="spellStart"/>
            <w:r w:rsidRPr="00E578FA">
              <w:rPr>
                <w:rFonts w:ascii="Arial" w:hAnsi="Arial" w:cs="Arial"/>
              </w:rPr>
              <w:t>predprogramované</w:t>
            </w:r>
            <w:proofErr w:type="spellEnd"/>
            <w:r w:rsidRPr="00E578FA">
              <w:rPr>
                <w:rFonts w:ascii="Arial" w:hAnsi="Arial" w:cs="Arial"/>
              </w:rPr>
              <w:t xml:space="preserve"> </w:t>
            </w:r>
            <w:proofErr w:type="spellStart"/>
            <w:r w:rsidRPr="00E578FA">
              <w:rPr>
                <w:rFonts w:ascii="Arial" w:hAnsi="Arial" w:cs="Arial"/>
              </w:rPr>
              <w:t>nastavenie</w:t>
            </w:r>
            <w:proofErr w:type="spellEnd"/>
            <w:r w:rsidRPr="00E578FA">
              <w:rPr>
                <w:rFonts w:ascii="Arial" w:hAnsi="Arial" w:cs="Arial"/>
              </w:rPr>
              <w:t xml:space="preserve"> pre </w:t>
            </w:r>
            <w:proofErr w:type="spellStart"/>
            <w:r w:rsidRPr="00E578FA">
              <w:rPr>
                <w:rFonts w:ascii="Arial" w:hAnsi="Arial" w:cs="Arial"/>
              </w:rPr>
              <w:t>všetky</w:t>
            </w:r>
            <w:proofErr w:type="spellEnd"/>
            <w:r w:rsidRPr="00E578FA">
              <w:rPr>
                <w:rFonts w:ascii="Arial" w:hAnsi="Arial" w:cs="Arial"/>
              </w:rPr>
              <w:t xml:space="preserve"> </w:t>
            </w:r>
            <w:proofErr w:type="spellStart"/>
            <w:r w:rsidRPr="00E578FA">
              <w:rPr>
                <w:rFonts w:ascii="Arial" w:hAnsi="Arial" w:cs="Arial"/>
              </w:rPr>
              <w:t>režimy</w:t>
            </w:r>
            <w:proofErr w:type="spellEnd"/>
          </w:p>
        </w:tc>
        <w:tc>
          <w:tcPr>
            <w:tcW w:w="2886" w:type="dxa"/>
            <w:shd w:val="clear" w:color="auto" w:fill="C6D9F1" w:themeFill="text2" w:themeFillTint="33"/>
            <w:vAlign w:val="center"/>
          </w:tcPr>
          <w:p w14:paraId="08B724C7"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750AA48E" w14:textId="77777777" w:rsidR="00B84A1D" w:rsidRPr="00E578FA" w:rsidRDefault="00B84A1D" w:rsidP="0052758F">
            <w:pPr>
              <w:rPr>
                <w:rFonts w:asciiTheme="minorHAnsi" w:hAnsiTheme="minorHAnsi"/>
              </w:rPr>
            </w:pPr>
          </w:p>
        </w:tc>
        <w:tc>
          <w:tcPr>
            <w:tcW w:w="992" w:type="dxa"/>
          </w:tcPr>
          <w:p w14:paraId="0D17EF2B" w14:textId="77777777" w:rsidR="00B84A1D" w:rsidRPr="00E578FA" w:rsidRDefault="00B84A1D" w:rsidP="0052758F">
            <w:pPr>
              <w:rPr>
                <w:rFonts w:asciiTheme="minorHAnsi" w:hAnsiTheme="minorHAnsi"/>
              </w:rPr>
            </w:pPr>
          </w:p>
        </w:tc>
      </w:tr>
      <w:tr w:rsidR="00B84A1D" w:rsidRPr="00E578FA" w14:paraId="4A1D3F51" w14:textId="3E2C16C6" w:rsidTr="00B225C0">
        <w:tc>
          <w:tcPr>
            <w:tcW w:w="2779" w:type="dxa"/>
            <w:shd w:val="clear" w:color="auto" w:fill="C6D9F1" w:themeFill="text2" w:themeFillTint="33"/>
            <w:vAlign w:val="center"/>
          </w:tcPr>
          <w:p w14:paraId="294449F5" w14:textId="77777777" w:rsidR="00B84A1D" w:rsidRPr="00E578FA" w:rsidRDefault="00B84A1D" w:rsidP="0052758F">
            <w:pPr>
              <w:jc w:val="center"/>
              <w:rPr>
                <w:rFonts w:asciiTheme="minorHAnsi" w:hAnsiTheme="minorHAnsi"/>
              </w:rPr>
            </w:pPr>
            <w:proofErr w:type="spellStart"/>
            <w:r w:rsidRPr="00E578FA">
              <w:rPr>
                <w:rFonts w:ascii="Arial" w:hAnsi="Arial" w:cs="Arial"/>
              </w:rPr>
              <w:t>Množstvo</w:t>
            </w:r>
            <w:proofErr w:type="spellEnd"/>
            <w:r w:rsidRPr="00E578FA">
              <w:rPr>
                <w:rFonts w:ascii="Arial" w:hAnsi="Arial" w:cs="Arial"/>
              </w:rPr>
              <w:t xml:space="preserve"> </w:t>
            </w:r>
            <w:proofErr w:type="spellStart"/>
            <w:r w:rsidRPr="00E578FA">
              <w:rPr>
                <w:rFonts w:ascii="Arial" w:hAnsi="Arial" w:cs="Arial"/>
              </w:rPr>
              <w:t>voľne</w:t>
            </w:r>
            <w:proofErr w:type="spellEnd"/>
            <w:r w:rsidRPr="00E578FA">
              <w:rPr>
                <w:rFonts w:ascii="Arial" w:hAnsi="Arial" w:cs="Arial"/>
              </w:rPr>
              <w:t xml:space="preserve"> </w:t>
            </w:r>
            <w:proofErr w:type="spellStart"/>
            <w:r w:rsidRPr="00E578FA">
              <w:rPr>
                <w:rFonts w:ascii="Arial" w:hAnsi="Arial" w:cs="Arial"/>
              </w:rPr>
              <w:t>konfigurovateľných</w:t>
            </w:r>
            <w:proofErr w:type="spellEnd"/>
            <w:r w:rsidRPr="00E578FA">
              <w:rPr>
                <w:rFonts w:ascii="Arial" w:hAnsi="Arial" w:cs="Arial"/>
              </w:rPr>
              <w:t xml:space="preserve"> </w:t>
            </w:r>
            <w:proofErr w:type="spellStart"/>
            <w:r w:rsidRPr="00E578FA">
              <w:rPr>
                <w:rFonts w:ascii="Arial" w:hAnsi="Arial" w:cs="Arial"/>
              </w:rPr>
              <w:t>nastavení</w:t>
            </w:r>
            <w:proofErr w:type="spellEnd"/>
          </w:p>
        </w:tc>
        <w:tc>
          <w:tcPr>
            <w:tcW w:w="2886" w:type="dxa"/>
            <w:shd w:val="clear" w:color="auto" w:fill="C6D9F1" w:themeFill="text2" w:themeFillTint="33"/>
            <w:vAlign w:val="center"/>
          </w:tcPr>
          <w:p w14:paraId="3BD60163" w14:textId="77777777" w:rsidR="00B84A1D" w:rsidRPr="00E578FA" w:rsidRDefault="00B84A1D" w:rsidP="0052758F">
            <w:pPr>
              <w:jc w:val="center"/>
              <w:rPr>
                <w:rFonts w:asciiTheme="minorHAnsi" w:hAnsiTheme="minorHAnsi"/>
              </w:rPr>
            </w:pPr>
            <w:r w:rsidRPr="00E578FA">
              <w:rPr>
                <w:rFonts w:asciiTheme="minorHAnsi" w:hAnsiTheme="minorHAnsi"/>
              </w:rPr>
              <w:t>min. 99</w:t>
            </w:r>
          </w:p>
        </w:tc>
        <w:tc>
          <w:tcPr>
            <w:tcW w:w="2127" w:type="dxa"/>
          </w:tcPr>
          <w:p w14:paraId="1C001473" w14:textId="77777777" w:rsidR="00B84A1D" w:rsidRPr="00E578FA" w:rsidRDefault="00B84A1D" w:rsidP="0052758F">
            <w:pPr>
              <w:rPr>
                <w:rFonts w:asciiTheme="minorHAnsi" w:hAnsiTheme="minorHAnsi"/>
              </w:rPr>
            </w:pPr>
          </w:p>
        </w:tc>
        <w:tc>
          <w:tcPr>
            <w:tcW w:w="992" w:type="dxa"/>
          </w:tcPr>
          <w:p w14:paraId="3C728B1D" w14:textId="77777777" w:rsidR="00B84A1D" w:rsidRPr="00E578FA" w:rsidRDefault="00B84A1D" w:rsidP="0052758F">
            <w:pPr>
              <w:rPr>
                <w:rFonts w:asciiTheme="minorHAnsi" w:hAnsiTheme="minorHAnsi"/>
              </w:rPr>
            </w:pPr>
          </w:p>
        </w:tc>
      </w:tr>
      <w:tr w:rsidR="00B84A1D" w:rsidRPr="00E578FA" w14:paraId="4B891810" w14:textId="15F16A52" w:rsidTr="00B225C0">
        <w:tc>
          <w:tcPr>
            <w:tcW w:w="2779" w:type="dxa"/>
            <w:shd w:val="clear" w:color="auto" w:fill="C6D9F1" w:themeFill="text2" w:themeFillTint="33"/>
            <w:vAlign w:val="center"/>
          </w:tcPr>
          <w:p w14:paraId="5F12E176" w14:textId="77777777" w:rsidR="00B84A1D" w:rsidRPr="00E578FA" w:rsidRDefault="00B84A1D" w:rsidP="0052758F">
            <w:pPr>
              <w:jc w:val="center"/>
              <w:rPr>
                <w:rFonts w:ascii="Arial" w:hAnsi="Arial" w:cs="Arial"/>
              </w:rPr>
            </w:pPr>
            <w:proofErr w:type="spellStart"/>
            <w:r w:rsidRPr="00E578FA">
              <w:rPr>
                <w:rFonts w:ascii="Arial" w:hAnsi="Arial" w:cs="Arial"/>
              </w:rPr>
              <w:t>Možnosť</w:t>
            </w:r>
            <w:proofErr w:type="spellEnd"/>
            <w:r w:rsidRPr="00E578FA">
              <w:rPr>
                <w:rFonts w:ascii="Arial" w:hAnsi="Arial" w:cs="Arial"/>
              </w:rPr>
              <w:t xml:space="preserve"> </w:t>
            </w:r>
            <w:proofErr w:type="spellStart"/>
            <w:r w:rsidRPr="00E578FA">
              <w:rPr>
                <w:rFonts w:ascii="Arial" w:hAnsi="Arial" w:cs="Arial"/>
              </w:rPr>
              <w:t>vytvárania</w:t>
            </w:r>
            <w:proofErr w:type="spellEnd"/>
            <w:r w:rsidRPr="00E578FA">
              <w:rPr>
                <w:rFonts w:ascii="Arial" w:hAnsi="Arial" w:cs="Arial"/>
              </w:rPr>
              <w:t xml:space="preserve"> </w:t>
            </w:r>
            <w:proofErr w:type="spellStart"/>
            <w:r w:rsidRPr="00E578FA">
              <w:rPr>
                <w:rFonts w:ascii="Arial" w:hAnsi="Arial" w:cs="Arial"/>
              </w:rPr>
              <w:t>konfigurácii</w:t>
            </w:r>
            <w:proofErr w:type="spellEnd"/>
            <w:r w:rsidRPr="00E578FA">
              <w:rPr>
                <w:rFonts w:ascii="Arial" w:hAnsi="Arial" w:cs="Arial"/>
              </w:rPr>
              <w:t xml:space="preserve"> </w:t>
            </w:r>
            <w:proofErr w:type="spellStart"/>
            <w:r w:rsidRPr="00E578FA">
              <w:rPr>
                <w:rFonts w:ascii="Arial" w:hAnsi="Arial" w:cs="Arial"/>
              </w:rPr>
              <w:t>podľa</w:t>
            </w:r>
            <w:proofErr w:type="spellEnd"/>
            <w:r w:rsidRPr="00E578FA">
              <w:rPr>
                <w:rFonts w:ascii="Arial" w:hAnsi="Arial" w:cs="Arial"/>
              </w:rPr>
              <w:t xml:space="preserve"> </w:t>
            </w:r>
            <w:proofErr w:type="spellStart"/>
            <w:r w:rsidRPr="00E578FA">
              <w:rPr>
                <w:rFonts w:ascii="Arial" w:hAnsi="Arial" w:cs="Arial"/>
              </w:rPr>
              <w:t>disciplín</w:t>
            </w:r>
            <w:proofErr w:type="spellEnd"/>
            <w:r w:rsidRPr="00E578FA">
              <w:rPr>
                <w:rFonts w:ascii="Arial" w:hAnsi="Arial" w:cs="Arial"/>
              </w:rPr>
              <w:t xml:space="preserve">, </w:t>
            </w:r>
            <w:proofErr w:type="spellStart"/>
            <w:r w:rsidRPr="00E578FA">
              <w:rPr>
                <w:rFonts w:ascii="Arial" w:hAnsi="Arial" w:cs="Arial"/>
              </w:rPr>
              <w:t>indikácií</w:t>
            </w:r>
            <w:proofErr w:type="spellEnd"/>
            <w:r w:rsidRPr="00E578FA">
              <w:rPr>
                <w:rFonts w:ascii="Arial" w:hAnsi="Arial" w:cs="Arial"/>
              </w:rPr>
              <w:t xml:space="preserve">, </w:t>
            </w:r>
            <w:proofErr w:type="spellStart"/>
            <w:r w:rsidRPr="00E578FA">
              <w:rPr>
                <w:rFonts w:ascii="Arial" w:hAnsi="Arial" w:cs="Arial"/>
              </w:rPr>
              <w:t>alebo</w:t>
            </w:r>
            <w:proofErr w:type="spellEnd"/>
            <w:r w:rsidRPr="00E578FA">
              <w:rPr>
                <w:rFonts w:ascii="Arial" w:hAnsi="Arial" w:cs="Arial"/>
              </w:rPr>
              <w:t xml:space="preserve"> </w:t>
            </w:r>
            <w:proofErr w:type="spellStart"/>
            <w:r w:rsidRPr="00E578FA">
              <w:rPr>
                <w:rFonts w:ascii="Arial" w:hAnsi="Arial" w:cs="Arial"/>
              </w:rPr>
              <w:t>priamo</w:t>
            </w:r>
            <w:proofErr w:type="spellEnd"/>
            <w:r w:rsidRPr="00E578FA">
              <w:rPr>
                <w:rFonts w:ascii="Arial" w:hAnsi="Arial" w:cs="Arial"/>
              </w:rPr>
              <w:t xml:space="preserve"> </w:t>
            </w:r>
            <w:proofErr w:type="spellStart"/>
            <w:r w:rsidRPr="00E578FA">
              <w:rPr>
                <w:rFonts w:ascii="Arial" w:hAnsi="Arial" w:cs="Arial"/>
              </w:rPr>
              <w:t>na</w:t>
            </w:r>
            <w:proofErr w:type="spellEnd"/>
            <w:r w:rsidRPr="00E578FA">
              <w:rPr>
                <w:rFonts w:ascii="Arial" w:hAnsi="Arial" w:cs="Arial"/>
              </w:rPr>
              <w:t xml:space="preserve"> </w:t>
            </w:r>
            <w:proofErr w:type="spellStart"/>
            <w:r w:rsidRPr="00E578FA">
              <w:rPr>
                <w:rFonts w:ascii="Arial" w:hAnsi="Arial" w:cs="Arial"/>
              </w:rPr>
              <w:t>užívateľa</w:t>
            </w:r>
            <w:proofErr w:type="spellEnd"/>
            <w:r w:rsidRPr="00E578FA">
              <w:rPr>
                <w:rFonts w:ascii="Arial" w:hAnsi="Arial" w:cs="Arial"/>
              </w:rPr>
              <w:t>/</w:t>
            </w:r>
            <w:proofErr w:type="spellStart"/>
            <w:r w:rsidRPr="00E578FA">
              <w:rPr>
                <w:rFonts w:ascii="Arial" w:hAnsi="Arial" w:cs="Arial"/>
              </w:rPr>
              <w:t>operatéra</w:t>
            </w:r>
            <w:proofErr w:type="spellEnd"/>
            <w:r w:rsidRPr="00E578FA">
              <w:rPr>
                <w:rFonts w:ascii="Arial" w:hAnsi="Arial" w:cs="Arial"/>
              </w:rPr>
              <w:t>, s </w:t>
            </w:r>
            <w:proofErr w:type="spellStart"/>
            <w:r w:rsidRPr="00E578FA">
              <w:rPr>
                <w:rFonts w:ascii="Arial" w:hAnsi="Arial" w:cs="Arial"/>
              </w:rPr>
              <w:t>možnosťou</w:t>
            </w:r>
            <w:proofErr w:type="spellEnd"/>
            <w:r w:rsidRPr="00E578FA">
              <w:rPr>
                <w:rFonts w:ascii="Arial" w:hAnsi="Arial" w:cs="Arial"/>
              </w:rPr>
              <w:t xml:space="preserve"> </w:t>
            </w:r>
            <w:proofErr w:type="spellStart"/>
            <w:r w:rsidRPr="00E578FA">
              <w:rPr>
                <w:rFonts w:ascii="Arial" w:hAnsi="Arial" w:cs="Arial"/>
              </w:rPr>
              <w:t>uloženia</w:t>
            </w:r>
            <w:proofErr w:type="spellEnd"/>
            <w:r w:rsidRPr="00E578FA">
              <w:rPr>
                <w:rFonts w:ascii="Arial" w:hAnsi="Arial" w:cs="Arial"/>
              </w:rPr>
              <w:t xml:space="preserve"> </w:t>
            </w:r>
            <w:proofErr w:type="spellStart"/>
            <w:r w:rsidRPr="00E578FA">
              <w:rPr>
                <w:rFonts w:ascii="Arial" w:hAnsi="Arial" w:cs="Arial"/>
              </w:rPr>
              <w:t>na</w:t>
            </w:r>
            <w:proofErr w:type="spellEnd"/>
            <w:r w:rsidRPr="00E578FA">
              <w:rPr>
                <w:rFonts w:ascii="Arial" w:hAnsi="Arial" w:cs="Arial"/>
              </w:rPr>
              <w:t xml:space="preserve"> </w:t>
            </w:r>
            <w:proofErr w:type="spellStart"/>
            <w:r w:rsidRPr="00E578FA">
              <w:rPr>
                <w:rFonts w:ascii="Arial" w:hAnsi="Arial" w:cs="Arial"/>
              </w:rPr>
              <w:t>prenosné</w:t>
            </w:r>
            <w:proofErr w:type="spellEnd"/>
            <w:r w:rsidRPr="00E578FA">
              <w:rPr>
                <w:rFonts w:ascii="Arial" w:hAnsi="Arial" w:cs="Arial"/>
              </w:rPr>
              <w:t xml:space="preserve"> </w:t>
            </w:r>
            <w:proofErr w:type="spellStart"/>
            <w:r w:rsidRPr="00E578FA">
              <w:rPr>
                <w:rFonts w:ascii="Arial" w:hAnsi="Arial" w:cs="Arial"/>
              </w:rPr>
              <w:t>pamäťové</w:t>
            </w:r>
            <w:proofErr w:type="spellEnd"/>
            <w:r w:rsidRPr="00E578FA">
              <w:rPr>
                <w:rFonts w:ascii="Arial" w:hAnsi="Arial" w:cs="Arial"/>
              </w:rPr>
              <w:t xml:space="preserve"> </w:t>
            </w:r>
            <w:proofErr w:type="spellStart"/>
            <w:r w:rsidRPr="00E578FA">
              <w:rPr>
                <w:rFonts w:ascii="Arial" w:hAnsi="Arial" w:cs="Arial"/>
              </w:rPr>
              <w:t>médium</w:t>
            </w:r>
            <w:proofErr w:type="spellEnd"/>
          </w:p>
          <w:p w14:paraId="7260604E"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765B7483"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2D91C040" w14:textId="77777777" w:rsidR="00B84A1D" w:rsidRPr="00E578FA" w:rsidRDefault="00B84A1D" w:rsidP="0052758F">
            <w:pPr>
              <w:rPr>
                <w:rFonts w:asciiTheme="minorHAnsi" w:hAnsiTheme="minorHAnsi"/>
              </w:rPr>
            </w:pPr>
          </w:p>
        </w:tc>
        <w:tc>
          <w:tcPr>
            <w:tcW w:w="992" w:type="dxa"/>
          </w:tcPr>
          <w:p w14:paraId="698897B0" w14:textId="77777777" w:rsidR="00B84A1D" w:rsidRPr="00E578FA" w:rsidRDefault="00B84A1D" w:rsidP="0052758F">
            <w:pPr>
              <w:rPr>
                <w:rFonts w:asciiTheme="minorHAnsi" w:hAnsiTheme="minorHAnsi"/>
              </w:rPr>
            </w:pPr>
          </w:p>
        </w:tc>
      </w:tr>
      <w:tr w:rsidR="00B84A1D" w:rsidRPr="00E578FA" w14:paraId="4AA2008C" w14:textId="517EFA08" w:rsidTr="00B225C0">
        <w:tc>
          <w:tcPr>
            <w:tcW w:w="2779" w:type="dxa"/>
            <w:shd w:val="clear" w:color="auto" w:fill="C6D9F1" w:themeFill="text2" w:themeFillTint="33"/>
            <w:vAlign w:val="center"/>
          </w:tcPr>
          <w:p w14:paraId="656CFC38" w14:textId="77777777" w:rsidR="00B84A1D" w:rsidRPr="00E578FA" w:rsidRDefault="00B84A1D" w:rsidP="0052758F">
            <w:pPr>
              <w:jc w:val="center"/>
              <w:rPr>
                <w:rFonts w:ascii="Arial" w:hAnsi="Arial" w:cs="Arial"/>
              </w:rPr>
            </w:pPr>
            <w:proofErr w:type="spellStart"/>
            <w:r w:rsidRPr="00E578FA">
              <w:rPr>
                <w:rFonts w:ascii="Arial" w:hAnsi="Arial" w:cs="Arial"/>
              </w:rPr>
              <w:t>Možnosť</w:t>
            </w:r>
            <w:proofErr w:type="spellEnd"/>
            <w:r w:rsidRPr="00E578FA">
              <w:rPr>
                <w:rFonts w:ascii="Arial" w:hAnsi="Arial" w:cs="Arial"/>
              </w:rPr>
              <w:t xml:space="preserve"> </w:t>
            </w:r>
            <w:proofErr w:type="spellStart"/>
            <w:r w:rsidRPr="00E578FA">
              <w:rPr>
                <w:rFonts w:ascii="Arial" w:hAnsi="Arial" w:cs="Arial"/>
              </w:rPr>
              <w:t>prenosu</w:t>
            </w:r>
            <w:proofErr w:type="spellEnd"/>
            <w:r w:rsidRPr="00E578FA">
              <w:rPr>
                <w:rFonts w:ascii="Arial" w:hAnsi="Arial" w:cs="Arial"/>
              </w:rPr>
              <w:t xml:space="preserve"> </w:t>
            </w:r>
            <w:proofErr w:type="spellStart"/>
            <w:r w:rsidRPr="00E578FA">
              <w:rPr>
                <w:rFonts w:ascii="Arial" w:hAnsi="Arial" w:cs="Arial"/>
              </w:rPr>
              <w:t>nahranej</w:t>
            </w:r>
            <w:proofErr w:type="spellEnd"/>
            <w:r w:rsidRPr="00E578FA">
              <w:rPr>
                <w:rFonts w:ascii="Arial" w:hAnsi="Arial" w:cs="Arial"/>
              </w:rPr>
              <w:t xml:space="preserve"> </w:t>
            </w:r>
            <w:proofErr w:type="spellStart"/>
            <w:r w:rsidRPr="00E578FA">
              <w:rPr>
                <w:rFonts w:ascii="Arial" w:hAnsi="Arial" w:cs="Arial"/>
              </w:rPr>
              <w:t>konfigurácie</w:t>
            </w:r>
            <w:proofErr w:type="spellEnd"/>
            <w:r w:rsidRPr="00E578FA">
              <w:rPr>
                <w:rFonts w:ascii="Arial" w:hAnsi="Arial" w:cs="Arial"/>
              </w:rPr>
              <w:t xml:space="preserve"> (</w:t>
            </w:r>
            <w:proofErr w:type="spellStart"/>
            <w:r w:rsidRPr="00E578FA">
              <w:rPr>
                <w:rFonts w:ascii="Arial" w:hAnsi="Arial" w:cs="Arial"/>
              </w:rPr>
              <w:t>podľa</w:t>
            </w:r>
            <w:proofErr w:type="spellEnd"/>
            <w:r w:rsidRPr="00E578FA">
              <w:rPr>
                <w:rFonts w:ascii="Arial" w:hAnsi="Arial" w:cs="Arial"/>
              </w:rPr>
              <w:t xml:space="preserve"> </w:t>
            </w:r>
            <w:proofErr w:type="spellStart"/>
            <w:r w:rsidRPr="00E578FA">
              <w:rPr>
                <w:rFonts w:ascii="Arial" w:hAnsi="Arial" w:cs="Arial"/>
              </w:rPr>
              <w:t>disciplín</w:t>
            </w:r>
            <w:proofErr w:type="spellEnd"/>
            <w:r w:rsidRPr="00E578FA">
              <w:rPr>
                <w:rFonts w:ascii="Arial" w:hAnsi="Arial" w:cs="Arial"/>
              </w:rPr>
              <w:t xml:space="preserve">, </w:t>
            </w:r>
            <w:proofErr w:type="spellStart"/>
            <w:r w:rsidRPr="00E578FA">
              <w:rPr>
                <w:rFonts w:ascii="Arial" w:hAnsi="Arial" w:cs="Arial"/>
              </w:rPr>
              <w:t>indikácií</w:t>
            </w:r>
            <w:proofErr w:type="spellEnd"/>
            <w:r w:rsidRPr="00E578FA">
              <w:rPr>
                <w:rFonts w:ascii="Arial" w:hAnsi="Arial" w:cs="Arial"/>
              </w:rPr>
              <w:t xml:space="preserve">, </w:t>
            </w:r>
            <w:proofErr w:type="spellStart"/>
            <w:r w:rsidRPr="00E578FA">
              <w:rPr>
                <w:rFonts w:ascii="Arial" w:hAnsi="Arial" w:cs="Arial"/>
              </w:rPr>
              <w:t>alebo</w:t>
            </w:r>
            <w:proofErr w:type="spellEnd"/>
            <w:r w:rsidRPr="00E578FA">
              <w:rPr>
                <w:rFonts w:ascii="Arial" w:hAnsi="Arial" w:cs="Arial"/>
              </w:rPr>
              <w:t xml:space="preserve"> </w:t>
            </w:r>
            <w:proofErr w:type="spellStart"/>
            <w:r w:rsidRPr="00E578FA">
              <w:rPr>
                <w:rFonts w:ascii="Arial" w:hAnsi="Arial" w:cs="Arial"/>
              </w:rPr>
              <w:t>priamo</w:t>
            </w:r>
            <w:proofErr w:type="spellEnd"/>
            <w:r w:rsidRPr="00E578FA">
              <w:rPr>
                <w:rFonts w:ascii="Arial" w:hAnsi="Arial" w:cs="Arial"/>
              </w:rPr>
              <w:t xml:space="preserve"> </w:t>
            </w:r>
            <w:proofErr w:type="spellStart"/>
            <w:r w:rsidRPr="00E578FA">
              <w:rPr>
                <w:rFonts w:ascii="Arial" w:hAnsi="Arial" w:cs="Arial"/>
              </w:rPr>
              <w:t>na</w:t>
            </w:r>
            <w:proofErr w:type="spellEnd"/>
            <w:r w:rsidRPr="00E578FA">
              <w:rPr>
                <w:rFonts w:ascii="Arial" w:hAnsi="Arial" w:cs="Arial"/>
              </w:rPr>
              <w:t xml:space="preserve"> </w:t>
            </w:r>
            <w:proofErr w:type="spellStart"/>
            <w:r w:rsidRPr="00E578FA">
              <w:rPr>
                <w:rFonts w:ascii="Arial" w:hAnsi="Arial" w:cs="Arial"/>
              </w:rPr>
              <w:t>užívateľa</w:t>
            </w:r>
            <w:proofErr w:type="spellEnd"/>
            <w:r w:rsidRPr="00E578FA">
              <w:rPr>
                <w:rFonts w:ascii="Arial" w:hAnsi="Arial" w:cs="Arial"/>
              </w:rPr>
              <w:t>/</w:t>
            </w:r>
            <w:proofErr w:type="spellStart"/>
            <w:r w:rsidRPr="00E578FA">
              <w:rPr>
                <w:rFonts w:ascii="Arial" w:hAnsi="Arial" w:cs="Arial"/>
              </w:rPr>
              <w:t>operatéra</w:t>
            </w:r>
            <w:proofErr w:type="spellEnd"/>
            <w:r w:rsidRPr="00E578FA">
              <w:rPr>
                <w:rFonts w:ascii="Arial" w:hAnsi="Arial" w:cs="Arial"/>
              </w:rPr>
              <w:t xml:space="preserve">) </w:t>
            </w:r>
            <w:proofErr w:type="spellStart"/>
            <w:r w:rsidRPr="00E578FA">
              <w:rPr>
                <w:rFonts w:ascii="Arial" w:hAnsi="Arial" w:cs="Arial"/>
              </w:rPr>
              <w:t>prostredníctvom</w:t>
            </w:r>
            <w:proofErr w:type="spellEnd"/>
            <w:r w:rsidRPr="00E578FA">
              <w:rPr>
                <w:rFonts w:ascii="Arial" w:hAnsi="Arial" w:cs="Arial"/>
              </w:rPr>
              <w:t xml:space="preserve"> </w:t>
            </w:r>
            <w:proofErr w:type="spellStart"/>
            <w:r w:rsidRPr="00E578FA">
              <w:rPr>
                <w:rFonts w:ascii="Arial" w:hAnsi="Arial" w:cs="Arial"/>
              </w:rPr>
              <w:t>pamäťového</w:t>
            </w:r>
            <w:proofErr w:type="spellEnd"/>
            <w:r w:rsidRPr="00E578FA">
              <w:rPr>
                <w:rFonts w:ascii="Arial" w:hAnsi="Arial" w:cs="Arial"/>
              </w:rPr>
              <w:t xml:space="preserve"> </w:t>
            </w:r>
            <w:proofErr w:type="spellStart"/>
            <w:r w:rsidRPr="00E578FA">
              <w:rPr>
                <w:rFonts w:ascii="Arial" w:hAnsi="Arial" w:cs="Arial"/>
              </w:rPr>
              <w:t>média</w:t>
            </w:r>
            <w:proofErr w:type="spellEnd"/>
            <w:r w:rsidRPr="00E578FA">
              <w:rPr>
                <w:rFonts w:ascii="Arial" w:hAnsi="Arial" w:cs="Arial"/>
              </w:rPr>
              <w:t xml:space="preserve"> </w:t>
            </w:r>
            <w:proofErr w:type="spellStart"/>
            <w:r w:rsidRPr="00E578FA">
              <w:rPr>
                <w:rFonts w:ascii="Arial" w:hAnsi="Arial" w:cs="Arial"/>
              </w:rPr>
              <w:t>na</w:t>
            </w:r>
            <w:proofErr w:type="spellEnd"/>
            <w:r w:rsidRPr="00E578FA">
              <w:rPr>
                <w:rFonts w:ascii="Arial" w:hAnsi="Arial" w:cs="Arial"/>
              </w:rPr>
              <w:t xml:space="preserve"> </w:t>
            </w:r>
            <w:proofErr w:type="spellStart"/>
            <w:r w:rsidRPr="00E578FA">
              <w:rPr>
                <w:rFonts w:ascii="Arial" w:hAnsi="Arial" w:cs="Arial"/>
              </w:rPr>
              <w:t>iný</w:t>
            </w:r>
            <w:proofErr w:type="spellEnd"/>
            <w:r w:rsidRPr="00E578FA">
              <w:rPr>
                <w:rFonts w:ascii="Arial" w:hAnsi="Arial" w:cs="Arial"/>
              </w:rPr>
              <w:t xml:space="preserve"> </w:t>
            </w:r>
            <w:proofErr w:type="spellStart"/>
            <w:r w:rsidRPr="00E578FA">
              <w:rPr>
                <w:rFonts w:ascii="Arial" w:hAnsi="Arial" w:cs="Arial"/>
              </w:rPr>
              <w:t>generátor</w:t>
            </w:r>
            <w:proofErr w:type="spellEnd"/>
            <w:r w:rsidRPr="00E578FA">
              <w:rPr>
                <w:rFonts w:ascii="Arial" w:hAnsi="Arial" w:cs="Arial"/>
              </w:rPr>
              <w:t xml:space="preserve"> toho </w:t>
            </w:r>
            <w:proofErr w:type="spellStart"/>
            <w:r w:rsidRPr="00E578FA">
              <w:rPr>
                <w:rFonts w:ascii="Arial" w:hAnsi="Arial" w:cs="Arial"/>
              </w:rPr>
              <w:t>istého</w:t>
            </w:r>
            <w:proofErr w:type="spellEnd"/>
            <w:r w:rsidRPr="00E578FA">
              <w:rPr>
                <w:rFonts w:ascii="Arial" w:hAnsi="Arial" w:cs="Arial"/>
              </w:rPr>
              <w:t xml:space="preserve"> </w:t>
            </w:r>
            <w:proofErr w:type="spellStart"/>
            <w:r w:rsidRPr="00E578FA">
              <w:rPr>
                <w:rFonts w:ascii="Arial" w:hAnsi="Arial" w:cs="Arial"/>
              </w:rPr>
              <w:t>typu</w:t>
            </w:r>
            <w:proofErr w:type="spellEnd"/>
          </w:p>
          <w:p w14:paraId="2114EB74"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3A998553"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2E9CA63B" w14:textId="77777777" w:rsidR="00B84A1D" w:rsidRPr="00E578FA" w:rsidRDefault="00B84A1D" w:rsidP="0052758F">
            <w:pPr>
              <w:rPr>
                <w:rFonts w:asciiTheme="minorHAnsi" w:hAnsiTheme="minorHAnsi"/>
              </w:rPr>
            </w:pPr>
          </w:p>
        </w:tc>
        <w:tc>
          <w:tcPr>
            <w:tcW w:w="992" w:type="dxa"/>
          </w:tcPr>
          <w:p w14:paraId="0F4AD382" w14:textId="77777777" w:rsidR="00B84A1D" w:rsidRPr="00E578FA" w:rsidRDefault="00B84A1D" w:rsidP="0052758F">
            <w:pPr>
              <w:rPr>
                <w:rFonts w:asciiTheme="minorHAnsi" w:hAnsiTheme="minorHAnsi"/>
              </w:rPr>
            </w:pPr>
          </w:p>
        </w:tc>
      </w:tr>
      <w:tr w:rsidR="00B84A1D" w:rsidRPr="00E578FA" w14:paraId="48B92E1E" w14:textId="3D5ECEEB" w:rsidTr="00B225C0">
        <w:tc>
          <w:tcPr>
            <w:tcW w:w="2779" w:type="dxa"/>
            <w:shd w:val="clear" w:color="auto" w:fill="C6D9F1" w:themeFill="text2" w:themeFillTint="33"/>
            <w:vAlign w:val="center"/>
          </w:tcPr>
          <w:p w14:paraId="43FBCFE7" w14:textId="77777777" w:rsidR="00B84A1D" w:rsidRPr="00E578FA" w:rsidRDefault="00B84A1D" w:rsidP="0052758F">
            <w:pPr>
              <w:jc w:val="center"/>
              <w:rPr>
                <w:rFonts w:asciiTheme="minorHAnsi" w:hAnsiTheme="minorHAnsi"/>
              </w:rPr>
            </w:pPr>
            <w:proofErr w:type="spellStart"/>
            <w:r w:rsidRPr="00E578FA">
              <w:rPr>
                <w:rFonts w:ascii="Arial" w:hAnsi="Arial" w:cs="Arial"/>
              </w:rPr>
              <w:t>Sprievodné</w:t>
            </w:r>
            <w:proofErr w:type="spellEnd"/>
            <w:r w:rsidRPr="00E578FA">
              <w:rPr>
                <w:rFonts w:ascii="Arial" w:hAnsi="Arial" w:cs="Arial"/>
              </w:rPr>
              <w:t xml:space="preserve"> menu </w:t>
            </w:r>
            <w:proofErr w:type="spellStart"/>
            <w:r w:rsidRPr="00E578FA">
              <w:rPr>
                <w:rFonts w:ascii="Arial" w:hAnsi="Arial" w:cs="Arial"/>
              </w:rPr>
              <w:t>programov</w:t>
            </w:r>
            <w:proofErr w:type="spellEnd"/>
            <w:r w:rsidRPr="00E578FA">
              <w:rPr>
                <w:rFonts w:ascii="Arial" w:hAnsi="Arial" w:cs="Arial"/>
              </w:rPr>
              <w:t xml:space="preserve"> </w:t>
            </w:r>
            <w:proofErr w:type="spellStart"/>
            <w:r w:rsidRPr="00E578FA">
              <w:rPr>
                <w:rFonts w:ascii="Arial" w:hAnsi="Arial" w:cs="Arial"/>
              </w:rPr>
              <w:t>nastavenia</w:t>
            </w:r>
            <w:proofErr w:type="spellEnd"/>
          </w:p>
        </w:tc>
        <w:tc>
          <w:tcPr>
            <w:tcW w:w="2886" w:type="dxa"/>
            <w:shd w:val="clear" w:color="auto" w:fill="C6D9F1" w:themeFill="text2" w:themeFillTint="33"/>
            <w:vAlign w:val="center"/>
          </w:tcPr>
          <w:p w14:paraId="2E63B0FA"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41893B6A" w14:textId="77777777" w:rsidR="00B84A1D" w:rsidRPr="00E578FA" w:rsidRDefault="00B84A1D" w:rsidP="0052758F">
            <w:pPr>
              <w:rPr>
                <w:rFonts w:asciiTheme="minorHAnsi" w:hAnsiTheme="minorHAnsi"/>
              </w:rPr>
            </w:pPr>
          </w:p>
        </w:tc>
        <w:tc>
          <w:tcPr>
            <w:tcW w:w="992" w:type="dxa"/>
          </w:tcPr>
          <w:p w14:paraId="7934D06E" w14:textId="77777777" w:rsidR="00B84A1D" w:rsidRPr="00E578FA" w:rsidRDefault="00B84A1D" w:rsidP="0052758F">
            <w:pPr>
              <w:rPr>
                <w:rFonts w:asciiTheme="minorHAnsi" w:hAnsiTheme="minorHAnsi"/>
              </w:rPr>
            </w:pPr>
          </w:p>
        </w:tc>
      </w:tr>
      <w:tr w:rsidR="00B84A1D" w:rsidRPr="00E578FA" w14:paraId="64D0B903" w14:textId="37C071D5" w:rsidTr="00B225C0">
        <w:tc>
          <w:tcPr>
            <w:tcW w:w="2779" w:type="dxa"/>
            <w:shd w:val="clear" w:color="auto" w:fill="C6D9F1" w:themeFill="text2" w:themeFillTint="33"/>
            <w:vAlign w:val="center"/>
          </w:tcPr>
          <w:p w14:paraId="032B2239" w14:textId="77777777" w:rsidR="00B84A1D" w:rsidRPr="00E578FA" w:rsidRDefault="00B84A1D" w:rsidP="0052758F">
            <w:pPr>
              <w:jc w:val="center"/>
              <w:rPr>
                <w:rFonts w:asciiTheme="minorHAnsi" w:hAnsiTheme="minorHAnsi"/>
              </w:rPr>
            </w:pPr>
            <w:proofErr w:type="spellStart"/>
            <w:r w:rsidRPr="00E578FA">
              <w:rPr>
                <w:rFonts w:ascii="Arial" w:hAnsi="Arial" w:cs="Arial"/>
              </w:rPr>
              <w:lastRenderedPageBreak/>
              <w:t>Prepojenie</w:t>
            </w:r>
            <w:proofErr w:type="spellEnd"/>
            <w:r w:rsidRPr="00E578FA">
              <w:rPr>
                <w:rFonts w:ascii="Arial" w:hAnsi="Arial" w:cs="Arial"/>
              </w:rPr>
              <w:t xml:space="preserve"> </w:t>
            </w:r>
            <w:proofErr w:type="spellStart"/>
            <w:r w:rsidRPr="00E578FA">
              <w:rPr>
                <w:rFonts w:ascii="Arial" w:hAnsi="Arial" w:cs="Arial"/>
              </w:rPr>
              <w:t>na</w:t>
            </w:r>
            <w:proofErr w:type="spellEnd"/>
            <w:r w:rsidRPr="00E578FA">
              <w:rPr>
                <w:rFonts w:ascii="Arial" w:hAnsi="Arial" w:cs="Arial"/>
              </w:rPr>
              <w:t xml:space="preserve"> PC</w:t>
            </w:r>
          </w:p>
        </w:tc>
        <w:tc>
          <w:tcPr>
            <w:tcW w:w="2886" w:type="dxa"/>
            <w:shd w:val="clear" w:color="auto" w:fill="C6D9F1" w:themeFill="text2" w:themeFillTint="33"/>
            <w:vAlign w:val="center"/>
          </w:tcPr>
          <w:p w14:paraId="28CC98B6"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4C0B33D8" w14:textId="77777777" w:rsidR="00B84A1D" w:rsidRPr="00E578FA" w:rsidRDefault="00B84A1D" w:rsidP="0052758F">
            <w:pPr>
              <w:rPr>
                <w:rFonts w:asciiTheme="minorHAnsi" w:hAnsiTheme="minorHAnsi"/>
              </w:rPr>
            </w:pPr>
          </w:p>
        </w:tc>
        <w:tc>
          <w:tcPr>
            <w:tcW w:w="992" w:type="dxa"/>
          </w:tcPr>
          <w:p w14:paraId="6CDBBF42" w14:textId="77777777" w:rsidR="00B84A1D" w:rsidRPr="00E578FA" w:rsidRDefault="00B84A1D" w:rsidP="0052758F">
            <w:pPr>
              <w:rPr>
                <w:rFonts w:asciiTheme="minorHAnsi" w:hAnsiTheme="minorHAnsi"/>
              </w:rPr>
            </w:pPr>
          </w:p>
        </w:tc>
      </w:tr>
      <w:tr w:rsidR="00B84A1D" w:rsidRPr="00E578FA" w14:paraId="38529C33" w14:textId="5473B344" w:rsidTr="00B225C0">
        <w:tc>
          <w:tcPr>
            <w:tcW w:w="2779" w:type="dxa"/>
            <w:shd w:val="clear" w:color="auto" w:fill="C6D9F1" w:themeFill="text2" w:themeFillTint="33"/>
            <w:vAlign w:val="center"/>
          </w:tcPr>
          <w:p w14:paraId="3656963C" w14:textId="77777777" w:rsidR="00B84A1D" w:rsidRPr="00E578FA" w:rsidRDefault="00B84A1D" w:rsidP="0052758F">
            <w:pPr>
              <w:jc w:val="center"/>
              <w:rPr>
                <w:rFonts w:asciiTheme="minorHAnsi" w:hAnsiTheme="minorHAnsi"/>
              </w:rPr>
            </w:pPr>
            <w:proofErr w:type="spellStart"/>
            <w:r w:rsidRPr="00E578FA">
              <w:rPr>
                <w:rFonts w:ascii="Arial" w:hAnsi="Arial" w:cs="Arial"/>
              </w:rPr>
              <w:t>Možnosť</w:t>
            </w:r>
            <w:proofErr w:type="spellEnd"/>
            <w:r w:rsidRPr="00E578FA">
              <w:rPr>
                <w:rFonts w:ascii="Arial" w:hAnsi="Arial" w:cs="Arial"/>
              </w:rPr>
              <w:t xml:space="preserve"> </w:t>
            </w:r>
            <w:proofErr w:type="spellStart"/>
            <w:r w:rsidRPr="00E578FA">
              <w:rPr>
                <w:rFonts w:ascii="Arial" w:hAnsi="Arial" w:cs="Arial"/>
              </w:rPr>
              <w:t>individuálne</w:t>
            </w:r>
            <w:proofErr w:type="spellEnd"/>
            <w:r w:rsidRPr="00E578FA">
              <w:rPr>
                <w:rFonts w:ascii="Arial" w:hAnsi="Arial" w:cs="Arial"/>
              </w:rPr>
              <w:t xml:space="preserve"> </w:t>
            </w:r>
            <w:proofErr w:type="spellStart"/>
            <w:r w:rsidRPr="00E578FA">
              <w:rPr>
                <w:rFonts w:ascii="Arial" w:hAnsi="Arial" w:cs="Arial"/>
              </w:rPr>
              <w:t>okomentovať</w:t>
            </w:r>
            <w:proofErr w:type="spellEnd"/>
            <w:r w:rsidRPr="00E578FA">
              <w:rPr>
                <w:rFonts w:ascii="Arial" w:hAnsi="Arial" w:cs="Arial"/>
              </w:rPr>
              <w:t xml:space="preserve"> </w:t>
            </w:r>
            <w:proofErr w:type="spellStart"/>
            <w:r w:rsidRPr="00E578FA">
              <w:rPr>
                <w:rFonts w:ascii="Arial" w:hAnsi="Arial" w:cs="Arial"/>
              </w:rPr>
              <w:t>programy</w:t>
            </w:r>
            <w:proofErr w:type="spellEnd"/>
            <w:r w:rsidRPr="00E578FA">
              <w:rPr>
                <w:rFonts w:ascii="Arial" w:hAnsi="Arial" w:cs="Arial"/>
              </w:rPr>
              <w:t xml:space="preserve"> </w:t>
            </w:r>
            <w:proofErr w:type="spellStart"/>
            <w:r w:rsidRPr="00E578FA">
              <w:rPr>
                <w:rFonts w:ascii="Arial" w:hAnsi="Arial" w:cs="Arial"/>
              </w:rPr>
              <w:t>vložením</w:t>
            </w:r>
            <w:proofErr w:type="spellEnd"/>
            <w:r w:rsidRPr="00E578FA">
              <w:rPr>
                <w:rFonts w:ascii="Arial" w:hAnsi="Arial" w:cs="Arial"/>
              </w:rPr>
              <w:t xml:space="preserve"> </w:t>
            </w:r>
            <w:proofErr w:type="spellStart"/>
            <w:r w:rsidRPr="00E578FA">
              <w:rPr>
                <w:rFonts w:ascii="Arial" w:hAnsi="Arial" w:cs="Arial"/>
              </w:rPr>
              <w:t>textu</w:t>
            </w:r>
            <w:proofErr w:type="spellEnd"/>
          </w:p>
        </w:tc>
        <w:tc>
          <w:tcPr>
            <w:tcW w:w="2886" w:type="dxa"/>
            <w:shd w:val="clear" w:color="auto" w:fill="C6D9F1" w:themeFill="text2" w:themeFillTint="33"/>
            <w:vAlign w:val="center"/>
          </w:tcPr>
          <w:p w14:paraId="32CE5616"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0C95F1D" w14:textId="77777777" w:rsidR="00B84A1D" w:rsidRPr="00E578FA" w:rsidRDefault="00B84A1D" w:rsidP="0052758F">
            <w:pPr>
              <w:rPr>
                <w:rFonts w:asciiTheme="minorHAnsi" w:hAnsiTheme="minorHAnsi"/>
              </w:rPr>
            </w:pPr>
          </w:p>
        </w:tc>
        <w:tc>
          <w:tcPr>
            <w:tcW w:w="992" w:type="dxa"/>
          </w:tcPr>
          <w:p w14:paraId="75B107F3" w14:textId="77777777" w:rsidR="00B84A1D" w:rsidRPr="00E578FA" w:rsidRDefault="00B84A1D" w:rsidP="0052758F">
            <w:pPr>
              <w:rPr>
                <w:rFonts w:asciiTheme="minorHAnsi" w:hAnsiTheme="minorHAnsi"/>
              </w:rPr>
            </w:pPr>
          </w:p>
        </w:tc>
      </w:tr>
      <w:tr w:rsidR="00B84A1D" w:rsidRPr="00E578FA" w14:paraId="0BB95618" w14:textId="4BC5D11A" w:rsidTr="00B225C0">
        <w:tc>
          <w:tcPr>
            <w:tcW w:w="2779" w:type="dxa"/>
            <w:shd w:val="clear" w:color="auto" w:fill="C6D9F1" w:themeFill="text2" w:themeFillTint="33"/>
            <w:vAlign w:val="center"/>
          </w:tcPr>
          <w:p w14:paraId="543F2100" w14:textId="77777777" w:rsidR="00B84A1D" w:rsidRPr="00E578FA" w:rsidRDefault="00B84A1D" w:rsidP="0052758F">
            <w:pPr>
              <w:jc w:val="center"/>
              <w:rPr>
                <w:rFonts w:asciiTheme="minorHAnsi" w:hAnsiTheme="minorHAnsi"/>
              </w:rPr>
            </w:pPr>
            <w:proofErr w:type="spellStart"/>
            <w:r w:rsidRPr="00E578FA">
              <w:rPr>
                <w:rFonts w:ascii="Arial" w:hAnsi="Arial" w:cs="Arial"/>
              </w:rPr>
              <w:t>Uchovanie</w:t>
            </w:r>
            <w:proofErr w:type="spellEnd"/>
            <w:r w:rsidRPr="00E578FA">
              <w:rPr>
                <w:rFonts w:ascii="Arial" w:hAnsi="Arial" w:cs="Arial"/>
              </w:rPr>
              <w:t xml:space="preserve"> </w:t>
            </w:r>
            <w:proofErr w:type="spellStart"/>
            <w:r w:rsidRPr="00E578FA">
              <w:rPr>
                <w:rFonts w:ascii="Arial" w:hAnsi="Arial" w:cs="Arial"/>
              </w:rPr>
              <w:t>chýb</w:t>
            </w:r>
            <w:proofErr w:type="spellEnd"/>
            <w:r w:rsidRPr="00E578FA">
              <w:rPr>
                <w:rFonts w:ascii="Arial" w:hAnsi="Arial" w:cs="Arial"/>
              </w:rPr>
              <w:t xml:space="preserve"> v </w:t>
            </w:r>
            <w:proofErr w:type="spellStart"/>
            <w:r w:rsidRPr="00E578FA">
              <w:rPr>
                <w:rFonts w:ascii="Arial" w:hAnsi="Arial" w:cs="Arial"/>
              </w:rPr>
              <w:t>jednoduchom</w:t>
            </w:r>
            <w:proofErr w:type="spellEnd"/>
            <w:r w:rsidRPr="00E578FA">
              <w:rPr>
                <w:rFonts w:ascii="Arial" w:hAnsi="Arial" w:cs="Arial"/>
              </w:rPr>
              <w:t xml:space="preserve"> </w:t>
            </w:r>
            <w:proofErr w:type="spellStart"/>
            <w:r w:rsidRPr="00E578FA">
              <w:rPr>
                <w:rFonts w:ascii="Arial" w:hAnsi="Arial" w:cs="Arial"/>
              </w:rPr>
              <w:t>texte</w:t>
            </w:r>
            <w:proofErr w:type="spellEnd"/>
            <w:r w:rsidRPr="00E578FA">
              <w:rPr>
                <w:rFonts w:ascii="Arial" w:hAnsi="Arial" w:cs="Arial"/>
              </w:rPr>
              <w:t xml:space="preserve"> a s </w:t>
            </w:r>
            <w:proofErr w:type="spellStart"/>
            <w:r w:rsidRPr="00E578FA">
              <w:rPr>
                <w:rFonts w:ascii="Arial" w:hAnsi="Arial" w:cs="Arial"/>
              </w:rPr>
              <w:t>číslom</w:t>
            </w:r>
            <w:proofErr w:type="spellEnd"/>
            <w:r w:rsidRPr="00E578FA">
              <w:rPr>
                <w:rFonts w:ascii="Arial" w:hAnsi="Arial" w:cs="Arial"/>
              </w:rPr>
              <w:t xml:space="preserve"> </w:t>
            </w:r>
            <w:proofErr w:type="spellStart"/>
            <w:r w:rsidRPr="00E578FA">
              <w:rPr>
                <w:rFonts w:ascii="Arial" w:hAnsi="Arial" w:cs="Arial"/>
              </w:rPr>
              <w:t>kódu</w:t>
            </w:r>
            <w:proofErr w:type="spellEnd"/>
          </w:p>
        </w:tc>
        <w:tc>
          <w:tcPr>
            <w:tcW w:w="2886" w:type="dxa"/>
            <w:shd w:val="clear" w:color="auto" w:fill="C6D9F1" w:themeFill="text2" w:themeFillTint="33"/>
            <w:vAlign w:val="center"/>
          </w:tcPr>
          <w:p w14:paraId="14E1D9FD"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7748259" w14:textId="77777777" w:rsidR="00B84A1D" w:rsidRPr="00E578FA" w:rsidRDefault="00B84A1D" w:rsidP="0052758F">
            <w:pPr>
              <w:rPr>
                <w:rFonts w:asciiTheme="minorHAnsi" w:hAnsiTheme="minorHAnsi"/>
              </w:rPr>
            </w:pPr>
          </w:p>
        </w:tc>
        <w:tc>
          <w:tcPr>
            <w:tcW w:w="992" w:type="dxa"/>
          </w:tcPr>
          <w:p w14:paraId="7EF3B2BA" w14:textId="77777777" w:rsidR="00B84A1D" w:rsidRPr="00E578FA" w:rsidRDefault="00B84A1D" w:rsidP="0052758F">
            <w:pPr>
              <w:rPr>
                <w:rFonts w:asciiTheme="minorHAnsi" w:hAnsiTheme="minorHAnsi"/>
              </w:rPr>
            </w:pPr>
          </w:p>
        </w:tc>
      </w:tr>
      <w:tr w:rsidR="00B84A1D" w:rsidRPr="00E578FA" w14:paraId="578A39BA" w14:textId="37569277" w:rsidTr="00B225C0">
        <w:tc>
          <w:tcPr>
            <w:tcW w:w="2779" w:type="dxa"/>
            <w:shd w:val="clear" w:color="auto" w:fill="C6D9F1" w:themeFill="text2" w:themeFillTint="33"/>
            <w:vAlign w:val="center"/>
          </w:tcPr>
          <w:p w14:paraId="60288E50" w14:textId="77777777" w:rsidR="00B84A1D" w:rsidRPr="00E578FA" w:rsidRDefault="00B84A1D" w:rsidP="0052758F">
            <w:pPr>
              <w:jc w:val="center"/>
              <w:rPr>
                <w:rFonts w:asciiTheme="minorHAnsi" w:hAnsiTheme="minorHAnsi"/>
              </w:rPr>
            </w:pPr>
            <w:proofErr w:type="spellStart"/>
            <w:r w:rsidRPr="00E578FA">
              <w:rPr>
                <w:rFonts w:ascii="Arial" w:hAnsi="Arial" w:cs="Arial"/>
                <w:b/>
                <w:bCs/>
              </w:rPr>
              <w:t>Ochranné</w:t>
            </w:r>
            <w:proofErr w:type="spellEnd"/>
            <w:r w:rsidRPr="00E578FA">
              <w:rPr>
                <w:rFonts w:ascii="Arial" w:hAnsi="Arial" w:cs="Arial"/>
                <w:b/>
                <w:bCs/>
              </w:rPr>
              <w:t xml:space="preserve"> </w:t>
            </w:r>
            <w:proofErr w:type="spellStart"/>
            <w:r w:rsidRPr="00E578FA">
              <w:rPr>
                <w:rFonts w:ascii="Arial" w:hAnsi="Arial" w:cs="Arial"/>
                <w:b/>
                <w:bCs/>
              </w:rPr>
              <w:t>funkcie</w:t>
            </w:r>
            <w:proofErr w:type="spellEnd"/>
            <w:r w:rsidRPr="00E578FA">
              <w:rPr>
                <w:rFonts w:ascii="Arial" w:hAnsi="Arial" w:cs="Arial"/>
                <w:b/>
                <w:bCs/>
              </w:rPr>
              <w:t xml:space="preserve"> </w:t>
            </w:r>
            <w:proofErr w:type="spellStart"/>
            <w:r w:rsidRPr="00E578FA">
              <w:rPr>
                <w:rFonts w:ascii="Arial" w:hAnsi="Arial" w:cs="Arial"/>
                <w:b/>
                <w:bCs/>
              </w:rPr>
              <w:t>elektro-generátoru</w:t>
            </w:r>
            <w:proofErr w:type="spellEnd"/>
          </w:p>
        </w:tc>
        <w:tc>
          <w:tcPr>
            <w:tcW w:w="2886" w:type="dxa"/>
            <w:shd w:val="clear" w:color="auto" w:fill="C6D9F1" w:themeFill="text2" w:themeFillTint="33"/>
            <w:vAlign w:val="center"/>
          </w:tcPr>
          <w:p w14:paraId="0EE88ABA"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2127" w:type="dxa"/>
          </w:tcPr>
          <w:p w14:paraId="0A1EB81F" w14:textId="77777777" w:rsidR="00B84A1D" w:rsidRPr="00E578FA" w:rsidRDefault="00B84A1D" w:rsidP="0052758F">
            <w:pPr>
              <w:rPr>
                <w:rFonts w:asciiTheme="minorHAnsi" w:hAnsiTheme="minorHAnsi"/>
              </w:rPr>
            </w:pPr>
          </w:p>
        </w:tc>
        <w:tc>
          <w:tcPr>
            <w:tcW w:w="992" w:type="dxa"/>
          </w:tcPr>
          <w:p w14:paraId="0F3DAF2F" w14:textId="77777777" w:rsidR="00B84A1D" w:rsidRPr="00E578FA" w:rsidRDefault="00B84A1D" w:rsidP="0052758F">
            <w:pPr>
              <w:rPr>
                <w:rFonts w:asciiTheme="minorHAnsi" w:hAnsiTheme="minorHAnsi"/>
              </w:rPr>
            </w:pPr>
          </w:p>
        </w:tc>
      </w:tr>
      <w:tr w:rsidR="00B84A1D" w:rsidRPr="00E578FA" w14:paraId="7B49F825" w14:textId="09748E31" w:rsidTr="00B225C0">
        <w:tc>
          <w:tcPr>
            <w:tcW w:w="2779" w:type="dxa"/>
            <w:shd w:val="clear" w:color="auto" w:fill="C6D9F1" w:themeFill="text2" w:themeFillTint="33"/>
            <w:vAlign w:val="center"/>
          </w:tcPr>
          <w:p w14:paraId="6CD584CF" w14:textId="77777777" w:rsidR="00B84A1D" w:rsidRPr="00E578FA" w:rsidRDefault="00B84A1D" w:rsidP="0052758F">
            <w:pPr>
              <w:jc w:val="center"/>
              <w:rPr>
                <w:rFonts w:asciiTheme="minorHAnsi" w:hAnsiTheme="minorHAnsi"/>
              </w:rPr>
            </w:pPr>
            <w:proofErr w:type="spellStart"/>
            <w:r w:rsidRPr="00E578FA">
              <w:rPr>
                <w:rFonts w:ascii="Arial" w:hAnsi="Arial" w:cs="Arial"/>
              </w:rPr>
              <w:t>Automatické</w:t>
            </w:r>
            <w:proofErr w:type="spellEnd"/>
            <w:r w:rsidRPr="00E578FA">
              <w:rPr>
                <w:rFonts w:ascii="Arial" w:hAnsi="Arial" w:cs="Arial"/>
              </w:rPr>
              <w:t xml:space="preserve"> </w:t>
            </w:r>
            <w:proofErr w:type="spellStart"/>
            <w:r w:rsidRPr="00E578FA">
              <w:rPr>
                <w:rFonts w:ascii="Arial" w:hAnsi="Arial" w:cs="Arial"/>
              </w:rPr>
              <w:t>sledovanie</w:t>
            </w:r>
            <w:proofErr w:type="spellEnd"/>
            <w:r w:rsidRPr="00E578FA">
              <w:rPr>
                <w:rFonts w:ascii="Arial" w:hAnsi="Arial" w:cs="Arial"/>
              </w:rPr>
              <w:t xml:space="preserve"> </w:t>
            </w:r>
            <w:proofErr w:type="spellStart"/>
            <w:r w:rsidRPr="00E578FA">
              <w:rPr>
                <w:rFonts w:ascii="Arial" w:hAnsi="Arial" w:cs="Arial"/>
              </w:rPr>
              <w:t>pripojenia</w:t>
            </w:r>
            <w:proofErr w:type="spellEnd"/>
            <w:r w:rsidRPr="00E578FA">
              <w:rPr>
                <w:rFonts w:ascii="Arial" w:hAnsi="Arial" w:cs="Arial"/>
              </w:rPr>
              <w:t xml:space="preserve"> </w:t>
            </w:r>
            <w:proofErr w:type="spellStart"/>
            <w:r w:rsidRPr="00E578FA">
              <w:rPr>
                <w:rFonts w:ascii="Arial" w:hAnsi="Arial" w:cs="Arial"/>
              </w:rPr>
              <w:t>neutrálnej</w:t>
            </w:r>
            <w:proofErr w:type="spellEnd"/>
            <w:r w:rsidRPr="00E578FA">
              <w:rPr>
                <w:rFonts w:ascii="Arial" w:hAnsi="Arial" w:cs="Arial"/>
              </w:rPr>
              <w:t xml:space="preserve"> </w:t>
            </w:r>
            <w:proofErr w:type="spellStart"/>
            <w:r w:rsidRPr="00E578FA">
              <w:rPr>
                <w:rFonts w:ascii="Arial" w:hAnsi="Arial" w:cs="Arial"/>
              </w:rPr>
              <w:t>elektródy</w:t>
            </w:r>
            <w:proofErr w:type="spellEnd"/>
            <w:r w:rsidRPr="00E578FA">
              <w:rPr>
                <w:rFonts w:ascii="Arial" w:hAnsi="Arial" w:cs="Arial"/>
              </w:rPr>
              <w:t xml:space="preserve"> k </w:t>
            </w:r>
            <w:proofErr w:type="spellStart"/>
            <w:r w:rsidRPr="00E578FA">
              <w:rPr>
                <w:rFonts w:ascii="Arial" w:hAnsi="Arial" w:cs="Arial"/>
              </w:rPr>
              <w:t>jednotke</w:t>
            </w:r>
            <w:proofErr w:type="spellEnd"/>
            <w:r w:rsidRPr="00E578FA">
              <w:rPr>
                <w:rFonts w:ascii="Arial" w:hAnsi="Arial" w:cs="Arial"/>
              </w:rPr>
              <w:t xml:space="preserve"> (</w:t>
            </w:r>
            <w:proofErr w:type="spellStart"/>
            <w:r w:rsidRPr="00E578FA">
              <w:rPr>
                <w:rFonts w:ascii="Arial" w:hAnsi="Arial" w:cs="Arial"/>
              </w:rPr>
              <w:t>kábel</w:t>
            </w:r>
            <w:proofErr w:type="spellEnd"/>
            <w:r w:rsidRPr="00E578FA">
              <w:rPr>
                <w:rFonts w:ascii="Arial" w:hAnsi="Arial" w:cs="Arial"/>
              </w:rPr>
              <w:t>)</w:t>
            </w:r>
          </w:p>
        </w:tc>
        <w:tc>
          <w:tcPr>
            <w:tcW w:w="2886" w:type="dxa"/>
            <w:shd w:val="clear" w:color="auto" w:fill="C6D9F1" w:themeFill="text2" w:themeFillTint="33"/>
            <w:vAlign w:val="center"/>
          </w:tcPr>
          <w:p w14:paraId="5654FD26"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15806FB4" w14:textId="77777777" w:rsidR="00B84A1D" w:rsidRPr="00E578FA" w:rsidRDefault="00B84A1D" w:rsidP="0052758F">
            <w:pPr>
              <w:rPr>
                <w:rFonts w:asciiTheme="minorHAnsi" w:hAnsiTheme="minorHAnsi"/>
              </w:rPr>
            </w:pPr>
          </w:p>
        </w:tc>
        <w:tc>
          <w:tcPr>
            <w:tcW w:w="992" w:type="dxa"/>
          </w:tcPr>
          <w:p w14:paraId="577F97AF" w14:textId="77777777" w:rsidR="00B84A1D" w:rsidRPr="00E578FA" w:rsidRDefault="00B84A1D" w:rsidP="0052758F">
            <w:pPr>
              <w:rPr>
                <w:rFonts w:asciiTheme="minorHAnsi" w:hAnsiTheme="minorHAnsi"/>
              </w:rPr>
            </w:pPr>
          </w:p>
        </w:tc>
      </w:tr>
      <w:tr w:rsidR="00B84A1D" w:rsidRPr="00E578FA" w14:paraId="01D0425F" w14:textId="5D07C008" w:rsidTr="00B225C0">
        <w:tc>
          <w:tcPr>
            <w:tcW w:w="2779" w:type="dxa"/>
            <w:shd w:val="clear" w:color="auto" w:fill="C6D9F1" w:themeFill="text2" w:themeFillTint="33"/>
            <w:vAlign w:val="center"/>
          </w:tcPr>
          <w:p w14:paraId="5FC1A6A4" w14:textId="77777777" w:rsidR="00B84A1D" w:rsidRPr="00E578FA" w:rsidRDefault="00B84A1D" w:rsidP="0052758F">
            <w:pPr>
              <w:jc w:val="center"/>
              <w:rPr>
                <w:rFonts w:asciiTheme="minorHAnsi" w:hAnsiTheme="minorHAnsi"/>
              </w:rPr>
            </w:pPr>
            <w:proofErr w:type="spellStart"/>
            <w:r w:rsidRPr="00E578FA">
              <w:rPr>
                <w:rFonts w:ascii="Arial" w:hAnsi="Arial" w:cs="Arial"/>
              </w:rPr>
              <w:t>Automatické</w:t>
            </w:r>
            <w:proofErr w:type="spellEnd"/>
            <w:r w:rsidRPr="00E578FA">
              <w:rPr>
                <w:rFonts w:ascii="Arial" w:hAnsi="Arial" w:cs="Arial"/>
              </w:rPr>
              <w:t xml:space="preserve"> </w:t>
            </w:r>
            <w:proofErr w:type="spellStart"/>
            <w:r w:rsidRPr="00E578FA">
              <w:rPr>
                <w:rFonts w:ascii="Arial" w:hAnsi="Arial" w:cs="Arial"/>
              </w:rPr>
              <w:t>sledovanie</w:t>
            </w:r>
            <w:proofErr w:type="spellEnd"/>
            <w:r w:rsidRPr="00E578FA">
              <w:rPr>
                <w:rFonts w:ascii="Arial" w:hAnsi="Arial" w:cs="Arial"/>
              </w:rPr>
              <w:t xml:space="preserve"> </w:t>
            </w:r>
            <w:proofErr w:type="spellStart"/>
            <w:r w:rsidRPr="00E578FA">
              <w:rPr>
                <w:rFonts w:ascii="Arial" w:hAnsi="Arial" w:cs="Arial"/>
              </w:rPr>
              <w:t>správneho</w:t>
            </w:r>
            <w:proofErr w:type="spellEnd"/>
            <w:r w:rsidRPr="00E578FA">
              <w:rPr>
                <w:rFonts w:ascii="Arial" w:hAnsi="Arial" w:cs="Arial"/>
              </w:rPr>
              <w:t xml:space="preserve"> </w:t>
            </w:r>
            <w:proofErr w:type="spellStart"/>
            <w:r w:rsidRPr="00E578FA">
              <w:rPr>
                <w:rFonts w:ascii="Arial" w:hAnsi="Arial" w:cs="Arial"/>
              </w:rPr>
              <w:t>umiestnenia</w:t>
            </w:r>
            <w:proofErr w:type="spellEnd"/>
            <w:r w:rsidRPr="00E578FA">
              <w:rPr>
                <w:rFonts w:ascii="Arial" w:hAnsi="Arial" w:cs="Arial"/>
              </w:rPr>
              <w:t xml:space="preserve"> </w:t>
            </w:r>
            <w:proofErr w:type="spellStart"/>
            <w:r w:rsidRPr="00E578FA">
              <w:rPr>
                <w:rFonts w:ascii="Arial" w:hAnsi="Arial" w:cs="Arial"/>
              </w:rPr>
              <w:t>neutrálnej</w:t>
            </w:r>
            <w:proofErr w:type="spellEnd"/>
            <w:r w:rsidRPr="00E578FA">
              <w:rPr>
                <w:rFonts w:ascii="Arial" w:hAnsi="Arial" w:cs="Arial"/>
              </w:rPr>
              <w:t xml:space="preserve"> </w:t>
            </w:r>
            <w:proofErr w:type="spellStart"/>
            <w:r w:rsidRPr="00E578FA">
              <w:rPr>
                <w:rFonts w:ascii="Arial" w:hAnsi="Arial" w:cs="Arial"/>
              </w:rPr>
              <w:t>elektródy</w:t>
            </w:r>
            <w:proofErr w:type="spellEnd"/>
          </w:p>
        </w:tc>
        <w:tc>
          <w:tcPr>
            <w:tcW w:w="2886" w:type="dxa"/>
            <w:shd w:val="clear" w:color="auto" w:fill="C6D9F1" w:themeFill="text2" w:themeFillTint="33"/>
            <w:vAlign w:val="center"/>
          </w:tcPr>
          <w:p w14:paraId="2322BD84" w14:textId="77777777" w:rsidR="00B84A1D" w:rsidRPr="00E578FA" w:rsidRDefault="00B84A1D" w:rsidP="0052758F">
            <w:pPr>
              <w:jc w:val="center"/>
              <w:rPr>
                <w:rFonts w:asciiTheme="minorHAnsi" w:hAnsiTheme="minorHAnsi"/>
              </w:rPr>
            </w:pPr>
          </w:p>
          <w:p w14:paraId="06CD45ED" w14:textId="77777777" w:rsidR="00B84A1D" w:rsidRPr="00E578FA" w:rsidRDefault="00B84A1D" w:rsidP="0052758F">
            <w:pPr>
              <w:ind w:firstLine="708"/>
              <w:rPr>
                <w:rFonts w:asciiTheme="minorHAnsi" w:hAnsiTheme="minorHAnsi"/>
              </w:rPr>
            </w:pPr>
            <w:r w:rsidRPr="00E578FA">
              <w:rPr>
                <w:rFonts w:asciiTheme="minorHAnsi" w:hAnsiTheme="minorHAnsi"/>
              </w:rPr>
              <w:t xml:space="preserve">           </w:t>
            </w:r>
            <w:proofErr w:type="spellStart"/>
            <w:r w:rsidRPr="00E578FA">
              <w:rPr>
                <w:rFonts w:asciiTheme="minorHAnsi" w:hAnsiTheme="minorHAnsi"/>
              </w:rPr>
              <w:t>áno</w:t>
            </w:r>
            <w:proofErr w:type="spellEnd"/>
          </w:p>
        </w:tc>
        <w:tc>
          <w:tcPr>
            <w:tcW w:w="2127" w:type="dxa"/>
          </w:tcPr>
          <w:p w14:paraId="0C0047D4" w14:textId="77777777" w:rsidR="00B84A1D" w:rsidRPr="00E578FA" w:rsidRDefault="00B84A1D" w:rsidP="0052758F">
            <w:pPr>
              <w:rPr>
                <w:rFonts w:asciiTheme="minorHAnsi" w:hAnsiTheme="minorHAnsi"/>
              </w:rPr>
            </w:pPr>
          </w:p>
        </w:tc>
        <w:tc>
          <w:tcPr>
            <w:tcW w:w="992" w:type="dxa"/>
          </w:tcPr>
          <w:p w14:paraId="0D5EDB6F" w14:textId="77777777" w:rsidR="00B84A1D" w:rsidRPr="00E578FA" w:rsidRDefault="00B84A1D" w:rsidP="0052758F">
            <w:pPr>
              <w:rPr>
                <w:rFonts w:asciiTheme="minorHAnsi" w:hAnsiTheme="minorHAnsi"/>
              </w:rPr>
            </w:pPr>
          </w:p>
        </w:tc>
      </w:tr>
      <w:tr w:rsidR="00B84A1D" w:rsidRPr="00E578FA" w14:paraId="0548F455" w14:textId="64D6DB12" w:rsidTr="00B225C0">
        <w:tc>
          <w:tcPr>
            <w:tcW w:w="2779" w:type="dxa"/>
            <w:shd w:val="clear" w:color="auto" w:fill="C6D9F1" w:themeFill="text2" w:themeFillTint="33"/>
            <w:vAlign w:val="center"/>
          </w:tcPr>
          <w:p w14:paraId="2D8EEC63" w14:textId="77777777" w:rsidR="00B84A1D" w:rsidRPr="00E578FA" w:rsidRDefault="00B84A1D" w:rsidP="0052758F">
            <w:pPr>
              <w:jc w:val="center"/>
              <w:rPr>
                <w:rFonts w:asciiTheme="minorHAnsi" w:hAnsiTheme="minorHAnsi"/>
              </w:rPr>
            </w:pPr>
            <w:proofErr w:type="spellStart"/>
            <w:r w:rsidRPr="00E578FA">
              <w:rPr>
                <w:rFonts w:ascii="Arial" w:hAnsi="Arial" w:cs="Arial"/>
              </w:rPr>
              <w:t>Automatické</w:t>
            </w:r>
            <w:proofErr w:type="spellEnd"/>
            <w:r w:rsidRPr="00E578FA">
              <w:rPr>
                <w:rFonts w:ascii="Arial" w:hAnsi="Arial" w:cs="Arial"/>
              </w:rPr>
              <w:t xml:space="preserve"> </w:t>
            </w:r>
            <w:proofErr w:type="spellStart"/>
            <w:r w:rsidRPr="00E578FA">
              <w:rPr>
                <w:rFonts w:ascii="Arial" w:hAnsi="Arial" w:cs="Arial"/>
              </w:rPr>
              <w:t>sledovanie</w:t>
            </w:r>
            <w:proofErr w:type="spellEnd"/>
            <w:r w:rsidRPr="00E578FA">
              <w:rPr>
                <w:rFonts w:ascii="Arial" w:hAnsi="Arial" w:cs="Arial"/>
              </w:rPr>
              <w:t xml:space="preserve"> </w:t>
            </w:r>
            <w:proofErr w:type="spellStart"/>
            <w:r w:rsidRPr="00E578FA">
              <w:rPr>
                <w:rFonts w:ascii="Arial" w:hAnsi="Arial" w:cs="Arial"/>
              </w:rPr>
              <w:t>symetrie</w:t>
            </w:r>
            <w:proofErr w:type="spellEnd"/>
            <w:r w:rsidRPr="00E578FA">
              <w:rPr>
                <w:rFonts w:ascii="Arial" w:hAnsi="Arial" w:cs="Arial"/>
              </w:rPr>
              <w:t xml:space="preserve"> </w:t>
            </w:r>
            <w:proofErr w:type="spellStart"/>
            <w:r w:rsidRPr="00E578FA">
              <w:rPr>
                <w:rFonts w:ascii="Arial" w:hAnsi="Arial" w:cs="Arial"/>
              </w:rPr>
              <w:t>čiastkových</w:t>
            </w:r>
            <w:proofErr w:type="spellEnd"/>
            <w:r w:rsidRPr="00E578FA">
              <w:rPr>
                <w:rFonts w:ascii="Arial" w:hAnsi="Arial" w:cs="Arial"/>
              </w:rPr>
              <w:t xml:space="preserve"> </w:t>
            </w:r>
            <w:proofErr w:type="spellStart"/>
            <w:r w:rsidRPr="00E578FA">
              <w:rPr>
                <w:rFonts w:ascii="Arial" w:hAnsi="Arial" w:cs="Arial"/>
              </w:rPr>
              <w:t>vf-prúdov</w:t>
            </w:r>
            <w:proofErr w:type="spellEnd"/>
            <w:r w:rsidRPr="00E578FA">
              <w:rPr>
                <w:rFonts w:ascii="Arial" w:hAnsi="Arial" w:cs="Arial"/>
              </w:rPr>
              <w:t xml:space="preserve"> </w:t>
            </w:r>
            <w:proofErr w:type="spellStart"/>
            <w:r w:rsidRPr="00E578FA">
              <w:rPr>
                <w:rFonts w:ascii="Arial" w:hAnsi="Arial" w:cs="Arial"/>
              </w:rPr>
              <w:t>cez</w:t>
            </w:r>
            <w:proofErr w:type="spellEnd"/>
            <w:r w:rsidRPr="00E578FA">
              <w:rPr>
                <w:rFonts w:ascii="Arial" w:hAnsi="Arial" w:cs="Arial"/>
              </w:rPr>
              <w:t xml:space="preserve"> </w:t>
            </w:r>
            <w:proofErr w:type="spellStart"/>
            <w:r w:rsidRPr="00E578FA">
              <w:rPr>
                <w:rFonts w:ascii="Arial" w:hAnsi="Arial" w:cs="Arial"/>
              </w:rPr>
              <w:t>neutrálnu</w:t>
            </w:r>
            <w:proofErr w:type="spellEnd"/>
            <w:r w:rsidRPr="00E578FA">
              <w:rPr>
                <w:rFonts w:ascii="Arial" w:hAnsi="Arial" w:cs="Arial"/>
              </w:rPr>
              <w:t xml:space="preserve"> </w:t>
            </w:r>
            <w:proofErr w:type="spellStart"/>
            <w:r w:rsidRPr="00E578FA">
              <w:rPr>
                <w:rFonts w:ascii="Arial" w:hAnsi="Arial" w:cs="Arial"/>
              </w:rPr>
              <w:t>elektródu</w:t>
            </w:r>
            <w:proofErr w:type="spellEnd"/>
            <w:r w:rsidRPr="00E578FA">
              <w:rPr>
                <w:rFonts w:ascii="Arial" w:hAnsi="Arial" w:cs="Arial"/>
              </w:rPr>
              <w:t xml:space="preserve"> v </w:t>
            </w:r>
            <w:proofErr w:type="spellStart"/>
            <w:r w:rsidRPr="00E578FA">
              <w:rPr>
                <w:rFonts w:ascii="Arial" w:hAnsi="Arial" w:cs="Arial"/>
              </w:rPr>
              <w:t>závislosti</w:t>
            </w:r>
            <w:proofErr w:type="spellEnd"/>
            <w:r w:rsidRPr="00E578FA">
              <w:rPr>
                <w:rFonts w:ascii="Arial" w:hAnsi="Arial" w:cs="Arial"/>
              </w:rPr>
              <w:t xml:space="preserve"> od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prúdu</w:t>
            </w:r>
            <w:proofErr w:type="spellEnd"/>
          </w:p>
        </w:tc>
        <w:tc>
          <w:tcPr>
            <w:tcW w:w="2886" w:type="dxa"/>
            <w:shd w:val="clear" w:color="auto" w:fill="C6D9F1" w:themeFill="text2" w:themeFillTint="33"/>
            <w:vAlign w:val="center"/>
          </w:tcPr>
          <w:p w14:paraId="5F0F5C7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6B5A6105" w14:textId="77777777" w:rsidR="00B84A1D" w:rsidRPr="00E578FA" w:rsidRDefault="00B84A1D" w:rsidP="0052758F">
            <w:pPr>
              <w:rPr>
                <w:rFonts w:asciiTheme="minorHAnsi" w:hAnsiTheme="minorHAnsi"/>
              </w:rPr>
            </w:pPr>
          </w:p>
        </w:tc>
        <w:tc>
          <w:tcPr>
            <w:tcW w:w="992" w:type="dxa"/>
          </w:tcPr>
          <w:p w14:paraId="219F33F5" w14:textId="77777777" w:rsidR="00B84A1D" w:rsidRPr="00E578FA" w:rsidRDefault="00B84A1D" w:rsidP="0052758F">
            <w:pPr>
              <w:rPr>
                <w:rFonts w:asciiTheme="minorHAnsi" w:hAnsiTheme="minorHAnsi"/>
              </w:rPr>
            </w:pPr>
          </w:p>
        </w:tc>
      </w:tr>
      <w:tr w:rsidR="00B84A1D" w:rsidRPr="00E578FA" w14:paraId="6C429C2D" w14:textId="22664F14" w:rsidTr="00B225C0">
        <w:tc>
          <w:tcPr>
            <w:tcW w:w="2779" w:type="dxa"/>
            <w:shd w:val="clear" w:color="auto" w:fill="C6D9F1" w:themeFill="text2" w:themeFillTint="33"/>
            <w:vAlign w:val="center"/>
          </w:tcPr>
          <w:p w14:paraId="5AD20990" w14:textId="77777777" w:rsidR="00B84A1D" w:rsidRPr="00E578FA" w:rsidRDefault="00B84A1D" w:rsidP="0052758F">
            <w:pPr>
              <w:jc w:val="center"/>
              <w:rPr>
                <w:rFonts w:asciiTheme="minorHAnsi" w:hAnsiTheme="minorHAnsi"/>
              </w:rPr>
            </w:pPr>
            <w:proofErr w:type="spellStart"/>
            <w:r w:rsidRPr="00E578FA">
              <w:rPr>
                <w:rFonts w:ascii="Arial" w:hAnsi="Arial" w:cs="Arial"/>
              </w:rPr>
              <w:t>Automatické</w:t>
            </w:r>
            <w:proofErr w:type="spellEnd"/>
            <w:r w:rsidRPr="00E578FA">
              <w:rPr>
                <w:rFonts w:ascii="Arial" w:hAnsi="Arial" w:cs="Arial"/>
              </w:rPr>
              <w:t xml:space="preserve"> </w:t>
            </w:r>
            <w:proofErr w:type="spellStart"/>
            <w:r w:rsidRPr="00E578FA">
              <w:rPr>
                <w:rFonts w:ascii="Arial" w:hAnsi="Arial" w:cs="Arial"/>
              </w:rPr>
              <w:t>sledovanie</w:t>
            </w:r>
            <w:proofErr w:type="spellEnd"/>
            <w:r w:rsidRPr="00E578FA">
              <w:rPr>
                <w:rFonts w:ascii="Arial" w:hAnsi="Arial" w:cs="Arial"/>
              </w:rPr>
              <w:t xml:space="preserve"> </w:t>
            </w:r>
            <w:proofErr w:type="spellStart"/>
            <w:r w:rsidRPr="00E578FA">
              <w:rPr>
                <w:rFonts w:ascii="Arial" w:hAnsi="Arial" w:cs="Arial"/>
              </w:rPr>
              <w:t>prechodového</w:t>
            </w:r>
            <w:proofErr w:type="spellEnd"/>
            <w:r w:rsidRPr="00E578FA">
              <w:rPr>
                <w:rFonts w:ascii="Arial" w:hAnsi="Arial" w:cs="Arial"/>
              </w:rPr>
              <w:t xml:space="preserve"> </w:t>
            </w:r>
            <w:proofErr w:type="spellStart"/>
            <w:r w:rsidRPr="00E578FA">
              <w:rPr>
                <w:rFonts w:ascii="Arial" w:hAnsi="Arial" w:cs="Arial"/>
              </w:rPr>
              <w:t>odporu</w:t>
            </w:r>
            <w:proofErr w:type="spellEnd"/>
            <w:r w:rsidRPr="00E578FA">
              <w:rPr>
                <w:rFonts w:ascii="Arial" w:hAnsi="Arial" w:cs="Arial"/>
              </w:rPr>
              <w:t xml:space="preserve"> </w:t>
            </w:r>
            <w:proofErr w:type="spellStart"/>
            <w:r w:rsidRPr="00E578FA">
              <w:rPr>
                <w:rFonts w:ascii="Arial" w:hAnsi="Arial" w:cs="Arial"/>
              </w:rPr>
              <w:t>medzi</w:t>
            </w:r>
            <w:proofErr w:type="spellEnd"/>
            <w:r w:rsidRPr="00E578FA">
              <w:rPr>
                <w:rFonts w:ascii="Arial" w:hAnsi="Arial" w:cs="Arial"/>
              </w:rPr>
              <w:t xml:space="preserve"> </w:t>
            </w:r>
            <w:proofErr w:type="spellStart"/>
            <w:r w:rsidRPr="00E578FA">
              <w:rPr>
                <w:rFonts w:ascii="Arial" w:hAnsi="Arial" w:cs="Arial"/>
              </w:rPr>
              <w:t>neutrálnou</w:t>
            </w:r>
            <w:proofErr w:type="spellEnd"/>
            <w:r w:rsidRPr="00E578FA">
              <w:rPr>
                <w:rFonts w:ascii="Arial" w:hAnsi="Arial" w:cs="Arial"/>
              </w:rPr>
              <w:t xml:space="preserve"> </w:t>
            </w:r>
            <w:proofErr w:type="spellStart"/>
            <w:r w:rsidRPr="00E578FA">
              <w:rPr>
                <w:rFonts w:ascii="Arial" w:hAnsi="Arial" w:cs="Arial"/>
              </w:rPr>
              <w:t>elektródou</w:t>
            </w:r>
            <w:proofErr w:type="spellEnd"/>
            <w:r w:rsidRPr="00E578FA">
              <w:rPr>
                <w:rFonts w:ascii="Arial" w:hAnsi="Arial" w:cs="Arial"/>
              </w:rPr>
              <w:t xml:space="preserve"> a </w:t>
            </w:r>
            <w:proofErr w:type="spellStart"/>
            <w:r w:rsidRPr="00E578FA">
              <w:rPr>
                <w:rFonts w:ascii="Arial" w:hAnsi="Arial" w:cs="Arial"/>
              </w:rPr>
              <w:t>pacientom</w:t>
            </w:r>
            <w:proofErr w:type="spellEnd"/>
            <w:r w:rsidRPr="00E578FA">
              <w:rPr>
                <w:rFonts w:ascii="Arial" w:hAnsi="Arial" w:cs="Arial"/>
              </w:rPr>
              <w:t xml:space="preserve"> v </w:t>
            </w:r>
            <w:proofErr w:type="spellStart"/>
            <w:r w:rsidRPr="00E578FA">
              <w:rPr>
                <w:rFonts w:ascii="Arial" w:hAnsi="Arial" w:cs="Arial"/>
              </w:rPr>
              <w:t>závislosti</w:t>
            </w:r>
            <w:proofErr w:type="spellEnd"/>
            <w:r w:rsidRPr="00E578FA">
              <w:rPr>
                <w:rFonts w:ascii="Arial" w:hAnsi="Arial" w:cs="Arial"/>
              </w:rPr>
              <w:t xml:space="preserve"> od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prúdu</w:t>
            </w:r>
            <w:proofErr w:type="spellEnd"/>
          </w:p>
        </w:tc>
        <w:tc>
          <w:tcPr>
            <w:tcW w:w="2886" w:type="dxa"/>
            <w:shd w:val="clear" w:color="auto" w:fill="C6D9F1" w:themeFill="text2" w:themeFillTint="33"/>
            <w:vAlign w:val="center"/>
          </w:tcPr>
          <w:p w14:paraId="46C5CB5A"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2D172712" w14:textId="77777777" w:rsidR="00B84A1D" w:rsidRPr="00E578FA" w:rsidRDefault="00B84A1D" w:rsidP="0052758F">
            <w:pPr>
              <w:rPr>
                <w:rFonts w:asciiTheme="minorHAnsi" w:hAnsiTheme="minorHAnsi"/>
              </w:rPr>
            </w:pPr>
          </w:p>
        </w:tc>
        <w:tc>
          <w:tcPr>
            <w:tcW w:w="992" w:type="dxa"/>
          </w:tcPr>
          <w:p w14:paraId="49F480CA" w14:textId="77777777" w:rsidR="00B84A1D" w:rsidRPr="00E578FA" w:rsidRDefault="00B84A1D" w:rsidP="0052758F">
            <w:pPr>
              <w:rPr>
                <w:rFonts w:asciiTheme="minorHAnsi" w:hAnsiTheme="minorHAnsi"/>
              </w:rPr>
            </w:pPr>
          </w:p>
        </w:tc>
      </w:tr>
      <w:tr w:rsidR="00B84A1D" w:rsidRPr="00E578FA" w14:paraId="176912FD" w14:textId="21A6C183" w:rsidTr="00B225C0">
        <w:tc>
          <w:tcPr>
            <w:tcW w:w="2779" w:type="dxa"/>
            <w:shd w:val="clear" w:color="auto" w:fill="C6D9F1" w:themeFill="text2" w:themeFillTint="33"/>
            <w:vAlign w:val="center"/>
          </w:tcPr>
          <w:p w14:paraId="526E64DB" w14:textId="77777777" w:rsidR="00B84A1D" w:rsidRPr="00E578FA" w:rsidRDefault="00B84A1D" w:rsidP="0052758F">
            <w:pPr>
              <w:jc w:val="center"/>
              <w:rPr>
                <w:rFonts w:asciiTheme="minorHAnsi" w:hAnsiTheme="minorHAnsi"/>
              </w:rPr>
            </w:pPr>
            <w:proofErr w:type="spellStart"/>
            <w:r w:rsidRPr="00E578FA">
              <w:rPr>
                <w:rFonts w:ascii="Arial" w:hAnsi="Arial" w:cs="Arial"/>
              </w:rPr>
              <w:t>Automatické</w:t>
            </w:r>
            <w:proofErr w:type="spellEnd"/>
            <w:r w:rsidRPr="00E578FA">
              <w:rPr>
                <w:rFonts w:ascii="Arial" w:hAnsi="Arial" w:cs="Arial"/>
              </w:rPr>
              <w:t xml:space="preserve"> </w:t>
            </w:r>
            <w:proofErr w:type="spellStart"/>
            <w:r w:rsidRPr="00E578FA">
              <w:rPr>
                <w:rFonts w:ascii="Arial" w:hAnsi="Arial" w:cs="Arial"/>
              </w:rPr>
              <w:t>sledovanie</w:t>
            </w:r>
            <w:proofErr w:type="spellEnd"/>
            <w:r w:rsidRPr="00E578FA">
              <w:rPr>
                <w:rFonts w:ascii="Arial" w:hAnsi="Arial" w:cs="Arial"/>
              </w:rPr>
              <w:t xml:space="preserve"> </w:t>
            </w:r>
            <w:proofErr w:type="spellStart"/>
            <w:r w:rsidRPr="00E578FA">
              <w:rPr>
                <w:rFonts w:ascii="Arial" w:hAnsi="Arial" w:cs="Arial"/>
              </w:rPr>
              <w:t>aktivačného</w:t>
            </w:r>
            <w:proofErr w:type="spellEnd"/>
            <w:r w:rsidRPr="00E578FA">
              <w:rPr>
                <w:rFonts w:ascii="Arial" w:hAnsi="Arial" w:cs="Arial"/>
              </w:rPr>
              <w:t xml:space="preserve"> </w:t>
            </w:r>
            <w:proofErr w:type="spellStart"/>
            <w:r w:rsidRPr="00E578FA">
              <w:rPr>
                <w:rFonts w:ascii="Arial" w:hAnsi="Arial" w:cs="Arial"/>
              </w:rPr>
              <w:t>času</w:t>
            </w:r>
            <w:proofErr w:type="spellEnd"/>
          </w:p>
        </w:tc>
        <w:tc>
          <w:tcPr>
            <w:tcW w:w="2886" w:type="dxa"/>
            <w:shd w:val="clear" w:color="auto" w:fill="C6D9F1" w:themeFill="text2" w:themeFillTint="33"/>
            <w:vAlign w:val="center"/>
          </w:tcPr>
          <w:p w14:paraId="701FFECC"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167EBEC4" w14:textId="77777777" w:rsidR="00B84A1D" w:rsidRPr="00E578FA" w:rsidRDefault="00B84A1D" w:rsidP="0052758F">
            <w:pPr>
              <w:rPr>
                <w:rFonts w:asciiTheme="minorHAnsi" w:hAnsiTheme="minorHAnsi"/>
              </w:rPr>
            </w:pPr>
          </w:p>
        </w:tc>
        <w:tc>
          <w:tcPr>
            <w:tcW w:w="992" w:type="dxa"/>
          </w:tcPr>
          <w:p w14:paraId="155A851A" w14:textId="77777777" w:rsidR="00B84A1D" w:rsidRPr="00E578FA" w:rsidRDefault="00B84A1D" w:rsidP="0052758F">
            <w:pPr>
              <w:rPr>
                <w:rFonts w:asciiTheme="minorHAnsi" w:hAnsiTheme="minorHAnsi"/>
              </w:rPr>
            </w:pPr>
          </w:p>
        </w:tc>
      </w:tr>
      <w:tr w:rsidR="00B84A1D" w:rsidRPr="00E578FA" w14:paraId="4B0F86B5" w14:textId="7FC9516E" w:rsidTr="00B225C0">
        <w:tc>
          <w:tcPr>
            <w:tcW w:w="2779" w:type="dxa"/>
            <w:shd w:val="clear" w:color="auto" w:fill="C6D9F1" w:themeFill="text2" w:themeFillTint="33"/>
            <w:vAlign w:val="center"/>
          </w:tcPr>
          <w:p w14:paraId="350A26B6" w14:textId="77777777" w:rsidR="00B84A1D" w:rsidRPr="00E578FA" w:rsidRDefault="00B84A1D" w:rsidP="0052758F">
            <w:pPr>
              <w:jc w:val="center"/>
              <w:rPr>
                <w:rFonts w:asciiTheme="minorHAnsi" w:hAnsiTheme="minorHAnsi"/>
              </w:rPr>
            </w:pPr>
            <w:proofErr w:type="spellStart"/>
            <w:r w:rsidRPr="00E578FA">
              <w:rPr>
                <w:rFonts w:ascii="Arial" w:hAnsi="Arial" w:cs="Arial"/>
              </w:rPr>
              <w:t>Automatické</w:t>
            </w:r>
            <w:proofErr w:type="spellEnd"/>
            <w:r w:rsidRPr="00E578FA">
              <w:rPr>
                <w:rFonts w:ascii="Arial" w:hAnsi="Arial" w:cs="Arial"/>
              </w:rPr>
              <w:t xml:space="preserve"> </w:t>
            </w:r>
            <w:proofErr w:type="spellStart"/>
            <w:r w:rsidRPr="00E578FA">
              <w:rPr>
                <w:rFonts w:ascii="Arial" w:hAnsi="Arial" w:cs="Arial"/>
              </w:rPr>
              <w:t>sledovanie</w:t>
            </w:r>
            <w:proofErr w:type="spellEnd"/>
            <w:r w:rsidRPr="00E578FA">
              <w:rPr>
                <w:rFonts w:ascii="Arial" w:hAnsi="Arial" w:cs="Arial"/>
              </w:rPr>
              <w:t xml:space="preserve"> </w:t>
            </w:r>
            <w:proofErr w:type="spellStart"/>
            <w:r w:rsidRPr="00E578FA">
              <w:rPr>
                <w:rFonts w:ascii="Arial" w:hAnsi="Arial" w:cs="Arial"/>
              </w:rPr>
              <w:t>nesprávnej</w:t>
            </w:r>
            <w:proofErr w:type="spellEnd"/>
            <w:r w:rsidRPr="00E578FA">
              <w:rPr>
                <w:rFonts w:ascii="Arial" w:hAnsi="Arial" w:cs="Arial"/>
              </w:rPr>
              <w:t xml:space="preserve"> </w:t>
            </w:r>
            <w:proofErr w:type="spellStart"/>
            <w:r w:rsidRPr="00E578FA">
              <w:rPr>
                <w:rFonts w:ascii="Arial" w:hAnsi="Arial" w:cs="Arial"/>
              </w:rPr>
              <w:t>dávky</w:t>
            </w:r>
            <w:proofErr w:type="spellEnd"/>
          </w:p>
        </w:tc>
        <w:tc>
          <w:tcPr>
            <w:tcW w:w="2886" w:type="dxa"/>
            <w:shd w:val="clear" w:color="auto" w:fill="C6D9F1" w:themeFill="text2" w:themeFillTint="33"/>
            <w:vAlign w:val="center"/>
          </w:tcPr>
          <w:p w14:paraId="617BF3CD"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6B44D796" w14:textId="77777777" w:rsidR="00B84A1D" w:rsidRPr="00E578FA" w:rsidRDefault="00B84A1D" w:rsidP="0052758F">
            <w:pPr>
              <w:rPr>
                <w:rFonts w:asciiTheme="minorHAnsi" w:hAnsiTheme="minorHAnsi"/>
              </w:rPr>
            </w:pPr>
          </w:p>
        </w:tc>
        <w:tc>
          <w:tcPr>
            <w:tcW w:w="992" w:type="dxa"/>
          </w:tcPr>
          <w:p w14:paraId="6945F54D" w14:textId="77777777" w:rsidR="00B84A1D" w:rsidRPr="00E578FA" w:rsidRDefault="00B84A1D" w:rsidP="0052758F">
            <w:pPr>
              <w:rPr>
                <w:rFonts w:asciiTheme="minorHAnsi" w:hAnsiTheme="minorHAnsi"/>
              </w:rPr>
            </w:pPr>
          </w:p>
        </w:tc>
      </w:tr>
      <w:tr w:rsidR="00B84A1D" w:rsidRPr="00E578FA" w14:paraId="422C316C" w14:textId="2CE2C429" w:rsidTr="00B225C0">
        <w:tc>
          <w:tcPr>
            <w:tcW w:w="2779" w:type="dxa"/>
            <w:shd w:val="clear" w:color="auto" w:fill="C6D9F1" w:themeFill="text2" w:themeFillTint="33"/>
            <w:vAlign w:val="center"/>
          </w:tcPr>
          <w:p w14:paraId="2DAFB947" w14:textId="77777777" w:rsidR="00B84A1D" w:rsidRPr="00E578FA" w:rsidRDefault="00B84A1D" w:rsidP="0052758F">
            <w:pPr>
              <w:jc w:val="center"/>
              <w:rPr>
                <w:rFonts w:asciiTheme="minorHAnsi" w:hAnsiTheme="minorHAnsi"/>
              </w:rPr>
            </w:pPr>
            <w:proofErr w:type="spellStart"/>
            <w:r w:rsidRPr="00E578FA">
              <w:rPr>
                <w:rFonts w:ascii="Arial" w:hAnsi="Arial" w:cs="Arial"/>
              </w:rPr>
              <w:t>Automatická</w:t>
            </w:r>
            <w:proofErr w:type="spellEnd"/>
            <w:r w:rsidRPr="00E578FA">
              <w:rPr>
                <w:rFonts w:ascii="Arial" w:hAnsi="Arial" w:cs="Arial"/>
              </w:rPr>
              <w:t xml:space="preserve"> </w:t>
            </w:r>
            <w:proofErr w:type="spellStart"/>
            <w:r w:rsidRPr="00E578FA">
              <w:rPr>
                <w:rFonts w:ascii="Arial" w:hAnsi="Arial" w:cs="Arial"/>
              </w:rPr>
              <w:t>funkcia</w:t>
            </w:r>
            <w:proofErr w:type="spellEnd"/>
            <w:r w:rsidRPr="00E578FA">
              <w:rPr>
                <w:rFonts w:ascii="Arial" w:hAnsi="Arial" w:cs="Arial"/>
              </w:rPr>
              <w:t xml:space="preserve"> </w:t>
            </w:r>
            <w:proofErr w:type="spellStart"/>
            <w:r w:rsidRPr="00E578FA">
              <w:rPr>
                <w:rFonts w:ascii="Arial" w:hAnsi="Arial" w:cs="Arial"/>
              </w:rPr>
              <w:t>kontroly</w:t>
            </w:r>
            <w:proofErr w:type="spellEnd"/>
            <w:r w:rsidRPr="00E578FA">
              <w:rPr>
                <w:rFonts w:ascii="Arial" w:hAnsi="Arial" w:cs="Arial"/>
              </w:rPr>
              <w:t xml:space="preserve"> </w:t>
            </w:r>
            <w:proofErr w:type="spellStart"/>
            <w:r w:rsidRPr="00E578FA">
              <w:rPr>
                <w:rFonts w:ascii="Arial" w:hAnsi="Arial" w:cs="Arial"/>
              </w:rPr>
              <w:t>jednotky</w:t>
            </w:r>
            <w:proofErr w:type="spellEnd"/>
            <w:r w:rsidRPr="00E578FA">
              <w:rPr>
                <w:rFonts w:ascii="Arial" w:hAnsi="Arial" w:cs="Arial"/>
              </w:rPr>
              <w:t xml:space="preserve"> a </w:t>
            </w:r>
            <w:proofErr w:type="spellStart"/>
            <w:r w:rsidRPr="00E578FA">
              <w:rPr>
                <w:rFonts w:ascii="Arial" w:hAnsi="Arial" w:cs="Arial"/>
              </w:rPr>
              <w:t>všetkého</w:t>
            </w:r>
            <w:proofErr w:type="spellEnd"/>
            <w:r w:rsidRPr="00E578FA">
              <w:rPr>
                <w:rFonts w:ascii="Arial" w:hAnsi="Arial" w:cs="Arial"/>
              </w:rPr>
              <w:t xml:space="preserve"> </w:t>
            </w:r>
            <w:proofErr w:type="spellStart"/>
            <w:r w:rsidRPr="00E578FA">
              <w:rPr>
                <w:rFonts w:ascii="Arial" w:hAnsi="Arial" w:cs="Arial"/>
              </w:rPr>
              <w:t>pripojeného</w:t>
            </w:r>
            <w:proofErr w:type="spellEnd"/>
            <w:r w:rsidRPr="00E578FA">
              <w:rPr>
                <w:rFonts w:ascii="Arial" w:hAnsi="Arial" w:cs="Arial"/>
              </w:rPr>
              <w:t xml:space="preserve"> </w:t>
            </w:r>
            <w:proofErr w:type="spellStart"/>
            <w:r w:rsidRPr="00E578FA">
              <w:rPr>
                <w:rFonts w:ascii="Arial" w:hAnsi="Arial" w:cs="Arial"/>
              </w:rPr>
              <w:t>príslušenstva</w:t>
            </w:r>
            <w:proofErr w:type="spellEnd"/>
            <w:r w:rsidRPr="00E578FA">
              <w:rPr>
                <w:rFonts w:ascii="Arial" w:hAnsi="Arial" w:cs="Arial"/>
              </w:rPr>
              <w:t xml:space="preserve"> </w:t>
            </w:r>
            <w:proofErr w:type="spellStart"/>
            <w:r w:rsidRPr="00E578FA">
              <w:rPr>
                <w:rFonts w:ascii="Arial" w:hAnsi="Arial" w:cs="Arial"/>
              </w:rPr>
              <w:t>počas</w:t>
            </w:r>
            <w:proofErr w:type="spellEnd"/>
            <w:r w:rsidRPr="00E578FA">
              <w:rPr>
                <w:rFonts w:ascii="Arial" w:hAnsi="Arial" w:cs="Arial"/>
              </w:rPr>
              <w:t xml:space="preserve"> </w:t>
            </w:r>
            <w:proofErr w:type="spellStart"/>
            <w:r w:rsidRPr="00E578FA">
              <w:rPr>
                <w:rFonts w:ascii="Arial" w:hAnsi="Arial" w:cs="Arial"/>
              </w:rPr>
              <w:t>prevádzky</w:t>
            </w:r>
            <w:proofErr w:type="spellEnd"/>
            <w:r w:rsidRPr="00E578FA">
              <w:rPr>
                <w:rFonts w:ascii="Arial" w:hAnsi="Arial" w:cs="Arial"/>
              </w:rPr>
              <w:t xml:space="preserve"> </w:t>
            </w:r>
            <w:proofErr w:type="spellStart"/>
            <w:r w:rsidRPr="00E578FA">
              <w:rPr>
                <w:rFonts w:ascii="Arial" w:hAnsi="Arial" w:cs="Arial"/>
              </w:rPr>
              <w:t>jednotky</w:t>
            </w:r>
            <w:proofErr w:type="spellEnd"/>
          </w:p>
        </w:tc>
        <w:tc>
          <w:tcPr>
            <w:tcW w:w="2886" w:type="dxa"/>
            <w:shd w:val="clear" w:color="auto" w:fill="C6D9F1" w:themeFill="text2" w:themeFillTint="33"/>
            <w:vAlign w:val="center"/>
          </w:tcPr>
          <w:p w14:paraId="4963A55F"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ECBF96B" w14:textId="77777777" w:rsidR="00B84A1D" w:rsidRPr="00E578FA" w:rsidRDefault="00B84A1D" w:rsidP="0052758F">
            <w:pPr>
              <w:rPr>
                <w:rFonts w:asciiTheme="minorHAnsi" w:hAnsiTheme="minorHAnsi"/>
              </w:rPr>
            </w:pPr>
          </w:p>
        </w:tc>
        <w:tc>
          <w:tcPr>
            <w:tcW w:w="992" w:type="dxa"/>
          </w:tcPr>
          <w:p w14:paraId="128C29F8" w14:textId="77777777" w:rsidR="00B84A1D" w:rsidRPr="00E578FA" w:rsidRDefault="00B84A1D" w:rsidP="0052758F">
            <w:pPr>
              <w:rPr>
                <w:rFonts w:asciiTheme="minorHAnsi" w:hAnsiTheme="minorHAnsi"/>
              </w:rPr>
            </w:pPr>
          </w:p>
        </w:tc>
      </w:tr>
      <w:tr w:rsidR="00B84A1D" w:rsidRPr="00E578FA" w14:paraId="24843EBB" w14:textId="59A0718C" w:rsidTr="00B225C0">
        <w:tc>
          <w:tcPr>
            <w:tcW w:w="2779" w:type="dxa"/>
            <w:shd w:val="clear" w:color="auto" w:fill="C6D9F1" w:themeFill="text2" w:themeFillTint="33"/>
            <w:vAlign w:val="center"/>
          </w:tcPr>
          <w:p w14:paraId="3470D4E0" w14:textId="77777777" w:rsidR="00B84A1D" w:rsidRPr="00E578FA" w:rsidRDefault="00B84A1D" w:rsidP="0052758F">
            <w:pPr>
              <w:jc w:val="center"/>
              <w:rPr>
                <w:rFonts w:asciiTheme="minorHAnsi" w:hAnsiTheme="minorHAnsi"/>
              </w:rPr>
            </w:pPr>
            <w:proofErr w:type="spellStart"/>
            <w:r w:rsidRPr="00E578FA">
              <w:rPr>
                <w:rFonts w:ascii="Arial" w:hAnsi="Arial" w:cs="Arial"/>
              </w:rPr>
              <w:t>Automatické</w:t>
            </w:r>
            <w:proofErr w:type="spellEnd"/>
            <w:r w:rsidRPr="00E578FA">
              <w:rPr>
                <w:rFonts w:ascii="Arial" w:hAnsi="Arial" w:cs="Arial"/>
              </w:rPr>
              <w:t xml:space="preserve"> </w:t>
            </w:r>
            <w:proofErr w:type="spellStart"/>
            <w:r w:rsidRPr="00E578FA">
              <w:rPr>
                <w:rFonts w:ascii="Arial" w:hAnsi="Arial" w:cs="Arial"/>
              </w:rPr>
              <w:t>rozoznávanie</w:t>
            </w:r>
            <w:proofErr w:type="spellEnd"/>
            <w:r w:rsidRPr="00E578FA">
              <w:rPr>
                <w:rFonts w:ascii="Arial" w:hAnsi="Arial" w:cs="Arial"/>
              </w:rPr>
              <w:t xml:space="preserve"> </w:t>
            </w:r>
            <w:proofErr w:type="spellStart"/>
            <w:r w:rsidRPr="00E578FA">
              <w:rPr>
                <w:rFonts w:ascii="Arial" w:hAnsi="Arial" w:cs="Arial"/>
              </w:rPr>
              <w:t>chýb</w:t>
            </w:r>
            <w:proofErr w:type="spellEnd"/>
            <w:r w:rsidRPr="00E578FA">
              <w:rPr>
                <w:rFonts w:ascii="Arial" w:hAnsi="Arial" w:cs="Arial"/>
              </w:rPr>
              <w:t xml:space="preserve">, </w:t>
            </w:r>
            <w:proofErr w:type="spellStart"/>
            <w:r w:rsidRPr="00E578FA">
              <w:rPr>
                <w:rFonts w:ascii="Arial" w:hAnsi="Arial" w:cs="Arial"/>
              </w:rPr>
              <w:t>správy</w:t>
            </w:r>
            <w:proofErr w:type="spellEnd"/>
            <w:r w:rsidRPr="00E578FA">
              <w:rPr>
                <w:rFonts w:ascii="Arial" w:hAnsi="Arial" w:cs="Arial"/>
              </w:rPr>
              <w:t xml:space="preserve"> </w:t>
            </w:r>
            <w:proofErr w:type="spellStart"/>
            <w:r w:rsidRPr="00E578FA">
              <w:rPr>
                <w:rFonts w:ascii="Arial" w:hAnsi="Arial" w:cs="Arial"/>
              </w:rPr>
              <w:t>chýb</w:t>
            </w:r>
            <w:proofErr w:type="spellEnd"/>
            <w:r w:rsidRPr="00E578FA">
              <w:rPr>
                <w:rFonts w:ascii="Arial" w:hAnsi="Arial" w:cs="Arial"/>
              </w:rPr>
              <w:t xml:space="preserve">, </w:t>
            </w:r>
            <w:proofErr w:type="spellStart"/>
            <w:r w:rsidRPr="00E578FA">
              <w:rPr>
                <w:rFonts w:ascii="Arial" w:hAnsi="Arial" w:cs="Arial"/>
              </w:rPr>
              <w:t>dokumentácia</w:t>
            </w:r>
            <w:proofErr w:type="spellEnd"/>
            <w:r w:rsidRPr="00E578FA">
              <w:rPr>
                <w:rFonts w:ascii="Arial" w:hAnsi="Arial" w:cs="Arial"/>
              </w:rPr>
              <w:t xml:space="preserve"> </w:t>
            </w:r>
            <w:proofErr w:type="spellStart"/>
            <w:r w:rsidRPr="00E578FA">
              <w:rPr>
                <w:rFonts w:ascii="Arial" w:hAnsi="Arial" w:cs="Arial"/>
              </w:rPr>
              <w:t>chýb</w:t>
            </w:r>
            <w:proofErr w:type="spellEnd"/>
          </w:p>
        </w:tc>
        <w:tc>
          <w:tcPr>
            <w:tcW w:w="2886" w:type="dxa"/>
            <w:shd w:val="clear" w:color="auto" w:fill="C6D9F1" w:themeFill="text2" w:themeFillTint="33"/>
            <w:vAlign w:val="center"/>
          </w:tcPr>
          <w:p w14:paraId="67A36AA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33F0A8C" w14:textId="77777777" w:rsidR="00B84A1D" w:rsidRPr="00E578FA" w:rsidRDefault="00B84A1D" w:rsidP="0052758F">
            <w:pPr>
              <w:rPr>
                <w:rFonts w:asciiTheme="minorHAnsi" w:hAnsiTheme="minorHAnsi"/>
              </w:rPr>
            </w:pPr>
          </w:p>
        </w:tc>
        <w:tc>
          <w:tcPr>
            <w:tcW w:w="992" w:type="dxa"/>
          </w:tcPr>
          <w:p w14:paraId="7B30F002" w14:textId="77777777" w:rsidR="00B84A1D" w:rsidRPr="00E578FA" w:rsidRDefault="00B84A1D" w:rsidP="0052758F">
            <w:pPr>
              <w:rPr>
                <w:rFonts w:asciiTheme="minorHAnsi" w:hAnsiTheme="minorHAnsi"/>
              </w:rPr>
            </w:pPr>
          </w:p>
        </w:tc>
      </w:tr>
      <w:tr w:rsidR="00B84A1D" w:rsidRPr="00E578FA" w14:paraId="1B37D600" w14:textId="4EF132B2" w:rsidTr="00B225C0">
        <w:tc>
          <w:tcPr>
            <w:tcW w:w="2779" w:type="dxa"/>
            <w:shd w:val="clear" w:color="auto" w:fill="C6D9F1" w:themeFill="text2" w:themeFillTint="33"/>
            <w:vAlign w:val="center"/>
          </w:tcPr>
          <w:p w14:paraId="00674350" w14:textId="77777777" w:rsidR="00B84A1D" w:rsidRPr="00E578FA" w:rsidRDefault="00B84A1D" w:rsidP="0052758F">
            <w:pPr>
              <w:jc w:val="center"/>
              <w:rPr>
                <w:rFonts w:asciiTheme="minorHAnsi" w:hAnsiTheme="minorHAnsi"/>
              </w:rPr>
            </w:pPr>
            <w:proofErr w:type="spellStart"/>
            <w:r w:rsidRPr="00E578FA">
              <w:rPr>
                <w:rFonts w:ascii="Arial" w:hAnsi="Arial" w:cs="Arial"/>
                <w:b/>
                <w:bCs/>
              </w:rPr>
              <w:t>Monopolárne</w:t>
            </w:r>
            <w:proofErr w:type="spellEnd"/>
            <w:r w:rsidRPr="00E578FA">
              <w:rPr>
                <w:rFonts w:ascii="Arial" w:hAnsi="Arial" w:cs="Arial"/>
                <w:b/>
                <w:bCs/>
              </w:rPr>
              <w:t xml:space="preserve"> a </w:t>
            </w:r>
            <w:proofErr w:type="spellStart"/>
            <w:r w:rsidRPr="00E578FA">
              <w:rPr>
                <w:rFonts w:ascii="Arial" w:hAnsi="Arial" w:cs="Arial"/>
                <w:b/>
                <w:bCs/>
              </w:rPr>
              <w:t>bipolárne</w:t>
            </w:r>
            <w:proofErr w:type="spellEnd"/>
            <w:r w:rsidRPr="00E578FA">
              <w:rPr>
                <w:rFonts w:ascii="Arial" w:hAnsi="Arial" w:cs="Arial"/>
                <w:b/>
                <w:bCs/>
              </w:rPr>
              <w:t xml:space="preserve"> </w:t>
            </w:r>
            <w:proofErr w:type="spellStart"/>
            <w:r w:rsidRPr="00E578FA">
              <w:rPr>
                <w:rFonts w:ascii="Arial" w:hAnsi="Arial" w:cs="Arial"/>
                <w:b/>
                <w:bCs/>
              </w:rPr>
              <w:t>rezanie</w:t>
            </w:r>
            <w:proofErr w:type="spellEnd"/>
          </w:p>
        </w:tc>
        <w:tc>
          <w:tcPr>
            <w:tcW w:w="2886" w:type="dxa"/>
            <w:shd w:val="clear" w:color="auto" w:fill="C6D9F1" w:themeFill="text2" w:themeFillTint="33"/>
            <w:vAlign w:val="center"/>
          </w:tcPr>
          <w:p w14:paraId="148E0119"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2127" w:type="dxa"/>
          </w:tcPr>
          <w:p w14:paraId="26CCD5EE" w14:textId="77777777" w:rsidR="00B84A1D" w:rsidRPr="00E578FA" w:rsidRDefault="00B84A1D" w:rsidP="0052758F">
            <w:pPr>
              <w:rPr>
                <w:rFonts w:asciiTheme="minorHAnsi" w:hAnsiTheme="minorHAnsi"/>
              </w:rPr>
            </w:pPr>
          </w:p>
        </w:tc>
        <w:tc>
          <w:tcPr>
            <w:tcW w:w="992" w:type="dxa"/>
          </w:tcPr>
          <w:p w14:paraId="1632B035" w14:textId="77777777" w:rsidR="00B84A1D" w:rsidRPr="00E578FA" w:rsidRDefault="00B84A1D" w:rsidP="0052758F">
            <w:pPr>
              <w:rPr>
                <w:rFonts w:asciiTheme="minorHAnsi" w:hAnsiTheme="minorHAnsi"/>
              </w:rPr>
            </w:pPr>
          </w:p>
        </w:tc>
      </w:tr>
      <w:tr w:rsidR="00B84A1D" w:rsidRPr="00E578FA" w14:paraId="7557BC7E" w14:textId="5831354F" w:rsidTr="00B225C0">
        <w:tc>
          <w:tcPr>
            <w:tcW w:w="2779" w:type="dxa"/>
            <w:shd w:val="clear" w:color="auto" w:fill="C6D9F1" w:themeFill="text2" w:themeFillTint="33"/>
            <w:vAlign w:val="center"/>
          </w:tcPr>
          <w:p w14:paraId="48196F14" w14:textId="77777777" w:rsidR="00B84A1D" w:rsidRPr="00E578FA" w:rsidRDefault="00B84A1D" w:rsidP="0052758F">
            <w:pPr>
              <w:jc w:val="center"/>
              <w:rPr>
                <w:rFonts w:asciiTheme="minorHAnsi" w:hAnsiTheme="minorHAnsi"/>
              </w:rPr>
            </w:pPr>
            <w:proofErr w:type="spellStart"/>
            <w:r w:rsidRPr="00E578FA">
              <w:rPr>
                <w:rFonts w:ascii="Arial" w:hAnsi="Arial" w:cs="Arial"/>
              </w:rPr>
              <w:t>Požaduje</w:t>
            </w:r>
            <w:proofErr w:type="spellEnd"/>
            <w:r w:rsidRPr="00E578FA">
              <w:rPr>
                <w:rFonts w:ascii="Arial" w:hAnsi="Arial" w:cs="Arial"/>
              </w:rPr>
              <w:t xml:space="preserve"> </w:t>
            </w:r>
            <w:proofErr w:type="spellStart"/>
            <w:r w:rsidRPr="00E578FA">
              <w:rPr>
                <w:rFonts w:ascii="Arial" w:hAnsi="Arial" w:cs="Arial"/>
              </w:rPr>
              <w:t>sa</w:t>
            </w:r>
            <w:proofErr w:type="spellEnd"/>
            <w:r w:rsidRPr="00E578FA">
              <w:rPr>
                <w:rFonts w:ascii="Arial" w:hAnsi="Arial" w:cs="Arial"/>
              </w:rPr>
              <w:t xml:space="preserve"> </w:t>
            </w:r>
            <w:proofErr w:type="spellStart"/>
            <w:r w:rsidRPr="00E578FA">
              <w:rPr>
                <w:rFonts w:ascii="Arial" w:hAnsi="Arial" w:cs="Arial"/>
              </w:rPr>
              <w:t>minimálne</w:t>
            </w:r>
            <w:proofErr w:type="spellEnd"/>
            <w:r w:rsidRPr="00E578FA">
              <w:rPr>
                <w:rFonts w:ascii="Arial" w:hAnsi="Arial" w:cs="Arial"/>
              </w:rPr>
              <w:t xml:space="preserve"> </w:t>
            </w:r>
            <w:proofErr w:type="spellStart"/>
            <w:r w:rsidRPr="00E578FA">
              <w:rPr>
                <w:rFonts w:ascii="Arial" w:hAnsi="Arial" w:cs="Arial"/>
              </w:rPr>
              <w:t>deväť</w:t>
            </w:r>
            <w:proofErr w:type="spellEnd"/>
            <w:r w:rsidRPr="00E578FA">
              <w:rPr>
                <w:rFonts w:ascii="Arial" w:hAnsi="Arial" w:cs="Arial"/>
              </w:rPr>
              <w:t xml:space="preserve"> </w:t>
            </w:r>
            <w:proofErr w:type="spellStart"/>
            <w:r w:rsidRPr="00E578FA">
              <w:rPr>
                <w:rFonts w:ascii="Arial" w:hAnsi="Arial" w:cs="Arial"/>
              </w:rPr>
              <w:t>rozličných</w:t>
            </w:r>
            <w:proofErr w:type="spellEnd"/>
            <w:r w:rsidRPr="00E578FA">
              <w:rPr>
                <w:rFonts w:ascii="Arial" w:hAnsi="Arial" w:cs="Arial"/>
              </w:rPr>
              <w:t xml:space="preserve"> </w:t>
            </w:r>
            <w:proofErr w:type="spellStart"/>
            <w:r w:rsidRPr="00E578FA">
              <w:rPr>
                <w:rFonts w:ascii="Arial" w:hAnsi="Arial" w:cs="Arial"/>
              </w:rPr>
              <w:t>rezacích</w:t>
            </w:r>
            <w:proofErr w:type="spellEnd"/>
            <w:r w:rsidRPr="00E578FA">
              <w:rPr>
                <w:rFonts w:ascii="Arial" w:hAnsi="Arial" w:cs="Arial"/>
              </w:rPr>
              <w:t xml:space="preserve"> </w:t>
            </w:r>
            <w:proofErr w:type="spellStart"/>
            <w:r w:rsidRPr="00E578FA">
              <w:rPr>
                <w:rFonts w:ascii="Arial" w:hAnsi="Arial" w:cs="Arial"/>
              </w:rPr>
              <w:t>režimov</w:t>
            </w:r>
            <w:proofErr w:type="spellEnd"/>
            <w:r w:rsidRPr="00E578FA">
              <w:rPr>
                <w:rFonts w:ascii="Arial" w:hAnsi="Arial" w:cs="Arial"/>
              </w:rPr>
              <w:t xml:space="preserve">, </w:t>
            </w:r>
            <w:proofErr w:type="spellStart"/>
            <w:r w:rsidRPr="00E578FA">
              <w:rPr>
                <w:rFonts w:ascii="Arial" w:hAnsi="Arial" w:cs="Arial"/>
              </w:rPr>
              <w:t>vrátane</w:t>
            </w:r>
            <w:proofErr w:type="spellEnd"/>
            <w:r w:rsidRPr="00E578FA">
              <w:rPr>
                <w:rFonts w:ascii="Arial" w:hAnsi="Arial" w:cs="Arial"/>
              </w:rPr>
              <w:t xml:space="preserve"> </w:t>
            </w:r>
            <w:proofErr w:type="spellStart"/>
            <w:r w:rsidRPr="00E578FA">
              <w:rPr>
                <w:rFonts w:ascii="Arial" w:hAnsi="Arial" w:cs="Arial"/>
              </w:rPr>
              <w:t>argónového</w:t>
            </w:r>
            <w:proofErr w:type="spellEnd"/>
            <w:r w:rsidRPr="00E578FA">
              <w:rPr>
                <w:rFonts w:ascii="Arial" w:hAnsi="Arial" w:cs="Arial"/>
              </w:rPr>
              <w:t xml:space="preserve"> </w:t>
            </w:r>
            <w:proofErr w:type="spellStart"/>
            <w:r w:rsidRPr="00E578FA">
              <w:rPr>
                <w:rFonts w:ascii="Arial" w:hAnsi="Arial" w:cs="Arial"/>
              </w:rPr>
              <w:t>rezu</w:t>
            </w:r>
            <w:proofErr w:type="spellEnd"/>
          </w:p>
        </w:tc>
        <w:tc>
          <w:tcPr>
            <w:tcW w:w="2886" w:type="dxa"/>
            <w:shd w:val="clear" w:color="auto" w:fill="C6D9F1" w:themeFill="text2" w:themeFillTint="33"/>
            <w:vAlign w:val="center"/>
          </w:tcPr>
          <w:p w14:paraId="12C72B2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7DCE7B29" w14:textId="77777777" w:rsidR="00B84A1D" w:rsidRPr="00E578FA" w:rsidRDefault="00B84A1D" w:rsidP="0052758F">
            <w:pPr>
              <w:rPr>
                <w:rFonts w:asciiTheme="minorHAnsi" w:hAnsiTheme="minorHAnsi"/>
              </w:rPr>
            </w:pPr>
          </w:p>
        </w:tc>
        <w:tc>
          <w:tcPr>
            <w:tcW w:w="992" w:type="dxa"/>
          </w:tcPr>
          <w:p w14:paraId="72D6F189" w14:textId="77777777" w:rsidR="00B84A1D" w:rsidRPr="00E578FA" w:rsidRDefault="00B84A1D" w:rsidP="0052758F">
            <w:pPr>
              <w:rPr>
                <w:rFonts w:asciiTheme="minorHAnsi" w:hAnsiTheme="minorHAnsi"/>
              </w:rPr>
            </w:pPr>
          </w:p>
        </w:tc>
      </w:tr>
      <w:tr w:rsidR="00B84A1D" w:rsidRPr="00E578FA" w14:paraId="715BEEC3" w14:textId="0DD7830A" w:rsidTr="00B225C0">
        <w:tc>
          <w:tcPr>
            <w:tcW w:w="2779" w:type="dxa"/>
            <w:shd w:val="clear" w:color="auto" w:fill="C6D9F1" w:themeFill="text2" w:themeFillTint="33"/>
            <w:vAlign w:val="center"/>
          </w:tcPr>
          <w:p w14:paraId="41E71D7E" w14:textId="77777777" w:rsidR="00B84A1D" w:rsidRPr="00E578FA" w:rsidRDefault="00B84A1D" w:rsidP="0052758F">
            <w:pPr>
              <w:jc w:val="center"/>
              <w:rPr>
                <w:rFonts w:asciiTheme="minorHAnsi" w:hAnsiTheme="minorHAnsi"/>
              </w:rPr>
            </w:pPr>
            <w:proofErr w:type="spellStart"/>
            <w:r w:rsidRPr="00E578FA">
              <w:rPr>
                <w:rFonts w:ascii="Arial" w:hAnsi="Arial" w:cs="Arial"/>
              </w:rPr>
              <w:t>Všetky</w:t>
            </w:r>
            <w:proofErr w:type="spellEnd"/>
            <w:r w:rsidRPr="00E578FA">
              <w:rPr>
                <w:rFonts w:ascii="Arial" w:hAnsi="Arial" w:cs="Arial"/>
              </w:rPr>
              <w:t xml:space="preserve"> </w:t>
            </w:r>
            <w:proofErr w:type="spellStart"/>
            <w:r w:rsidRPr="00E578FA">
              <w:rPr>
                <w:rFonts w:ascii="Arial" w:hAnsi="Arial" w:cs="Arial"/>
              </w:rPr>
              <w:t>režimy</w:t>
            </w:r>
            <w:proofErr w:type="spellEnd"/>
            <w:r w:rsidRPr="00E578FA">
              <w:rPr>
                <w:rFonts w:ascii="Arial" w:hAnsi="Arial" w:cs="Arial"/>
              </w:rPr>
              <w:t xml:space="preserve"> </w:t>
            </w:r>
            <w:proofErr w:type="spellStart"/>
            <w:r w:rsidRPr="00E578FA">
              <w:rPr>
                <w:rFonts w:ascii="Arial" w:hAnsi="Arial" w:cs="Arial"/>
              </w:rPr>
              <w:t>musia</w:t>
            </w:r>
            <w:proofErr w:type="spellEnd"/>
            <w:r w:rsidRPr="00E578FA">
              <w:rPr>
                <w:rFonts w:ascii="Arial" w:hAnsi="Arial" w:cs="Arial"/>
              </w:rPr>
              <w:t xml:space="preserve"> </w:t>
            </w:r>
            <w:proofErr w:type="spellStart"/>
            <w:r w:rsidRPr="00E578FA">
              <w:rPr>
                <w:rFonts w:ascii="Arial" w:hAnsi="Arial" w:cs="Arial"/>
              </w:rPr>
              <w:t>byť</w:t>
            </w:r>
            <w:proofErr w:type="spellEnd"/>
            <w:r w:rsidRPr="00E578FA">
              <w:rPr>
                <w:rFonts w:ascii="Arial" w:hAnsi="Arial" w:cs="Arial"/>
              </w:rPr>
              <w:t xml:space="preserve"> </w:t>
            </w:r>
            <w:proofErr w:type="spellStart"/>
            <w:r w:rsidRPr="00E578FA">
              <w:rPr>
                <w:rFonts w:ascii="Arial" w:hAnsi="Arial" w:cs="Arial"/>
              </w:rPr>
              <w:t>reprodukovateľne</w:t>
            </w:r>
            <w:proofErr w:type="spellEnd"/>
            <w:r w:rsidRPr="00E578FA">
              <w:rPr>
                <w:rFonts w:ascii="Arial" w:hAnsi="Arial" w:cs="Arial"/>
              </w:rPr>
              <w:t xml:space="preserve"> </w:t>
            </w:r>
            <w:proofErr w:type="spellStart"/>
            <w:r w:rsidRPr="00E578FA">
              <w:rPr>
                <w:rFonts w:ascii="Arial" w:hAnsi="Arial" w:cs="Arial"/>
              </w:rPr>
              <w:t>nastaviteľné</w:t>
            </w:r>
            <w:proofErr w:type="spellEnd"/>
            <w:r w:rsidRPr="00E578FA">
              <w:rPr>
                <w:rFonts w:ascii="Arial" w:hAnsi="Arial" w:cs="Arial"/>
              </w:rPr>
              <w:t xml:space="preserve"> so </w:t>
            </w:r>
            <w:proofErr w:type="spellStart"/>
            <w:r w:rsidRPr="00E578FA">
              <w:rPr>
                <w:rFonts w:ascii="Arial" w:hAnsi="Arial" w:cs="Arial"/>
              </w:rPr>
              <w:t>zachovaním</w:t>
            </w:r>
            <w:proofErr w:type="spellEnd"/>
            <w:r w:rsidRPr="00E578FA">
              <w:rPr>
                <w:rFonts w:ascii="Arial" w:hAnsi="Arial" w:cs="Arial"/>
              </w:rPr>
              <w:t xml:space="preserve"> </w:t>
            </w:r>
            <w:proofErr w:type="spellStart"/>
            <w:r w:rsidRPr="00E578FA">
              <w:rPr>
                <w:rFonts w:ascii="Arial" w:hAnsi="Arial" w:cs="Arial"/>
              </w:rPr>
              <w:t>rovnakej</w:t>
            </w:r>
            <w:proofErr w:type="spellEnd"/>
            <w:r w:rsidRPr="00E578FA">
              <w:rPr>
                <w:rFonts w:ascii="Arial" w:hAnsi="Arial" w:cs="Arial"/>
              </w:rPr>
              <w:t xml:space="preserve"> </w:t>
            </w:r>
            <w:proofErr w:type="spellStart"/>
            <w:r w:rsidRPr="00E578FA">
              <w:rPr>
                <w:rFonts w:ascii="Arial" w:hAnsi="Arial" w:cs="Arial"/>
              </w:rPr>
              <w:t>kvality</w:t>
            </w:r>
            <w:proofErr w:type="spellEnd"/>
            <w:r w:rsidRPr="00E578FA">
              <w:rPr>
                <w:rFonts w:ascii="Arial" w:hAnsi="Arial" w:cs="Arial"/>
              </w:rPr>
              <w:t xml:space="preserve"> </w:t>
            </w:r>
            <w:proofErr w:type="spellStart"/>
            <w:r w:rsidRPr="00E578FA">
              <w:rPr>
                <w:rFonts w:ascii="Arial" w:hAnsi="Arial" w:cs="Arial"/>
              </w:rPr>
              <w:t>rezu</w:t>
            </w:r>
            <w:proofErr w:type="spellEnd"/>
          </w:p>
        </w:tc>
        <w:tc>
          <w:tcPr>
            <w:tcW w:w="2886" w:type="dxa"/>
            <w:shd w:val="clear" w:color="auto" w:fill="C6D9F1" w:themeFill="text2" w:themeFillTint="33"/>
            <w:vAlign w:val="center"/>
          </w:tcPr>
          <w:p w14:paraId="5A633E0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2C4F1817" w14:textId="77777777" w:rsidR="00B84A1D" w:rsidRPr="00E578FA" w:rsidRDefault="00B84A1D" w:rsidP="0052758F">
            <w:pPr>
              <w:rPr>
                <w:rFonts w:asciiTheme="minorHAnsi" w:hAnsiTheme="minorHAnsi"/>
              </w:rPr>
            </w:pPr>
          </w:p>
        </w:tc>
        <w:tc>
          <w:tcPr>
            <w:tcW w:w="992" w:type="dxa"/>
          </w:tcPr>
          <w:p w14:paraId="1FCADA25" w14:textId="77777777" w:rsidR="00B84A1D" w:rsidRPr="00E578FA" w:rsidRDefault="00B84A1D" w:rsidP="0052758F">
            <w:pPr>
              <w:rPr>
                <w:rFonts w:asciiTheme="minorHAnsi" w:hAnsiTheme="minorHAnsi"/>
              </w:rPr>
            </w:pPr>
          </w:p>
        </w:tc>
      </w:tr>
      <w:tr w:rsidR="00B84A1D" w:rsidRPr="00E578FA" w14:paraId="19B61DDC" w14:textId="09E8198B" w:rsidTr="00B225C0">
        <w:tc>
          <w:tcPr>
            <w:tcW w:w="2779" w:type="dxa"/>
            <w:shd w:val="clear" w:color="auto" w:fill="C6D9F1" w:themeFill="text2" w:themeFillTint="33"/>
            <w:vAlign w:val="center"/>
          </w:tcPr>
          <w:p w14:paraId="6EE3A8D2" w14:textId="77777777" w:rsidR="00B84A1D" w:rsidRPr="00E578FA" w:rsidRDefault="00B84A1D" w:rsidP="0052758F">
            <w:pPr>
              <w:jc w:val="center"/>
              <w:rPr>
                <w:rFonts w:asciiTheme="minorHAnsi" w:hAnsiTheme="minorHAnsi"/>
              </w:rPr>
            </w:pPr>
            <w:proofErr w:type="spellStart"/>
            <w:r w:rsidRPr="00E578FA">
              <w:rPr>
                <w:rFonts w:ascii="Arial" w:hAnsi="Arial" w:cs="Arial"/>
              </w:rPr>
              <w:t>Nastaviteľnosť</w:t>
            </w:r>
            <w:proofErr w:type="spellEnd"/>
            <w:r w:rsidRPr="00E578FA">
              <w:rPr>
                <w:rFonts w:ascii="Arial" w:hAnsi="Arial" w:cs="Arial"/>
              </w:rPr>
              <w:t xml:space="preserve"> </w:t>
            </w:r>
            <w:proofErr w:type="spellStart"/>
            <w:r w:rsidRPr="00E578FA">
              <w:rPr>
                <w:rFonts w:ascii="Arial" w:hAnsi="Arial" w:cs="Arial"/>
              </w:rPr>
              <w:t>režimov</w:t>
            </w:r>
            <w:proofErr w:type="spellEnd"/>
            <w:r w:rsidRPr="00E578FA">
              <w:rPr>
                <w:rFonts w:ascii="Arial" w:hAnsi="Arial" w:cs="Arial"/>
              </w:rPr>
              <w:t xml:space="preserve"> </w:t>
            </w:r>
            <w:proofErr w:type="spellStart"/>
            <w:r w:rsidRPr="00E578FA">
              <w:rPr>
                <w:rFonts w:ascii="Arial" w:hAnsi="Arial" w:cs="Arial"/>
              </w:rPr>
              <w:t>musí</w:t>
            </w:r>
            <w:proofErr w:type="spellEnd"/>
            <w:r w:rsidRPr="00E578FA">
              <w:rPr>
                <w:rFonts w:ascii="Arial" w:hAnsi="Arial" w:cs="Arial"/>
              </w:rPr>
              <w:t xml:space="preserve"> </w:t>
            </w:r>
            <w:proofErr w:type="spellStart"/>
            <w:r w:rsidRPr="00E578FA">
              <w:rPr>
                <w:rFonts w:ascii="Arial" w:hAnsi="Arial" w:cs="Arial"/>
              </w:rPr>
              <w:t>umožňovať</w:t>
            </w:r>
            <w:proofErr w:type="spellEnd"/>
            <w:r w:rsidRPr="00E578FA">
              <w:rPr>
                <w:rFonts w:ascii="Arial" w:hAnsi="Arial" w:cs="Arial"/>
              </w:rPr>
              <w:t xml:space="preserve"> </w:t>
            </w:r>
            <w:proofErr w:type="spellStart"/>
            <w:r w:rsidRPr="00E578FA">
              <w:rPr>
                <w:rFonts w:ascii="Arial" w:hAnsi="Arial" w:cs="Arial"/>
              </w:rPr>
              <w:t>procedúry</w:t>
            </w:r>
            <w:proofErr w:type="spellEnd"/>
            <w:r w:rsidRPr="00E578FA">
              <w:rPr>
                <w:rFonts w:ascii="Arial" w:hAnsi="Arial" w:cs="Arial"/>
              </w:rPr>
              <w:t xml:space="preserve"> </w:t>
            </w:r>
            <w:proofErr w:type="spellStart"/>
            <w:r w:rsidRPr="00E578FA">
              <w:rPr>
                <w:rFonts w:ascii="Arial" w:hAnsi="Arial" w:cs="Arial"/>
              </w:rPr>
              <w:t>od</w:t>
            </w:r>
            <w:proofErr w:type="spellEnd"/>
            <w:r w:rsidRPr="00E578FA">
              <w:rPr>
                <w:rFonts w:ascii="Arial" w:hAnsi="Arial" w:cs="Arial"/>
              </w:rPr>
              <w:t xml:space="preserve"> </w:t>
            </w:r>
            <w:proofErr w:type="spellStart"/>
            <w:r w:rsidRPr="00E578FA">
              <w:rPr>
                <w:rFonts w:ascii="Arial" w:hAnsi="Arial" w:cs="Arial"/>
              </w:rPr>
              <w:t>mikrooperatívy</w:t>
            </w:r>
            <w:proofErr w:type="spellEnd"/>
            <w:r w:rsidRPr="00E578FA">
              <w:rPr>
                <w:rFonts w:ascii="Arial" w:hAnsi="Arial" w:cs="Arial"/>
              </w:rPr>
              <w:t xml:space="preserve"> </w:t>
            </w:r>
            <w:proofErr w:type="spellStart"/>
            <w:r w:rsidRPr="00E578FA">
              <w:rPr>
                <w:rFonts w:ascii="Arial" w:hAnsi="Arial" w:cs="Arial"/>
              </w:rPr>
              <w:t>až</w:t>
            </w:r>
            <w:proofErr w:type="spellEnd"/>
            <w:r w:rsidRPr="00E578FA">
              <w:rPr>
                <w:rFonts w:ascii="Arial" w:hAnsi="Arial" w:cs="Arial"/>
              </w:rPr>
              <w:t xml:space="preserve"> po </w:t>
            </w:r>
            <w:proofErr w:type="spellStart"/>
            <w:r w:rsidRPr="00E578FA">
              <w:rPr>
                <w:rFonts w:ascii="Arial" w:hAnsi="Arial" w:cs="Arial"/>
              </w:rPr>
              <w:t>najsilnejšiu</w:t>
            </w:r>
            <w:proofErr w:type="spellEnd"/>
            <w:r w:rsidRPr="00E578FA">
              <w:rPr>
                <w:rFonts w:ascii="Arial" w:hAnsi="Arial" w:cs="Arial"/>
              </w:rPr>
              <w:t xml:space="preserve"> </w:t>
            </w:r>
            <w:proofErr w:type="spellStart"/>
            <w:r w:rsidRPr="00E578FA">
              <w:rPr>
                <w:rFonts w:ascii="Arial" w:hAnsi="Arial" w:cs="Arial"/>
              </w:rPr>
              <w:t>vaporizáciu</w:t>
            </w:r>
            <w:proofErr w:type="spellEnd"/>
          </w:p>
        </w:tc>
        <w:tc>
          <w:tcPr>
            <w:tcW w:w="2886" w:type="dxa"/>
            <w:shd w:val="clear" w:color="auto" w:fill="C6D9F1" w:themeFill="text2" w:themeFillTint="33"/>
            <w:vAlign w:val="center"/>
          </w:tcPr>
          <w:p w14:paraId="2ED07567"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E34C6AA" w14:textId="77777777" w:rsidR="00B84A1D" w:rsidRPr="00E578FA" w:rsidRDefault="00B84A1D" w:rsidP="0052758F">
            <w:pPr>
              <w:rPr>
                <w:rFonts w:asciiTheme="minorHAnsi" w:hAnsiTheme="minorHAnsi"/>
              </w:rPr>
            </w:pPr>
          </w:p>
        </w:tc>
        <w:tc>
          <w:tcPr>
            <w:tcW w:w="992" w:type="dxa"/>
          </w:tcPr>
          <w:p w14:paraId="28289C86" w14:textId="77777777" w:rsidR="00B84A1D" w:rsidRPr="00E578FA" w:rsidRDefault="00B84A1D" w:rsidP="0052758F">
            <w:pPr>
              <w:rPr>
                <w:rFonts w:asciiTheme="minorHAnsi" w:hAnsiTheme="minorHAnsi"/>
              </w:rPr>
            </w:pPr>
          </w:p>
        </w:tc>
      </w:tr>
      <w:tr w:rsidR="00B84A1D" w:rsidRPr="00E578FA" w14:paraId="70732098" w14:textId="530BF33F" w:rsidTr="00B225C0">
        <w:tc>
          <w:tcPr>
            <w:tcW w:w="2779" w:type="dxa"/>
            <w:shd w:val="clear" w:color="auto" w:fill="C6D9F1" w:themeFill="text2" w:themeFillTint="33"/>
            <w:vAlign w:val="center"/>
          </w:tcPr>
          <w:p w14:paraId="7AA439F0" w14:textId="77777777" w:rsidR="00B84A1D" w:rsidRPr="00E578FA" w:rsidRDefault="00B84A1D" w:rsidP="0052758F">
            <w:pPr>
              <w:jc w:val="center"/>
              <w:rPr>
                <w:rFonts w:asciiTheme="minorHAnsi" w:hAnsiTheme="minorHAnsi"/>
              </w:rPr>
            </w:pPr>
            <w:proofErr w:type="spellStart"/>
            <w:r w:rsidRPr="00E578FA">
              <w:rPr>
                <w:rFonts w:ascii="Arial" w:hAnsi="Arial" w:cs="Arial"/>
                <w:b/>
                <w:bCs/>
              </w:rPr>
              <w:t>Monopolárne</w:t>
            </w:r>
            <w:proofErr w:type="spellEnd"/>
            <w:r w:rsidRPr="00E578FA">
              <w:rPr>
                <w:rFonts w:ascii="Arial" w:hAnsi="Arial" w:cs="Arial"/>
                <w:b/>
                <w:bCs/>
              </w:rPr>
              <w:t xml:space="preserve"> a </w:t>
            </w:r>
            <w:proofErr w:type="spellStart"/>
            <w:r w:rsidRPr="00E578FA">
              <w:rPr>
                <w:rFonts w:ascii="Arial" w:hAnsi="Arial" w:cs="Arial"/>
                <w:b/>
                <w:bCs/>
              </w:rPr>
              <w:t>bipolárne</w:t>
            </w:r>
            <w:proofErr w:type="spellEnd"/>
            <w:r w:rsidRPr="00E578FA">
              <w:rPr>
                <w:rFonts w:ascii="Arial" w:hAnsi="Arial" w:cs="Arial"/>
                <w:b/>
                <w:bCs/>
              </w:rPr>
              <w:t xml:space="preserve"> </w:t>
            </w:r>
            <w:proofErr w:type="spellStart"/>
            <w:r w:rsidRPr="00E578FA">
              <w:rPr>
                <w:rFonts w:ascii="Arial" w:hAnsi="Arial" w:cs="Arial"/>
                <w:b/>
                <w:bCs/>
              </w:rPr>
              <w:t>koagulačné</w:t>
            </w:r>
            <w:proofErr w:type="spellEnd"/>
            <w:r w:rsidRPr="00E578FA">
              <w:rPr>
                <w:rFonts w:ascii="Arial" w:hAnsi="Arial" w:cs="Arial"/>
                <w:b/>
                <w:bCs/>
              </w:rPr>
              <w:t xml:space="preserve"> </w:t>
            </w:r>
            <w:proofErr w:type="spellStart"/>
            <w:r w:rsidRPr="00E578FA">
              <w:rPr>
                <w:rFonts w:ascii="Arial" w:hAnsi="Arial" w:cs="Arial"/>
                <w:b/>
                <w:bCs/>
              </w:rPr>
              <w:t>režimy</w:t>
            </w:r>
            <w:proofErr w:type="spellEnd"/>
          </w:p>
        </w:tc>
        <w:tc>
          <w:tcPr>
            <w:tcW w:w="2886" w:type="dxa"/>
            <w:shd w:val="clear" w:color="auto" w:fill="C6D9F1" w:themeFill="text2" w:themeFillTint="33"/>
            <w:vAlign w:val="center"/>
          </w:tcPr>
          <w:p w14:paraId="094FB529"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2127" w:type="dxa"/>
          </w:tcPr>
          <w:p w14:paraId="51E59ADE" w14:textId="77777777" w:rsidR="00B84A1D" w:rsidRPr="00E578FA" w:rsidRDefault="00B84A1D" w:rsidP="0052758F">
            <w:pPr>
              <w:rPr>
                <w:rFonts w:asciiTheme="minorHAnsi" w:hAnsiTheme="minorHAnsi"/>
              </w:rPr>
            </w:pPr>
          </w:p>
        </w:tc>
        <w:tc>
          <w:tcPr>
            <w:tcW w:w="992" w:type="dxa"/>
          </w:tcPr>
          <w:p w14:paraId="0C7F98C6" w14:textId="77777777" w:rsidR="00B84A1D" w:rsidRPr="00E578FA" w:rsidRDefault="00B84A1D" w:rsidP="0052758F">
            <w:pPr>
              <w:rPr>
                <w:rFonts w:asciiTheme="minorHAnsi" w:hAnsiTheme="minorHAnsi"/>
              </w:rPr>
            </w:pPr>
          </w:p>
        </w:tc>
      </w:tr>
      <w:tr w:rsidR="00B84A1D" w:rsidRPr="00E578FA" w14:paraId="3F6259F9" w14:textId="48D7D74B" w:rsidTr="00B225C0">
        <w:tc>
          <w:tcPr>
            <w:tcW w:w="2779" w:type="dxa"/>
            <w:shd w:val="clear" w:color="auto" w:fill="C6D9F1" w:themeFill="text2" w:themeFillTint="33"/>
            <w:vAlign w:val="center"/>
          </w:tcPr>
          <w:p w14:paraId="0BB66148" w14:textId="77777777" w:rsidR="00B84A1D" w:rsidRPr="00E578FA" w:rsidRDefault="00B84A1D" w:rsidP="0052758F">
            <w:pPr>
              <w:jc w:val="center"/>
              <w:rPr>
                <w:rFonts w:asciiTheme="minorHAnsi" w:hAnsiTheme="minorHAnsi"/>
              </w:rPr>
            </w:pPr>
            <w:proofErr w:type="spellStart"/>
            <w:r w:rsidRPr="00E578FA">
              <w:rPr>
                <w:rFonts w:ascii="Arial" w:hAnsi="Arial" w:cs="Arial"/>
              </w:rPr>
              <w:t>Musí</w:t>
            </w:r>
            <w:proofErr w:type="spellEnd"/>
            <w:r w:rsidRPr="00E578FA">
              <w:rPr>
                <w:rFonts w:ascii="Arial" w:hAnsi="Arial" w:cs="Arial"/>
              </w:rPr>
              <w:t xml:space="preserve"> </w:t>
            </w:r>
            <w:proofErr w:type="spellStart"/>
            <w:r w:rsidRPr="00E578FA">
              <w:rPr>
                <w:rFonts w:ascii="Arial" w:hAnsi="Arial" w:cs="Arial"/>
              </w:rPr>
              <w:t>byť</w:t>
            </w:r>
            <w:proofErr w:type="spellEnd"/>
            <w:r w:rsidRPr="00E578FA">
              <w:rPr>
                <w:rFonts w:ascii="Arial" w:hAnsi="Arial" w:cs="Arial"/>
              </w:rPr>
              <w:t xml:space="preserve"> k </w:t>
            </w:r>
            <w:proofErr w:type="spellStart"/>
            <w:r w:rsidRPr="00E578FA">
              <w:rPr>
                <w:rFonts w:ascii="Arial" w:hAnsi="Arial" w:cs="Arial"/>
              </w:rPr>
              <w:t>dispozícii</w:t>
            </w:r>
            <w:proofErr w:type="spellEnd"/>
            <w:r w:rsidRPr="00E578FA">
              <w:rPr>
                <w:rFonts w:ascii="Arial" w:hAnsi="Arial" w:cs="Arial"/>
              </w:rPr>
              <w:t xml:space="preserve"> </w:t>
            </w:r>
            <w:proofErr w:type="spellStart"/>
            <w:r w:rsidRPr="00E578FA">
              <w:rPr>
                <w:rFonts w:ascii="Arial" w:hAnsi="Arial" w:cs="Arial"/>
              </w:rPr>
              <w:t>minimálne</w:t>
            </w:r>
            <w:proofErr w:type="spellEnd"/>
            <w:r w:rsidRPr="00E578FA">
              <w:rPr>
                <w:rFonts w:ascii="Arial" w:hAnsi="Arial" w:cs="Arial"/>
              </w:rPr>
              <w:t xml:space="preserve"> </w:t>
            </w:r>
            <w:proofErr w:type="spellStart"/>
            <w:r w:rsidRPr="00E578FA">
              <w:rPr>
                <w:rFonts w:ascii="Arial" w:hAnsi="Arial" w:cs="Arial"/>
              </w:rPr>
              <w:t>deväť</w:t>
            </w:r>
            <w:proofErr w:type="spellEnd"/>
            <w:r w:rsidRPr="00E578FA">
              <w:rPr>
                <w:rFonts w:ascii="Arial" w:hAnsi="Arial" w:cs="Arial"/>
              </w:rPr>
              <w:t xml:space="preserve"> </w:t>
            </w:r>
            <w:proofErr w:type="spellStart"/>
            <w:r w:rsidRPr="00E578FA">
              <w:rPr>
                <w:rFonts w:ascii="Arial" w:hAnsi="Arial" w:cs="Arial"/>
              </w:rPr>
              <w:t>rozličných</w:t>
            </w:r>
            <w:proofErr w:type="spellEnd"/>
            <w:r w:rsidRPr="00E578FA">
              <w:rPr>
                <w:rFonts w:ascii="Arial" w:hAnsi="Arial" w:cs="Arial"/>
              </w:rPr>
              <w:t xml:space="preserve"> </w:t>
            </w:r>
            <w:proofErr w:type="spellStart"/>
            <w:r w:rsidRPr="00E578FA">
              <w:rPr>
                <w:rFonts w:ascii="Arial" w:hAnsi="Arial" w:cs="Arial"/>
              </w:rPr>
              <w:t>koagulačných</w:t>
            </w:r>
            <w:proofErr w:type="spellEnd"/>
            <w:r w:rsidRPr="00E578FA">
              <w:rPr>
                <w:rFonts w:ascii="Arial" w:hAnsi="Arial" w:cs="Arial"/>
              </w:rPr>
              <w:t xml:space="preserve"> </w:t>
            </w:r>
            <w:proofErr w:type="spellStart"/>
            <w:r w:rsidRPr="00E578FA">
              <w:rPr>
                <w:rFonts w:ascii="Arial" w:hAnsi="Arial" w:cs="Arial"/>
              </w:rPr>
              <w:t>režimov</w:t>
            </w:r>
            <w:proofErr w:type="spellEnd"/>
          </w:p>
        </w:tc>
        <w:tc>
          <w:tcPr>
            <w:tcW w:w="2886" w:type="dxa"/>
            <w:shd w:val="clear" w:color="auto" w:fill="C6D9F1" w:themeFill="text2" w:themeFillTint="33"/>
            <w:vAlign w:val="center"/>
          </w:tcPr>
          <w:p w14:paraId="6EBEB695"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256F7182" w14:textId="77777777" w:rsidR="00B84A1D" w:rsidRPr="00E578FA" w:rsidRDefault="00B84A1D" w:rsidP="0052758F">
            <w:pPr>
              <w:rPr>
                <w:rFonts w:asciiTheme="minorHAnsi" w:hAnsiTheme="minorHAnsi"/>
              </w:rPr>
            </w:pPr>
          </w:p>
        </w:tc>
        <w:tc>
          <w:tcPr>
            <w:tcW w:w="992" w:type="dxa"/>
          </w:tcPr>
          <w:p w14:paraId="1B6B323D" w14:textId="77777777" w:rsidR="00B84A1D" w:rsidRPr="00E578FA" w:rsidRDefault="00B84A1D" w:rsidP="0052758F">
            <w:pPr>
              <w:rPr>
                <w:rFonts w:asciiTheme="minorHAnsi" w:hAnsiTheme="minorHAnsi"/>
              </w:rPr>
            </w:pPr>
          </w:p>
        </w:tc>
      </w:tr>
      <w:tr w:rsidR="00B84A1D" w:rsidRPr="00E578FA" w14:paraId="0BE059BB" w14:textId="75210682" w:rsidTr="00B225C0">
        <w:tc>
          <w:tcPr>
            <w:tcW w:w="2779" w:type="dxa"/>
            <w:shd w:val="clear" w:color="auto" w:fill="C6D9F1" w:themeFill="text2" w:themeFillTint="33"/>
            <w:vAlign w:val="center"/>
          </w:tcPr>
          <w:p w14:paraId="3B2285D1" w14:textId="77777777" w:rsidR="00B84A1D" w:rsidRPr="00E578FA" w:rsidRDefault="00B84A1D" w:rsidP="0052758F">
            <w:pPr>
              <w:jc w:val="center"/>
              <w:rPr>
                <w:rFonts w:asciiTheme="minorHAnsi" w:hAnsiTheme="minorHAnsi"/>
              </w:rPr>
            </w:pPr>
            <w:proofErr w:type="spellStart"/>
            <w:r w:rsidRPr="00E578FA">
              <w:rPr>
                <w:rFonts w:ascii="Arial" w:hAnsi="Arial" w:cs="Arial"/>
              </w:rPr>
              <w:t>Automatická</w:t>
            </w:r>
            <w:proofErr w:type="spellEnd"/>
            <w:r w:rsidRPr="00E578FA">
              <w:rPr>
                <w:rFonts w:ascii="Arial" w:hAnsi="Arial" w:cs="Arial"/>
              </w:rPr>
              <w:t xml:space="preserve"> </w:t>
            </w:r>
            <w:proofErr w:type="spellStart"/>
            <w:r w:rsidRPr="00E578FA">
              <w:rPr>
                <w:rFonts w:ascii="Arial" w:hAnsi="Arial" w:cs="Arial"/>
              </w:rPr>
              <w:t>regulácia</w:t>
            </w:r>
            <w:proofErr w:type="spellEnd"/>
            <w:r w:rsidRPr="00E578FA">
              <w:rPr>
                <w:rFonts w:ascii="Arial" w:hAnsi="Arial" w:cs="Arial"/>
              </w:rPr>
              <w:t xml:space="preserve"> </w:t>
            </w:r>
            <w:proofErr w:type="spellStart"/>
            <w:r w:rsidRPr="00E578FA">
              <w:rPr>
                <w:rFonts w:ascii="Arial" w:hAnsi="Arial" w:cs="Arial"/>
              </w:rPr>
              <w:t>napätia</w:t>
            </w:r>
            <w:proofErr w:type="spellEnd"/>
            <w:r w:rsidRPr="00E578FA">
              <w:rPr>
                <w:rFonts w:ascii="Arial" w:hAnsi="Arial" w:cs="Arial"/>
              </w:rPr>
              <w:t xml:space="preserve"> pre </w:t>
            </w:r>
            <w:proofErr w:type="spellStart"/>
            <w:r w:rsidRPr="00E578FA">
              <w:rPr>
                <w:rFonts w:ascii="Arial" w:hAnsi="Arial" w:cs="Arial"/>
              </w:rPr>
              <w:t>reprodukovateľnú</w:t>
            </w:r>
            <w:proofErr w:type="spellEnd"/>
            <w:r w:rsidRPr="00E578FA">
              <w:rPr>
                <w:rFonts w:ascii="Arial" w:hAnsi="Arial" w:cs="Arial"/>
              </w:rPr>
              <w:t xml:space="preserve"> </w:t>
            </w:r>
            <w:proofErr w:type="spellStart"/>
            <w:r w:rsidRPr="00E578FA">
              <w:rPr>
                <w:rFonts w:ascii="Arial" w:hAnsi="Arial" w:cs="Arial"/>
              </w:rPr>
              <w:t>bipolárnu</w:t>
            </w:r>
            <w:proofErr w:type="spellEnd"/>
            <w:r w:rsidRPr="00E578FA">
              <w:rPr>
                <w:rFonts w:ascii="Arial" w:hAnsi="Arial" w:cs="Arial"/>
              </w:rPr>
              <w:t xml:space="preserve"> a </w:t>
            </w:r>
            <w:proofErr w:type="spellStart"/>
            <w:r w:rsidRPr="00E578FA">
              <w:rPr>
                <w:rFonts w:ascii="Arial" w:hAnsi="Arial" w:cs="Arial"/>
              </w:rPr>
              <w:t>monopolárnu</w:t>
            </w:r>
            <w:proofErr w:type="spellEnd"/>
            <w:r w:rsidRPr="00E578FA">
              <w:rPr>
                <w:rFonts w:ascii="Arial" w:hAnsi="Arial" w:cs="Arial"/>
              </w:rPr>
              <w:t xml:space="preserve"> </w:t>
            </w:r>
            <w:proofErr w:type="spellStart"/>
            <w:r w:rsidRPr="00E578FA">
              <w:rPr>
                <w:rFonts w:ascii="Arial" w:hAnsi="Arial" w:cs="Arial"/>
              </w:rPr>
              <w:t>koaguláciu</w:t>
            </w:r>
            <w:proofErr w:type="spellEnd"/>
            <w:r w:rsidRPr="00E578FA">
              <w:rPr>
                <w:rFonts w:ascii="Arial" w:hAnsi="Arial" w:cs="Arial"/>
              </w:rPr>
              <w:t xml:space="preserve"> s </w:t>
            </w:r>
            <w:proofErr w:type="spellStart"/>
            <w:r w:rsidRPr="00E578FA">
              <w:rPr>
                <w:rFonts w:ascii="Arial" w:hAnsi="Arial" w:cs="Arial"/>
              </w:rPr>
              <w:lastRenderedPageBreak/>
              <w:t>automatickým</w:t>
            </w:r>
            <w:proofErr w:type="spellEnd"/>
            <w:r w:rsidRPr="00E578FA">
              <w:rPr>
                <w:rFonts w:ascii="Arial" w:hAnsi="Arial" w:cs="Arial"/>
              </w:rPr>
              <w:t xml:space="preserve"> </w:t>
            </w:r>
            <w:proofErr w:type="spellStart"/>
            <w:r w:rsidRPr="00E578FA">
              <w:rPr>
                <w:rFonts w:ascii="Arial" w:hAnsi="Arial" w:cs="Arial"/>
              </w:rPr>
              <w:t>udržiavaním</w:t>
            </w:r>
            <w:proofErr w:type="spellEnd"/>
            <w:r w:rsidRPr="00E578FA">
              <w:rPr>
                <w:rFonts w:ascii="Arial" w:hAnsi="Arial" w:cs="Arial"/>
              </w:rPr>
              <w:t xml:space="preserve"> </w:t>
            </w:r>
            <w:proofErr w:type="spellStart"/>
            <w:r w:rsidRPr="00E578FA">
              <w:rPr>
                <w:rFonts w:ascii="Arial" w:hAnsi="Arial" w:cs="Arial"/>
              </w:rPr>
              <w:t>výstupného</w:t>
            </w:r>
            <w:proofErr w:type="spellEnd"/>
            <w:r w:rsidRPr="00E578FA">
              <w:rPr>
                <w:rFonts w:ascii="Arial" w:hAnsi="Arial" w:cs="Arial"/>
              </w:rPr>
              <w:t xml:space="preserve"> </w:t>
            </w:r>
            <w:proofErr w:type="spellStart"/>
            <w:r w:rsidRPr="00E578FA">
              <w:rPr>
                <w:rFonts w:ascii="Arial" w:hAnsi="Arial" w:cs="Arial"/>
              </w:rPr>
              <w:t>výkonu</w:t>
            </w:r>
            <w:proofErr w:type="spellEnd"/>
          </w:p>
        </w:tc>
        <w:tc>
          <w:tcPr>
            <w:tcW w:w="2886" w:type="dxa"/>
            <w:shd w:val="clear" w:color="auto" w:fill="C6D9F1" w:themeFill="text2" w:themeFillTint="33"/>
            <w:vAlign w:val="center"/>
          </w:tcPr>
          <w:p w14:paraId="36746D0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lastRenderedPageBreak/>
              <w:t>áno</w:t>
            </w:r>
            <w:proofErr w:type="spellEnd"/>
          </w:p>
        </w:tc>
        <w:tc>
          <w:tcPr>
            <w:tcW w:w="2127" w:type="dxa"/>
          </w:tcPr>
          <w:p w14:paraId="2B879809" w14:textId="77777777" w:rsidR="00B84A1D" w:rsidRPr="00E578FA" w:rsidRDefault="00B84A1D" w:rsidP="0052758F">
            <w:pPr>
              <w:rPr>
                <w:rFonts w:asciiTheme="minorHAnsi" w:hAnsiTheme="minorHAnsi"/>
              </w:rPr>
            </w:pPr>
          </w:p>
        </w:tc>
        <w:tc>
          <w:tcPr>
            <w:tcW w:w="992" w:type="dxa"/>
          </w:tcPr>
          <w:p w14:paraId="0F039B45" w14:textId="77777777" w:rsidR="00B84A1D" w:rsidRPr="00E578FA" w:rsidRDefault="00B84A1D" w:rsidP="0052758F">
            <w:pPr>
              <w:rPr>
                <w:rFonts w:asciiTheme="minorHAnsi" w:hAnsiTheme="minorHAnsi"/>
              </w:rPr>
            </w:pPr>
          </w:p>
        </w:tc>
      </w:tr>
      <w:tr w:rsidR="00B84A1D" w:rsidRPr="00E578FA" w14:paraId="2D60D6F4" w14:textId="387D1835" w:rsidTr="00B225C0">
        <w:tc>
          <w:tcPr>
            <w:tcW w:w="2779" w:type="dxa"/>
            <w:shd w:val="clear" w:color="auto" w:fill="C6D9F1" w:themeFill="text2" w:themeFillTint="33"/>
            <w:vAlign w:val="center"/>
          </w:tcPr>
          <w:p w14:paraId="38DF00D9" w14:textId="77777777" w:rsidR="00B84A1D" w:rsidRPr="00E578FA" w:rsidRDefault="00B84A1D" w:rsidP="0052758F">
            <w:pPr>
              <w:jc w:val="center"/>
              <w:rPr>
                <w:rFonts w:asciiTheme="minorHAnsi" w:hAnsiTheme="minorHAnsi"/>
              </w:rPr>
            </w:pPr>
            <w:proofErr w:type="spellStart"/>
            <w:r w:rsidRPr="00E578FA">
              <w:rPr>
                <w:rFonts w:ascii="Arial" w:hAnsi="Arial" w:cs="Arial"/>
              </w:rPr>
              <w:t>Automatická</w:t>
            </w:r>
            <w:proofErr w:type="spellEnd"/>
            <w:r w:rsidRPr="00E578FA">
              <w:rPr>
                <w:rFonts w:ascii="Arial" w:hAnsi="Arial" w:cs="Arial"/>
              </w:rPr>
              <w:t xml:space="preserve"> </w:t>
            </w:r>
            <w:proofErr w:type="spellStart"/>
            <w:r w:rsidRPr="00E578FA">
              <w:rPr>
                <w:rFonts w:ascii="Arial" w:hAnsi="Arial" w:cs="Arial"/>
              </w:rPr>
              <w:t>regulácia</w:t>
            </w:r>
            <w:proofErr w:type="spellEnd"/>
            <w:r w:rsidRPr="00E578FA">
              <w:rPr>
                <w:rFonts w:ascii="Arial" w:hAnsi="Arial" w:cs="Arial"/>
              </w:rPr>
              <w:t xml:space="preserve"> </w:t>
            </w:r>
            <w:proofErr w:type="spellStart"/>
            <w:r w:rsidRPr="00E578FA">
              <w:rPr>
                <w:rFonts w:ascii="Arial" w:hAnsi="Arial" w:cs="Arial"/>
              </w:rPr>
              <w:t>sily</w:t>
            </w:r>
            <w:proofErr w:type="spellEnd"/>
            <w:r w:rsidRPr="00E578FA">
              <w:rPr>
                <w:rFonts w:ascii="Arial" w:hAnsi="Arial" w:cs="Arial"/>
              </w:rPr>
              <w:t xml:space="preserve"> pre </w:t>
            </w:r>
            <w:proofErr w:type="spellStart"/>
            <w:r w:rsidRPr="00E578FA">
              <w:rPr>
                <w:rFonts w:ascii="Arial" w:hAnsi="Arial" w:cs="Arial"/>
              </w:rPr>
              <w:t>rapídnu</w:t>
            </w:r>
            <w:proofErr w:type="spellEnd"/>
            <w:r w:rsidRPr="00E578FA">
              <w:rPr>
                <w:rFonts w:ascii="Arial" w:hAnsi="Arial" w:cs="Arial"/>
              </w:rPr>
              <w:t xml:space="preserve"> </w:t>
            </w:r>
            <w:proofErr w:type="spellStart"/>
            <w:r w:rsidRPr="00E578FA">
              <w:rPr>
                <w:rFonts w:ascii="Arial" w:hAnsi="Arial" w:cs="Arial"/>
              </w:rPr>
              <w:t>nelepivú</w:t>
            </w:r>
            <w:proofErr w:type="spellEnd"/>
            <w:r w:rsidRPr="00E578FA">
              <w:rPr>
                <w:rFonts w:ascii="Arial" w:hAnsi="Arial" w:cs="Arial"/>
              </w:rPr>
              <w:t xml:space="preserve"> </w:t>
            </w:r>
            <w:proofErr w:type="spellStart"/>
            <w:r w:rsidRPr="00E578FA">
              <w:rPr>
                <w:rFonts w:ascii="Arial" w:hAnsi="Arial" w:cs="Arial"/>
              </w:rPr>
              <w:t>koaguláciu</w:t>
            </w:r>
            <w:proofErr w:type="spellEnd"/>
            <w:r w:rsidRPr="00E578FA">
              <w:rPr>
                <w:rFonts w:ascii="Arial" w:hAnsi="Arial" w:cs="Arial"/>
              </w:rPr>
              <w:t xml:space="preserve"> s </w:t>
            </w:r>
            <w:proofErr w:type="spellStart"/>
            <w:r w:rsidRPr="00E578FA">
              <w:rPr>
                <w:rFonts w:ascii="Arial" w:hAnsi="Arial" w:cs="Arial"/>
              </w:rPr>
              <w:t>minimom</w:t>
            </w:r>
            <w:proofErr w:type="spellEnd"/>
            <w:r w:rsidRPr="00E578FA">
              <w:rPr>
                <w:rFonts w:ascii="Arial" w:hAnsi="Arial" w:cs="Arial"/>
              </w:rPr>
              <w:t xml:space="preserve"> </w:t>
            </w:r>
            <w:proofErr w:type="spellStart"/>
            <w:r w:rsidRPr="00E578FA">
              <w:rPr>
                <w:rFonts w:ascii="Arial" w:hAnsi="Arial" w:cs="Arial"/>
              </w:rPr>
              <w:t>karbonizácie</w:t>
            </w:r>
            <w:proofErr w:type="spellEnd"/>
          </w:p>
        </w:tc>
        <w:tc>
          <w:tcPr>
            <w:tcW w:w="2886" w:type="dxa"/>
            <w:shd w:val="clear" w:color="auto" w:fill="C6D9F1" w:themeFill="text2" w:themeFillTint="33"/>
            <w:vAlign w:val="center"/>
          </w:tcPr>
          <w:p w14:paraId="5E305B3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028841C" w14:textId="77777777" w:rsidR="00B84A1D" w:rsidRPr="00E578FA" w:rsidRDefault="00B84A1D" w:rsidP="0052758F">
            <w:pPr>
              <w:rPr>
                <w:rFonts w:asciiTheme="minorHAnsi" w:hAnsiTheme="minorHAnsi"/>
              </w:rPr>
            </w:pPr>
          </w:p>
        </w:tc>
        <w:tc>
          <w:tcPr>
            <w:tcW w:w="992" w:type="dxa"/>
          </w:tcPr>
          <w:p w14:paraId="3216833E" w14:textId="77777777" w:rsidR="00B84A1D" w:rsidRPr="00E578FA" w:rsidRDefault="00B84A1D" w:rsidP="0052758F">
            <w:pPr>
              <w:rPr>
                <w:rFonts w:asciiTheme="minorHAnsi" w:hAnsiTheme="minorHAnsi"/>
              </w:rPr>
            </w:pPr>
          </w:p>
        </w:tc>
      </w:tr>
      <w:tr w:rsidR="00B84A1D" w:rsidRPr="00E578FA" w14:paraId="01EBCAD2" w14:textId="1A692B7A" w:rsidTr="00B225C0">
        <w:tc>
          <w:tcPr>
            <w:tcW w:w="2779" w:type="dxa"/>
            <w:shd w:val="clear" w:color="auto" w:fill="C6D9F1" w:themeFill="text2" w:themeFillTint="33"/>
            <w:vAlign w:val="center"/>
          </w:tcPr>
          <w:p w14:paraId="77230BA1" w14:textId="77777777" w:rsidR="00B84A1D" w:rsidRPr="00E578FA" w:rsidRDefault="00B84A1D" w:rsidP="0052758F">
            <w:pPr>
              <w:jc w:val="center"/>
              <w:rPr>
                <w:rFonts w:asciiTheme="minorHAnsi" w:hAnsiTheme="minorHAnsi"/>
              </w:rPr>
            </w:pPr>
            <w:proofErr w:type="spellStart"/>
            <w:r w:rsidRPr="00E578FA">
              <w:rPr>
                <w:rFonts w:ascii="Arial" w:hAnsi="Arial" w:cs="Arial"/>
              </w:rPr>
              <w:t>Dvojitá</w:t>
            </w:r>
            <w:proofErr w:type="spellEnd"/>
            <w:r w:rsidRPr="00E578FA">
              <w:rPr>
                <w:rFonts w:ascii="Arial" w:hAnsi="Arial" w:cs="Arial"/>
              </w:rPr>
              <w:t xml:space="preserve"> </w:t>
            </w:r>
            <w:proofErr w:type="spellStart"/>
            <w:r w:rsidRPr="00E578FA">
              <w:rPr>
                <w:rFonts w:ascii="Arial" w:hAnsi="Arial" w:cs="Arial"/>
              </w:rPr>
              <w:t>koagulácia</w:t>
            </w:r>
            <w:proofErr w:type="spellEnd"/>
            <w:r w:rsidRPr="00E578FA">
              <w:rPr>
                <w:rFonts w:ascii="Arial" w:hAnsi="Arial" w:cs="Arial"/>
              </w:rPr>
              <w:t xml:space="preserve">: </w:t>
            </w:r>
            <w:proofErr w:type="spellStart"/>
            <w:r w:rsidRPr="00E578FA">
              <w:rPr>
                <w:rFonts w:ascii="Arial" w:hAnsi="Arial" w:cs="Arial"/>
              </w:rPr>
              <w:t>Súbežná</w:t>
            </w:r>
            <w:proofErr w:type="spellEnd"/>
            <w:r w:rsidRPr="00E578FA">
              <w:rPr>
                <w:rFonts w:ascii="Arial" w:hAnsi="Arial" w:cs="Arial"/>
              </w:rPr>
              <w:t xml:space="preserve"> </w:t>
            </w:r>
            <w:proofErr w:type="spellStart"/>
            <w:r w:rsidRPr="00E578FA">
              <w:rPr>
                <w:rFonts w:ascii="Arial" w:hAnsi="Arial" w:cs="Arial"/>
              </w:rPr>
              <w:t>aktivácia</w:t>
            </w:r>
            <w:proofErr w:type="spellEnd"/>
            <w:r w:rsidRPr="00E578FA">
              <w:rPr>
                <w:rFonts w:ascii="Arial" w:hAnsi="Arial" w:cs="Arial"/>
              </w:rPr>
              <w:t xml:space="preserve"> s „</w:t>
            </w:r>
            <w:proofErr w:type="spellStart"/>
            <w:r w:rsidRPr="00E578FA">
              <w:rPr>
                <w:rFonts w:ascii="Arial" w:hAnsi="Arial" w:cs="Arial"/>
              </w:rPr>
              <w:t>bezkontaktným</w:t>
            </w:r>
            <w:proofErr w:type="spellEnd"/>
            <w:r w:rsidRPr="00E578FA">
              <w:rPr>
                <w:rFonts w:ascii="Arial" w:hAnsi="Arial" w:cs="Arial"/>
              </w:rPr>
              <w:t xml:space="preserve"> </w:t>
            </w:r>
            <w:proofErr w:type="spellStart"/>
            <w:r w:rsidRPr="00E578FA">
              <w:rPr>
                <w:rFonts w:ascii="Arial" w:hAnsi="Arial" w:cs="Arial"/>
              </w:rPr>
              <w:t>koagulačným</w:t>
            </w:r>
            <w:proofErr w:type="spellEnd"/>
            <w:r w:rsidRPr="00E578FA">
              <w:rPr>
                <w:rFonts w:ascii="Arial" w:hAnsi="Arial" w:cs="Arial"/>
              </w:rPr>
              <w:t xml:space="preserve"> </w:t>
            </w:r>
            <w:proofErr w:type="spellStart"/>
            <w:r w:rsidRPr="00E578FA">
              <w:rPr>
                <w:rFonts w:ascii="Arial" w:hAnsi="Arial" w:cs="Arial"/>
              </w:rPr>
              <w:t>režimom</w:t>
            </w:r>
            <w:proofErr w:type="spellEnd"/>
            <w:r w:rsidRPr="00E578FA">
              <w:rPr>
                <w:rFonts w:ascii="Arial" w:hAnsi="Arial" w:cs="Arial"/>
              </w:rPr>
              <w:t>" s </w:t>
            </w:r>
            <w:proofErr w:type="spellStart"/>
            <w:r w:rsidRPr="00E578FA">
              <w:rPr>
                <w:rFonts w:ascii="Arial" w:hAnsi="Arial" w:cs="Arial"/>
              </w:rPr>
              <w:t>dvoma</w:t>
            </w:r>
            <w:proofErr w:type="spellEnd"/>
            <w:r w:rsidRPr="00E578FA">
              <w:rPr>
                <w:rFonts w:ascii="Arial" w:hAnsi="Arial" w:cs="Arial"/>
              </w:rPr>
              <w:t xml:space="preserve"> </w:t>
            </w:r>
            <w:proofErr w:type="spellStart"/>
            <w:r w:rsidRPr="00E578FA">
              <w:rPr>
                <w:rFonts w:ascii="Arial" w:hAnsi="Arial" w:cs="Arial"/>
              </w:rPr>
              <w:t>nástrojmi</w:t>
            </w:r>
            <w:proofErr w:type="spellEnd"/>
            <w:r w:rsidRPr="00E578FA">
              <w:rPr>
                <w:rFonts w:ascii="Arial" w:hAnsi="Arial" w:cs="Arial"/>
              </w:rPr>
              <w:t>.</w:t>
            </w:r>
          </w:p>
        </w:tc>
        <w:tc>
          <w:tcPr>
            <w:tcW w:w="2886" w:type="dxa"/>
            <w:shd w:val="clear" w:color="auto" w:fill="C6D9F1" w:themeFill="text2" w:themeFillTint="33"/>
            <w:vAlign w:val="center"/>
          </w:tcPr>
          <w:p w14:paraId="1682288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1A59CBCA" w14:textId="77777777" w:rsidR="00B84A1D" w:rsidRPr="00E578FA" w:rsidRDefault="00B84A1D" w:rsidP="0052758F">
            <w:pPr>
              <w:rPr>
                <w:rFonts w:asciiTheme="minorHAnsi" w:hAnsiTheme="minorHAnsi"/>
              </w:rPr>
            </w:pPr>
          </w:p>
        </w:tc>
        <w:tc>
          <w:tcPr>
            <w:tcW w:w="992" w:type="dxa"/>
          </w:tcPr>
          <w:p w14:paraId="4FB5AC2E" w14:textId="77777777" w:rsidR="00B84A1D" w:rsidRPr="00E578FA" w:rsidRDefault="00B84A1D" w:rsidP="0052758F">
            <w:pPr>
              <w:rPr>
                <w:rFonts w:asciiTheme="minorHAnsi" w:hAnsiTheme="minorHAnsi"/>
              </w:rPr>
            </w:pPr>
          </w:p>
        </w:tc>
      </w:tr>
      <w:tr w:rsidR="00B84A1D" w:rsidRPr="00E578FA" w14:paraId="22A63DF6" w14:textId="68F550A0" w:rsidTr="00B225C0">
        <w:tc>
          <w:tcPr>
            <w:tcW w:w="2779" w:type="dxa"/>
            <w:shd w:val="clear" w:color="auto" w:fill="C6D9F1" w:themeFill="text2" w:themeFillTint="33"/>
            <w:vAlign w:val="center"/>
          </w:tcPr>
          <w:p w14:paraId="4DD083E0" w14:textId="77777777" w:rsidR="00B84A1D" w:rsidRPr="00E578FA" w:rsidRDefault="00B84A1D" w:rsidP="0052758F">
            <w:pPr>
              <w:jc w:val="center"/>
              <w:rPr>
                <w:rFonts w:asciiTheme="minorHAnsi" w:hAnsiTheme="minorHAnsi"/>
              </w:rPr>
            </w:pPr>
            <w:proofErr w:type="spellStart"/>
            <w:r w:rsidRPr="00E578FA">
              <w:rPr>
                <w:rFonts w:ascii="Arial" w:hAnsi="Arial" w:cs="Arial"/>
              </w:rPr>
              <w:t>Jemné</w:t>
            </w:r>
            <w:proofErr w:type="spellEnd"/>
            <w:r w:rsidRPr="00E578FA">
              <w:rPr>
                <w:rFonts w:ascii="Arial" w:hAnsi="Arial" w:cs="Arial"/>
              </w:rPr>
              <w:t xml:space="preserve"> </w:t>
            </w:r>
            <w:proofErr w:type="spellStart"/>
            <w:r w:rsidRPr="00E578FA">
              <w:rPr>
                <w:rFonts w:ascii="Arial" w:hAnsi="Arial" w:cs="Arial"/>
              </w:rPr>
              <w:t>nastavovanie</w:t>
            </w:r>
            <w:proofErr w:type="spellEnd"/>
            <w:r w:rsidRPr="00E578FA">
              <w:rPr>
                <w:rFonts w:ascii="Arial" w:hAnsi="Arial" w:cs="Arial"/>
              </w:rPr>
              <w:t xml:space="preserve"> </w:t>
            </w:r>
            <w:proofErr w:type="spellStart"/>
            <w:r w:rsidRPr="00E578FA">
              <w:rPr>
                <w:rFonts w:ascii="Arial" w:hAnsi="Arial" w:cs="Arial"/>
              </w:rPr>
              <w:t>výkonov</w:t>
            </w:r>
            <w:proofErr w:type="spellEnd"/>
            <w:r w:rsidRPr="00E578FA">
              <w:rPr>
                <w:rFonts w:ascii="Arial" w:hAnsi="Arial" w:cs="Arial"/>
              </w:rPr>
              <w:t>.</w:t>
            </w:r>
          </w:p>
        </w:tc>
        <w:tc>
          <w:tcPr>
            <w:tcW w:w="2886" w:type="dxa"/>
            <w:shd w:val="clear" w:color="auto" w:fill="C6D9F1" w:themeFill="text2" w:themeFillTint="33"/>
            <w:vAlign w:val="center"/>
          </w:tcPr>
          <w:p w14:paraId="535FFAF3"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242B0D34" w14:textId="77777777" w:rsidR="00B84A1D" w:rsidRPr="00E578FA" w:rsidRDefault="00B84A1D" w:rsidP="0052758F">
            <w:pPr>
              <w:rPr>
                <w:rFonts w:asciiTheme="minorHAnsi" w:hAnsiTheme="minorHAnsi"/>
              </w:rPr>
            </w:pPr>
          </w:p>
        </w:tc>
        <w:tc>
          <w:tcPr>
            <w:tcW w:w="992" w:type="dxa"/>
          </w:tcPr>
          <w:p w14:paraId="2622F0DB" w14:textId="77777777" w:rsidR="00B84A1D" w:rsidRPr="00E578FA" w:rsidRDefault="00B84A1D" w:rsidP="0052758F">
            <w:pPr>
              <w:rPr>
                <w:rFonts w:asciiTheme="minorHAnsi" w:hAnsiTheme="minorHAnsi"/>
              </w:rPr>
            </w:pPr>
          </w:p>
        </w:tc>
      </w:tr>
      <w:tr w:rsidR="00B84A1D" w:rsidRPr="00E578FA" w14:paraId="7C585CE9" w14:textId="06CF8A4E" w:rsidTr="00B225C0">
        <w:tc>
          <w:tcPr>
            <w:tcW w:w="2779" w:type="dxa"/>
            <w:shd w:val="clear" w:color="auto" w:fill="C6D9F1" w:themeFill="text2" w:themeFillTint="33"/>
            <w:vAlign w:val="center"/>
          </w:tcPr>
          <w:p w14:paraId="5EA3D770" w14:textId="77777777" w:rsidR="00B84A1D" w:rsidRPr="00E578FA" w:rsidRDefault="00B84A1D" w:rsidP="0052758F">
            <w:pPr>
              <w:jc w:val="center"/>
              <w:rPr>
                <w:rFonts w:asciiTheme="minorHAnsi" w:hAnsiTheme="minorHAnsi"/>
              </w:rPr>
            </w:pPr>
            <w:proofErr w:type="spellStart"/>
            <w:r w:rsidRPr="00E578FA">
              <w:rPr>
                <w:rFonts w:ascii="Arial" w:hAnsi="Arial" w:cs="Arial"/>
              </w:rPr>
              <w:t>Separátne</w:t>
            </w:r>
            <w:proofErr w:type="spellEnd"/>
            <w:r w:rsidRPr="00E578FA">
              <w:rPr>
                <w:rFonts w:ascii="Arial" w:hAnsi="Arial" w:cs="Arial"/>
              </w:rPr>
              <w:t xml:space="preserve"> </w:t>
            </w:r>
            <w:proofErr w:type="spellStart"/>
            <w:r w:rsidRPr="00E578FA">
              <w:rPr>
                <w:rFonts w:ascii="Arial" w:hAnsi="Arial" w:cs="Arial"/>
              </w:rPr>
              <w:t>nastavovanie</w:t>
            </w:r>
            <w:proofErr w:type="spellEnd"/>
            <w:r w:rsidRPr="00E578FA">
              <w:rPr>
                <w:rFonts w:ascii="Arial" w:hAnsi="Arial" w:cs="Arial"/>
              </w:rPr>
              <w:t xml:space="preserve"> </w:t>
            </w:r>
            <w:proofErr w:type="spellStart"/>
            <w:r w:rsidRPr="00E578FA">
              <w:rPr>
                <w:rFonts w:ascii="Arial" w:hAnsi="Arial" w:cs="Arial"/>
              </w:rPr>
              <w:t>sily</w:t>
            </w:r>
            <w:proofErr w:type="spellEnd"/>
            <w:r w:rsidRPr="00E578FA">
              <w:rPr>
                <w:rFonts w:ascii="Arial" w:hAnsi="Arial" w:cs="Arial"/>
              </w:rPr>
              <w:t xml:space="preserve"> a </w:t>
            </w:r>
            <w:proofErr w:type="spellStart"/>
            <w:r w:rsidRPr="00E578FA">
              <w:rPr>
                <w:rFonts w:ascii="Arial" w:hAnsi="Arial" w:cs="Arial"/>
              </w:rPr>
              <w:t>výkonu</w:t>
            </w:r>
            <w:proofErr w:type="spellEnd"/>
          </w:p>
        </w:tc>
        <w:tc>
          <w:tcPr>
            <w:tcW w:w="2886" w:type="dxa"/>
            <w:shd w:val="clear" w:color="auto" w:fill="C6D9F1" w:themeFill="text2" w:themeFillTint="33"/>
            <w:vAlign w:val="center"/>
          </w:tcPr>
          <w:p w14:paraId="4E8CD20E"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B635248" w14:textId="77777777" w:rsidR="00B84A1D" w:rsidRPr="00E578FA" w:rsidRDefault="00B84A1D" w:rsidP="0052758F">
            <w:pPr>
              <w:rPr>
                <w:rFonts w:asciiTheme="minorHAnsi" w:hAnsiTheme="minorHAnsi"/>
              </w:rPr>
            </w:pPr>
          </w:p>
        </w:tc>
        <w:tc>
          <w:tcPr>
            <w:tcW w:w="992" w:type="dxa"/>
          </w:tcPr>
          <w:p w14:paraId="62F97FD1" w14:textId="77777777" w:rsidR="00B84A1D" w:rsidRPr="00E578FA" w:rsidRDefault="00B84A1D" w:rsidP="0052758F">
            <w:pPr>
              <w:rPr>
                <w:rFonts w:asciiTheme="minorHAnsi" w:hAnsiTheme="minorHAnsi"/>
              </w:rPr>
            </w:pPr>
          </w:p>
        </w:tc>
      </w:tr>
      <w:tr w:rsidR="00B84A1D" w:rsidRPr="00E578FA" w14:paraId="1602DE2C" w14:textId="382E4871" w:rsidTr="00B225C0">
        <w:tc>
          <w:tcPr>
            <w:tcW w:w="7792" w:type="dxa"/>
            <w:gridSpan w:val="3"/>
            <w:shd w:val="clear" w:color="auto" w:fill="C6D9F1" w:themeFill="text2" w:themeFillTint="33"/>
            <w:vAlign w:val="center"/>
          </w:tcPr>
          <w:p w14:paraId="64F13ECB" w14:textId="77777777" w:rsidR="00B84A1D" w:rsidRPr="00E578FA" w:rsidRDefault="00B84A1D" w:rsidP="0052758F">
            <w:pPr>
              <w:jc w:val="center"/>
              <w:rPr>
                <w:rFonts w:asciiTheme="minorHAnsi" w:hAnsiTheme="minorHAnsi"/>
              </w:rPr>
            </w:pPr>
            <w:proofErr w:type="spellStart"/>
            <w:r w:rsidRPr="00E578FA">
              <w:rPr>
                <w:rFonts w:ascii="Arial" w:hAnsi="Arial" w:cs="Arial"/>
                <w:b/>
                <w:bCs/>
              </w:rPr>
              <w:t>Špecifikácie</w:t>
            </w:r>
            <w:proofErr w:type="spellEnd"/>
            <w:r w:rsidRPr="00E578FA">
              <w:rPr>
                <w:rFonts w:ascii="Arial" w:hAnsi="Arial" w:cs="Arial"/>
                <w:b/>
                <w:bCs/>
              </w:rPr>
              <w:t xml:space="preserve"> – </w:t>
            </w:r>
            <w:proofErr w:type="spellStart"/>
            <w:r w:rsidRPr="00E578FA">
              <w:rPr>
                <w:rFonts w:ascii="Arial" w:hAnsi="Arial" w:cs="Arial"/>
                <w:b/>
                <w:bCs/>
              </w:rPr>
              <w:t>povinné</w:t>
            </w:r>
            <w:proofErr w:type="spellEnd"/>
            <w:r w:rsidRPr="00E578FA">
              <w:rPr>
                <w:rFonts w:ascii="Arial" w:hAnsi="Arial" w:cs="Arial"/>
                <w:b/>
                <w:bCs/>
              </w:rPr>
              <w:t>:</w:t>
            </w:r>
          </w:p>
        </w:tc>
        <w:tc>
          <w:tcPr>
            <w:tcW w:w="992" w:type="dxa"/>
            <w:shd w:val="clear" w:color="auto" w:fill="C6D9F1" w:themeFill="text2" w:themeFillTint="33"/>
          </w:tcPr>
          <w:p w14:paraId="629DEFFD" w14:textId="77777777" w:rsidR="00B84A1D" w:rsidRPr="00E578FA" w:rsidRDefault="00B84A1D" w:rsidP="0052758F">
            <w:pPr>
              <w:jc w:val="center"/>
              <w:rPr>
                <w:rFonts w:cs="Arial"/>
                <w:b/>
                <w:bCs/>
              </w:rPr>
            </w:pPr>
          </w:p>
        </w:tc>
      </w:tr>
      <w:tr w:rsidR="00B84A1D" w:rsidRPr="00E578FA" w14:paraId="647967BE" w14:textId="3BCD4D9F" w:rsidTr="00B225C0">
        <w:tc>
          <w:tcPr>
            <w:tcW w:w="2779" w:type="dxa"/>
            <w:shd w:val="clear" w:color="auto" w:fill="C6D9F1" w:themeFill="text2" w:themeFillTint="33"/>
            <w:vAlign w:val="center"/>
          </w:tcPr>
          <w:p w14:paraId="0711EB18" w14:textId="77777777" w:rsidR="00B84A1D" w:rsidRPr="00E578FA" w:rsidRDefault="00B84A1D" w:rsidP="0052758F">
            <w:pPr>
              <w:jc w:val="center"/>
              <w:rPr>
                <w:rFonts w:ascii="Arial" w:hAnsi="Arial" w:cs="Arial"/>
                <w:b/>
                <w:bCs/>
              </w:rPr>
            </w:pPr>
            <w:r w:rsidRPr="00E578FA">
              <w:rPr>
                <w:rFonts w:ascii="Arial" w:hAnsi="Arial" w:cs="Arial"/>
                <w:b/>
                <w:bCs/>
              </w:rPr>
              <w:t>1.</w:t>
            </w:r>
            <w:r w:rsidRPr="00E578FA">
              <w:rPr>
                <w:rFonts w:ascii="Arial" w:hAnsi="Arial" w:cs="Arial"/>
                <w:b/>
                <w:bCs/>
              </w:rPr>
              <w:tab/>
            </w:r>
            <w:proofErr w:type="spellStart"/>
            <w:r w:rsidRPr="00E578FA">
              <w:rPr>
                <w:rFonts w:ascii="Arial" w:hAnsi="Arial" w:cs="Arial"/>
                <w:b/>
                <w:bCs/>
              </w:rPr>
              <w:t>Štandardný</w:t>
            </w:r>
            <w:proofErr w:type="spellEnd"/>
            <w:r w:rsidRPr="00E578FA">
              <w:rPr>
                <w:rFonts w:ascii="Arial" w:hAnsi="Arial" w:cs="Arial"/>
                <w:b/>
                <w:bCs/>
              </w:rPr>
              <w:t xml:space="preserve"> rez</w:t>
            </w:r>
          </w:p>
          <w:p w14:paraId="5574B888"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79D817D0" w14:textId="77777777" w:rsidR="00B84A1D" w:rsidRPr="00E578FA" w:rsidRDefault="00B84A1D" w:rsidP="0052758F">
            <w:pPr>
              <w:jc w:val="center"/>
              <w:rPr>
                <w:rFonts w:asciiTheme="minorHAnsi" w:hAnsiTheme="minorHAnsi"/>
              </w:rPr>
            </w:pPr>
          </w:p>
        </w:tc>
        <w:tc>
          <w:tcPr>
            <w:tcW w:w="2127" w:type="dxa"/>
          </w:tcPr>
          <w:p w14:paraId="721681AB" w14:textId="77777777" w:rsidR="00B84A1D" w:rsidRPr="00E578FA" w:rsidRDefault="00B84A1D" w:rsidP="0052758F">
            <w:pPr>
              <w:rPr>
                <w:rFonts w:asciiTheme="minorHAnsi" w:hAnsiTheme="minorHAnsi"/>
              </w:rPr>
            </w:pPr>
          </w:p>
        </w:tc>
        <w:tc>
          <w:tcPr>
            <w:tcW w:w="992" w:type="dxa"/>
          </w:tcPr>
          <w:p w14:paraId="4E279C69" w14:textId="77777777" w:rsidR="00B84A1D" w:rsidRPr="00E578FA" w:rsidRDefault="00B84A1D" w:rsidP="0052758F">
            <w:pPr>
              <w:rPr>
                <w:rFonts w:asciiTheme="minorHAnsi" w:hAnsiTheme="minorHAnsi"/>
              </w:rPr>
            </w:pPr>
          </w:p>
        </w:tc>
      </w:tr>
      <w:tr w:rsidR="00B84A1D" w:rsidRPr="00E578FA" w14:paraId="6EE06107" w14:textId="1F7F3109" w:rsidTr="00B225C0">
        <w:tc>
          <w:tcPr>
            <w:tcW w:w="2779" w:type="dxa"/>
            <w:shd w:val="clear" w:color="auto" w:fill="C6D9F1" w:themeFill="text2" w:themeFillTint="33"/>
            <w:vAlign w:val="center"/>
          </w:tcPr>
          <w:p w14:paraId="208DD026" w14:textId="77777777" w:rsidR="00B84A1D" w:rsidRPr="00E578FA" w:rsidRDefault="00B84A1D">
            <w:pPr>
              <w:numPr>
                <w:ilvl w:val="0"/>
                <w:numId w:val="39"/>
              </w:numPr>
              <w:jc w:val="left"/>
              <w:rPr>
                <w:rFonts w:ascii="Arial" w:hAnsi="Arial" w:cs="Arial"/>
              </w:rPr>
            </w:pPr>
            <w:proofErr w:type="spellStart"/>
            <w:r w:rsidRPr="00E578FA">
              <w:rPr>
                <w:rFonts w:ascii="Arial" w:hAnsi="Arial" w:cs="Arial"/>
              </w:rPr>
              <w:t>Monopolárne</w:t>
            </w:r>
            <w:proofErr w:type="spellEnd"/>
            <w:r w:rsidRPr="00E578FA">
              <w:rPr>
                <w:rFonts w:ascii="Arial" w:hAnsi="Arial" w:cs="Arial"/>
              </w:rPr>
              <w:t xml:space="preserve"> </w:t>
            </w:r>
            <w:proofErr w:type="spellStart"/>
            <w:r w:rsidRPr="00E578FA">
              <w:rPr>
                <w:rFonts w:ascii="Arial" w:hAnsi="Arial" w:cs="Arial"/>
              </w:rPr>
              <w:t>rezanie</w:t>
            </w:r>
            <w:proofErr w:type="spellEnd"/>
            <w:r w:rsidRPr="00E578FA">
              <w:rPr>
                <w:rFonts w:ascii="Arial" w:hAnsi="Arial" w:cs="Arial"/>
              </w:rPr>
              <w:t xml:space="preserve"> v </w:t>
            </w:r>
            <w:proofErr w:type="spellStart"/>
            <w:r w:rsidRPr="00E578FA">
              <w:rPr>
                <w:rFonts w:ascii="Arial" w:hAnsi="Arial" w:cs="Arial"/>
              </w:rPr>
              <w:t>režime</w:t>
            </w:r>
            <w:proofErr w:type="spellEnd"/>
            <w:r w:rsidRPr="00E578FA">
              <w:rPr>
                <w:rFonts w:ascii="Arial" w:hAnsi="Arial" w:cs="Arial"/>
              </w:rPr>
              <w:t xml:space="preserve"> </w:t>
            </w:r>
            <w:proofErr w:type="spellStart"/>
            <w:r w:rsidRPr="00E578FA">
              <w:rPr>
                <w:rFonts w:ascii="Arial" w:hAnsi="Arial" w:cs="Arial"/>
              </w:rPr>
              <w:t>Štandardný</w:t>
            </w:r>
            <w:proofErr w:type="spellEnd"/>
            <w:r w:rsidRPr="00E578FA">
              <w:rPr>
                <w:rFonts w:ascii="Arial" w:hAnsi="Arial" w:cs="Arial"/>
              </w:rPr>
              <w:t xml:space="preserve"> rez</w:t>
            </w:r>
          </w:p>
          <w:p w14:paraId="7B76F966" w14:textId="77777777" w:rsidR="00B84A1D" w:rsidRPr="00E578FA" w:rsidRDefault="00B84A1D" w:rsidP="0052758F">
            <w:pPr>
              <w:rPr>
                <w:rFonts w:asciiTheme="minorHAnsi" w:hAnsiTheme="minorHAnsi"/>
              </w:rPr>
            </w:pPr>
          </w:p>
        </w:tc>
        <w:tc>
          <w:tcPr>
            <w:tcW w:w="2886" w:type="dxa"/>
            <w:shd w:val="clear" w:color="auto" w:fill="C6D9F1" w:themeFill="text2" w:themeFillTint="33"/>
            <w:vAlign w:val="center"/>
          </w:tcPr>
          <w:p w14:paraId="1E4AB5B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32A0A78" w14:textId="77777777" w:rsidR="00B84A1D" w:rsidRPr="00E578FA" w:rsidRDefault="00B84A1D" w:rsidP="0052758F">
            <w:pPr>
              <w:rPr>
                <w:rFonts w:asciiTheme="minorHAnsi" w:hAnsiTheme="minorHAnsi"/>
              </w:rPr>
            </w:pPr>
          </w:p>
        </w:tc>
        <w:tc>
          <w:tcPr>
            <w:tcW w:w="992" w:type="dxa"/>
          </w:tcPr>
          <w:p w14:paraId="6D88DE3D" w14:textId="77777777" w:rsidR="00B84A1D" w:rsidRPr="00E578FA" w:rsidRDefault="00B84A1D" w:rsidP="0052758F">
            <w:pPr>
              <w:rPr>
                <w:rFonts w:asciiTheme="minorHAnsi" w:hAnsiTheme="minorHAnsi"/>
              </w:rPr>
            </w:pPr>
          </w:p>
        </w:tc>
      </w:tr>
      <w:tr w:rsidR="00B84A1D" w:rsidRPr="00E578FA" w14:paraId="336E57E2" w14:textId="164C403E" w:rsidTr="00B225C0">
        <w:tc>
          <w:tcPr>
            <w:tcW w:w="2779" w:type="dxa"/>
            <w:shd w:val="clear" w:color="auto" w:fill="C6D9F1" w:themeFill="text2" w:themeFillTint="33"/>
            <w:vAlign w:val="center"/>
          </w:tcPr>
          <w:p w14:paraId="30F735AA"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2886" w:type="dxa"/>
            <w:shd w:val="clear" w:color="auto" w:fill="C6D9F1" w:themeFill="text2" w:themeFillTint="33"/>
            <w:vAlign w:val="center"/>
          </w:tcPr>
          <w:p w14:paraId="16D298CC" w14:textId="77777777" w:rsidR="00B84A1D" w:rsidRPr="00E578FA" w:rsidRDefault="00B84A1D" w:rsidP="0052758F">
            <w:pPr>
              <w:jc w:val="center"/>
              <w:rPr>
                <w:rFonts w:asciiTheme="minorHAnsi" w:hAnsiTheme="minorHAnsi"/>
              </w:rPr>
            </w:pPr>
            <w:r w:rsidRPr="00E578FA">
              <w:rPr>
                <w:rFonts w:ascii="Arial" w:hAnsi="Arial" w:cs="Arial"/>
              </w:rPr>
              <w:t>min.  350 W</w:t>
            </w:r>
          </w:p>
        </w:tc>
        <w:tc>
          <w:tcPr>
            <w:tcW w:w="2127" w:type="dxa"/>
          </w:tcPr>
          <w:p w14:paraId="283C7C03" w14:textId="77777777" w:rsidR="00B84A1D" w:rsidRPr="00E578FA" w:rsidRDefault="00B84A1D" w:rsidP="0052758F">
            <w:pPr>
              <w:rPr>
                <w:rFonts w:asciiTheme="minorHAnsi" w:hAnsiTheme="minorHAnsi"/>
              </w:rPr>
            </w:pPr>
          </w:p>
        </w:tc>
        <w:tc>
          <w:tcPr>
            <w:tcW w:w="992" w:type="dxa"/>
          </w:tcPr>
          <w:p w14:paraId="06493A8E" w14:textId="77777777" w:rsidR="00B84A1D" w:rsidRPr="00E578FA" w:rsidRDefault="00B84A1D" w:rsidP="0052758F">
            <w:pPr>
              <w:rPr>
                <w:rFonts w:asciiTheme="minorHAnsi" w:hAnsiTheme="minorHAnsi"/>
              </w:rPr>
            </w:pPr>
          </w:p>
        </w:tc>
      </w:tr>
      <w:tr w:rsidR="00B84A1D" w:rsidRPr="00E578FA" w14:paraId="0B26E3D7" w14:textId="30550846" w:rsidTr="00B225C0">
        <w:tc>
          <w:tcPr>
            <w:tcW w:w="2779" w:type="dxa"/>
            <w:shd w:val="clear" w:color="auto" w:fill="C6D9F1" w:themeFill="text2" w:themeFillTint="33"/>
            <w:vAlign w:val="center"/>
          </w:tcPr>
          <w:p w14:paraId="2B2E35F2"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Automatická</w:t>
            </w:r>
            <w:proofErr w:type="spellEnd"/>
            <w:r w:rsidRPr="00E578FA">
              <w:rPr>
                <w:rFonts w:ascii="Arial" w:hAnsi="Arial" w:cs="Arial"/>
              </w:rPr>
              <w:t xml:space="preserve"> </w:t>
            </w:r>
            <w:proofErr w:type="spellStart"/>
            <w:r w:rsidRPr="00E578FA">
              <w:rPr>
                <w:rFonts w:ascii="Arial" w:hAnsi="Arial" w:cs="Arial"/>
              </w:rPr>
              <w:t>regulácia</w:t>
            </w:r>
            <w:proofErr w:type="spellEnd"/>
            <w:r w:rsidRPr="00E578FA">
              <w:rPr>
                <w:rFonts w:ascii="Arial" w:hAnsi="Arial" w:cs="Arial"/>
              </w:rPr>
              <w:t xml:space="preserve"> </w:t>
            </w:r>
            <w:proofErr w:type="spellStart"/>
            <w:r w:rsidRPr="00E578FA">
              <w:rPr>
                <w:rFonts w:ascii="Arial" w:hAnsi="Arial" w:cs="Arial"/>
              </w:rPr>
              <w:t>účinku</w:t>
            </w:r>
            <w:proofErr w:type="spellEnd"/>
          </w:p>
        </w:tc>
        <w:tc>
          <w:tcPr>
            <w:tcW w:w="2886" w:type="dxa"/>
            <w:shd w:val="clear" w:color="auto" w:fill="C6D9F1" w:themeFill="text2" w:themeFillTint="33"/>
            <w:vAlign w:val="center"/>
          </w:tcPr>
          <w:p w14:paraId="26D84B46"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52CC8569" w14:textId="77777777" w:rsidR="00B84A1D" w:rsidRPr="00E578FA" w:rsidRDefault="00B84A1D" w:rsidP="0052758F">
            <w:pPr>
              <w:rPr>
                <w:rFonts w:asciiTheme="minorHAnsi" w:hAnsiTheme="minorHAnsi"/>
              </w:rPr>
            </w:pPr>
          </w:p>
        </w:tc>
        <w:tc>
          <w:tcPr>
            <w:tcW w:w="992" w:type="dxa"/>
          </w:tcPr>
          <w:p w14:paraId="492B39B9" w14:textId="77777777" w:rsidR="00B84A1D" w:rsidRPr="00E578FA" w:rsidRDefault="00B84A1D" w:rsidP="0052758F">
            <w:pPr>
              <w:rPr>
                <w:rFonts w:asciiTheme="minorHAnsi" w:hAnsiTheme="minorHAnsi"/>
              </w:rPr>
            </w:pPr>
          </w:p>
        </w:tc>
      </w:tr>
      <w:tr w:rsidR="00B84A1D" w:rsidRPr="00E578FA" w14:paraId="4925D0E1" w14:textId="7B4330F1" w:rsidTr="00B225C0">
        <w:tc>
          <w:tcPr>
            <w:tcW w:w="2779" w:type="dxa"/>
            <w:shd w:val="clear" w:color="auto" w:fill="C6D9F1" w:themeFill="text2" w:themeFillTint="33"/>
            <w:vAlign w:val="center"/>
          </w:tcPr>
          <w:p w14:paraId="6DFF68A6"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Automatická</w:t>
            </w:r>
            <w:proofErr w:type="spellEnd"/>
            <w:r w:rsidRPr="00E578FA">
              <w:rPr>
                <w:rFonts w:ascii="Arial" w:hAnsi="Arial" w:cs="Arial"/>
              </w:rPr>
              <w:t xml:space="preserve"> </w:t>
            </w:r>
            <w:proofErr w:type="spellStart"/>
            <w:r w:rsidRPr="00E578FA">
              <w:rPr>
                <w:rFonts w:ascii="Arial" w:hAnsi="Arial" w:cs="Arial"/>
              </w:rPr>
              <w:t>podpora</w:t>
            </w:r>
            <w:proofErr w:type="spellEnd"/>
            <w:r w:rsidRPr="00E578FA">
              <w:rPr>
                <w:rFonts w:ascii="Arial" w:hAnsi="Arial" w:cs="Arial"/>
              </w:rPr>
              <w:t xml:space="preserve"> </w:t>
            </w:r>
            <w:proofErr w:type="spellStart"/>
            <w:r w:rsidRPr="00E578FA">
              <w:rPr>
                <w:rFonts w:ascii="Arial" w:hAnsi="Arial" w:cs="Arial"/>
              </w:rPr>
              <w:t>incisie</w:t>
            </w:r>
            <w:proofErr w:type="spellEnd"/>
          </w:p>
        </w:tc>
        <w:tc>
          <w:tcPr>
            <w:tcW w:w="2886" w:type="dxa"/>
            <w:shd w:val="clear" w:color="auto" w:fill="C6D9F1" w:themeFill="text2" w:themeFillTint="33"/>
            <w:vAlign w:val="center"/>
          </w:tcPr>
          <w:p w14:paraId="7A5E955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19937615" w14:textId="77777777" w:rsidR="00B84A1D" w:rsidRPr="00E578FA" w:rsidRDefault="00B84A1D" w:rsidP="0052758F">
            <w:pPr>
              <w:rPr>
                <w:rFonts w:asciiTheme="minorHAnsi" w:hAnsiTheme="minorHAnsi"/>
              </w:rPr>
            </w:pPr>
          </w:p>
        </w:tc>
        <w:tc>
          <w:tcPr>
            <w:tcW w:w="992" w:type="dxa"/>
          </w:tcPr>
          <w:p w14:paraId="5BB977B9" w14:textId="77777777" w:rsidR="00B84A1D" w:rsidRPr="00E578FA" w:rsidRDefault="00B84A1D" w:rsidP="0052758F">
            <w:pPr>
              <w:rPr>
                <w:rFonts w:asciiTheme="minorHAnsi" w:hAnsiTheme="minorHAnsi"/>
              </w:rPr>
            </w:pPr>
          </w:p>
        </w:tc>
      </w:tr>
      <w:tr w:rsidR="00B84A1D" w:rsidRPr="00E578FA" w14:paraId="65CC0FAC" w14:textId="1E4116A6" w:rsidTr="00B225C0">
        <w:tc>
          <w:tcPr>
            <w:tcW w:w="2779" w:type="dxa"/>
            <w:shd w:val="clear" w:color="auto" w:fill="C6D9F1" w:themeFill="text2" w:themeFillTint="33"/>
            <w:vAlign w:val="center"/>
          </w:tcPr>
          <w:p w14:paraId="4ACB2BFE"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Nastaviteľný</w:t>
            </w:r>
            <w:proofErr w:type="spellEnd"/>
            <w:r w:rsidRPr="00E578FA">
              <w:rPr>
                <w:rFonts w:ascii="Arial" w:hAnsi="Arial" w:cs="Arial"/>
              </w:rPr>
              <w:t xml:space="preserve"> </w:t>
            </w:r>
            <w:proofErr w:type="spellStart"/>
            <w:r w:rsidRPr="00E578FA">
              <w:rPr>
                <w:rFonts w:ascii="Arial" w:hAnsi="Arial" w:cs="Arial"/>
              </w:rPr>
              <w:t>výkon</w:t>
            </w:r>
            <w:proofErr w:type="spellEnd"/>
            <w:r w:rsidRPr="00E578FA">
              <w:rPr>
                <w:rFonts w:ascii="Arial" w:hAnsi="Arial" w:cs="Arial"/>
              </w:rPr>
              <w:t xml:space="preserve"> </w:t>
            </w:r>
            <w:proofErr w:type="spellStart"/>
            <w:r w:rsidRPr="00E578FA">
              <w:rPr>
                <w:rFonts w:ascii="Arial" w:hAnsi="Arial" w:cs="Arial"/>
              </w:rPr>
              <w:t>vo</w:t>
            </w:r>
            <w:proofErr w:type="spellEnd"/>
            <w:r w:rsidRPr="00E578FA">
              <w:rPr>
                <w:rFonts w:ascii="Arial" w:hAnsi="Arial" w:cs="Arial"/>
              </w:rPr>
              <w:t xml:space="preserve"> </w:t>
            </w:r>
            <w:proofErr w:type="spellStart"/>
            <w:r w:rsidRPr="00E578FA">
              <w:rPr>
                <w:rFonts w:ascii="Arial" w:hAnsi="Arial" w:cs="Arial"/>
              </w:rPr>
              <w:t>wattoch</w:t>
            </w:r>
            <w:proofErr w:type="spellEnd"/>
          </w:p>
        </w:tc>
        <w:tc>
          <w:tcPr>
            <w:tcW w:w="2886" w:type="dxa"/>
            <w:shd w:val="clear" w:color="auto" w:fill="C6D9F1" w:themeFill="text2" w:themeFillTint="33"/>
            <w:vAlign w:val="center"/>
          </w:tcPr>
          <w:p w14:paraId="6F638A75"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58C3ACE1" w14:textId="77777777" w:rsidR="00B84A1D" w:rsidRPr="00E578FA" w:rsidRDefault="00B84A1D" w:rsidP="0052758F">
            <w:pPr>
              <w:rPr>
                <w:rFonts w:asciiTheme="minorHAnsi" w:hAnsiTheme="minorHAnsi"/>
              </w:rPr>
            </w:pPr>
          </w:p>
        </w:tc>
        <w:tc>
          <w:tcPr>
            <w:tcW w:w="992" w:type="dxa"/>
          </w:tcPr>
          <w:p w14:paraId="420EA9FC" w14:textId="77777777" w:rsidR="00B84A1D" w:rsidRPr="00E578FA" w:rsidRDefault="00B84A1D" w:rsidP="0052758F">
            <w:pPr>
              <w:rPr>
                <w:rFonts w:asciiTheme="minorHAnsi" w:hAnsiTheme="minorHAnsi"/>
              </w:rPr>
            </w:pPr>
          </w:p>
        </w:tc>
      </w:tr>
      <w:tr w:rsidR="00B84A1D" w:rsidRPr="00E578FA" w14:paraId="6B797EDB" w14:textId="337B8600" w:rsidTr="00B225C0">
        <w:tc>
          <w:tcPr>
            <w:tcW w:w="2779" w:type="dxa"/>
            <w:shd w:val="clear" w:color="auto" w:fill="C6D9F1" w:themeFill="text2" w:themeFillTint="33"/>
            <w:vAlign w:val="center"/>
          </w:tcPr>
          <w:p w14:paraId="608234D1"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Automatická</w:t>
            </w:r>
            <w:proofErr w:type="spellEnd"/>
            <w:r w:rsidRPr="00E578FA">
              <w:rPr>
                <w:rFonts w:ascii="Arial" w:hAnsi="Arial" w:cs="Arial"/>
              </w:rPr>
              <w:t xml:space="preserve"> </w:t>
            </w:r>
            <w:proofErr w:type="spellStart"/>
            <w:r w:rsidRPr="00E578FA">
              <w:rPr>
                <w:rFonts w:ascii="Arial" w:hAnsi="Arial" w:cs="Arial"/>
              </w:rPr>
              <w:t>regulácia</w:t>
            </w:r>
            <w:proofErr w:type="spellEnd"/>
            <w:r w:rsidRPr="00E578FA">
              <w:rPr>
                <w:rFonts w:ascii="Arial" w:hAnsi="Arial" w:cs="Arial"/>
              </w:rPr>
              <w:t xml:space="preserve"> </w:t>
            </w:r>
            <w:proofErr w:type="spellStart"/>
            <w:r w:rsidRPr="00E578FA">
              <w:rPr>
                <w:rFonts w:ascii="Arial" w:hAnsi="Arial" w:cs="Arial"/>
              </w:rPr>
              <w:t>napätia</w:t>
            </w:r>
            <w:proofErr w:type="spellEnd"/>
            <w:r w:rsidRPr="00E578FA">
              <w:rPr>
                <w:rFonts w:ascii="Arial" w:hAnsi="Arial" w:cs="Arial"/>
              </w:rPr>
              <w:t xml:space="preserve"> s </w:t>
            </w:r>
            <w:proofErr w:type="spellStart"/>
            <w:r w:rsidRPr="00E578FA">
              <w:rPr>
                <w:rFonts w:ascii="Arial" w:hAnsi="Arial" w:cs="Arial"/>
              </w:rPr>
              <w:t>maximálnou</w:t>
            </w:r>
            <w:proofErr w:type="spellEnd"/>
            <w:r w:rsidRPr="00E578FA">
              <w:rPr>
                <w:rFonts w:ascii="Arial" w:hAnsi="Arial" w:cs="Arial"/>
              </w:rPr>
              <w:t xml:space="preserve"> </w:t>
            </w:r>
            <w:proofErr w:type="spellStart"/>
            <w:r w:rsidRPr="00E578FA">
              <w:rPr>
                <w:rFonts w:ascii="Arial" w:hAnsi="Arial" w:cs="Arial"/>
              </w:rPr>
              <w:t>špičkou</w:t>
            </w:r>
            <w:proofErr w:type="spellEnd"/>
            <w:r w:rsidRPr="00E578FA">
              <w:rPr>
                <w:rFonts w:ascii="Arial" w:hAnsi="Arial" w:cs="Arial"/>
              </w:rPr>
              <w:t xml:space="preserve"> </w:t>
            </w:r>
            <w:proofErr w:type="spellStart"/>
            <w:r w:rsidRPr="00E578FA">
              <w:rPr>
                <w:rFonts w:ascii="Arial" w:hAnsi="Arial" w:cs="Arial"/>
              </w:rPr>
              <w:t>vf-napätia</w:t>
            </w:r>
            <w:proofErr w:type="spellEnd"/>
            <w:r w:rsidRPr="00E578FA">
              <w:rPr>
                <w:rFonts w:ascii="Arial" w:hAnsi="Arial" w:cs="Arial"/>
              </w:rPr>
              <w:t xml:space="preserve"> 750 </w:t>
            </w:r>
            <w:proofErr w:type="spellStart"/>
            <w:r w:rsidRPr="00E578FA">
              <w:rPr>
                <w:rFonts w:ascii="Arial" w:hAnsi="Arial" w:cs="Arial"/>
              </w:rPr>
              <w:t>Vp</w:t>
            </w:r>
            <w:proofErr w:type="spellEnd"/>
          </w:p>
        </w:tc>
        <w:tc>
          <w:tcPr>
            <w:tcW w:w="2886" w:type="dxa"/>
            <w:shd w:val="clear" w:color="auto" w:fill="C6D9F1" w:themeFill="text2" w:themeFillTint="33"/>
            <w:vAlign w:val="center"/>
          </w:tcPr>
          <w:p w14:paraId="7E310F03"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B19E52B" w14:textId="77777777" w:rsidR="00B84A1D" w:rsidRPr="00E578FA" w:rsidRDefault="00B84A1D" w:rsidP="0052758F">
            <w:pPr>
              <w:rPr>
                <w:rFonts w:asciiTheme="minorHAnsi" w:hAnsiTheme="minorHAnsi"/>
              </w:rPr>
            </w:pPr>
          </w:p>
        </w:tc>
        <w:tc>
          <w:tcPr>
            <w:tcW w:w="992" w:type="dxa"/>
          </w:tcPr>
          <w:p w14:paraId="24D0872B" w14:textId="77777777" w:rsidR="00B84A1D" w:rsidRPr="00E578FA" w:rsidRDefault="00B84A1D" w:rsidP="0052758F">
            <w:pPr>
              <w:rPr>
                <w:rFonts w:asciiTheme="minorHAnsi" w:hAnsiTheme="minorHAnsi"/>
              </w:rPr>
            </w:pPr>
          </w:p>
        </w:tc>
      </w:tr>
      <w:tr w:rsidR="00B84A1D" w:rsidRPr="00E578FA" w14:paraId="35CFD3A9" w14:textId="64E608F9" w:rsidTr="00B225C0">
        <w:tc>
          <w:tcPr>
            <w:tcW w:w="2779" w:type="dxa"/>
            <w:shd w:val="clear" w:color="auto" w:fill="C6D9F1" w:themeFill="text2" w:themeFillTint="33"/>
            <w:vAlign w:val="center"/>
          </w:tcPr>
          <w:p w14:paraId="2F048867" w14:textId="77777777" w:rsidR="00B84A1D" w:rsidRPr="00E578FA" w:rsidRDefault="00B84A1D">
            <w:pPr>
              <w:numPr>
                <w:ilvl w:val="0"/>
                <w:numId w:val="39"/>
              </w:numPr>
              <w:jc w:val="left"/>
              <w:rPr>
                <w:rFonts w:ascii="Arial" w:hAnsi="Arial" w:cs="Arial"/>
              </w:rPr>
            </w:pPr>
            <w:proofErr w:type="spellStart"/>
            <w:r w:rsidRPr="00E578FA">
              <w:rPr>
                <w:rFonts w:ascii="Arial" w:hAnsi="Arial" w:cs="Arial"/>
              </w:rPr>
              <w:t>Minimálne</w:t>
            </w:r>
            <w:proofErr w:type="spellEnd"/>
            <w:r w:rsidRPr="00E578FA">
              <w:rPr>
                <w:rFonts w:ascii="Arial" w:hAnsi="Arial" w:cs="Arial"/>
              </w:rPr>
              <w:t xml:space="preserve"> </w:t>
            </w:r>
            <w:proofErr w:type="spellStart"/>
            <w:r w:rsidRPr="00E578FA">
              <w:rPr>
                <w:rFonts w:ascii="Arial" w:hAnsi="Arial" w:cs="Arial"/>
              </w:rPr>
              <w:t>osem</w:t>
            </w:r>
            <w:proofErr w:type="spellEnd"/>
            <w:r w:rsidRPr="00E578FA">
              <w:rPr>
                <w:rFonts w:ascii="Arial" w:hAnsi="Arial" w:cs="Arial"/>
              </w:rPr>
              <w:t xml:space="preserve"> </w:t>
            </w:r>
            <w:proofErr w:type="spellStart"/>
            <w:r w:rsidRPr="00E578FA">
              <w:rPr>
                <w:rFonts w:ascii="Arial" w:hAnsi="Arial" w:cs="Arial"/>
              </w:rPr>
              <w:t>rozličných</w:t>
            </w:r>
            <w:proofErr w:type="spellEnd"/>
            <w:r w:rsidRPr="00E578FA">
              <w:rPr>
                <w:rFonts w:ascii="Arial" w:hAnsi="Arial" w:cs="Arial"/>
              </w:rPr>
              <w:t xml:space="preserve"> </w:t>
            </w:r>
            <w:proofErr w:type="spellStart"/>
            <w:r w:rsidRPr="00E578FA">
              <w:rPr>
                <w:rFonts w:ascii="Arial" w:hAnsi="Arial" w:cs="Arial"/>
              </w:rPr>
              <w:t>hemostatických</w:t>
            </w:r>
            <w:proofErr w:type="spellEnd"/>
            <w:r w:rsidRPr="00E578FA">
              <w:rPr>
                <w:rFonts w:ascii="Arial" w:hAnsi="Arial" w:cs="Arial"/>
              </w:rPr>
              <w:t xml:space="preserve"> </w:t>
            </w:r>
            <w:proofErr w:type="spellStart"/>
            <w:r w:rsidRPr="00E578FA">
              <w:rPr>
                <w:rFonts w:ascii="Arial" w:hAnsi="Arial" w:cs="Arial"/>
              </w:rPr>
              <w:t>výkonov</w:t>
            </w:r>
            <w:proofErr w:type="spellEnd"/>
          </w:p>
          <w:p w14:paraId="5BF1A02C" w14:textId="77777777" w:rsidR="00B84A1D" w:rsidRPr="00E578FA" w:rsidRDefault="00B84A1D" w:rsidP="0052758F">
            <w:pPr>
              <w:pStyle w:val="Odsekzoznamu"/>
              <w:rPr>
                <w:rFonts w:asciiTheme="minorHAnsi" w:hAnsiTheme="minorHAnsi"/>
              </w:rPr>
            </w:pPr>
          </w:p>
        </w:tc>
        <w:tc>
          <w:tcPr>
            <w:tcW w:w="2886" w:type="dxa"/>
            <w:shd w:val="clear" w:color="auto" w:fill="C6D9F1" w:themeFill="text2" w:themeFillTint="33"/>
            <w:vAlign w:val="center"/>
          </w:tcPr>
          <w:p w14:paraId="5F9AA02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49FE249F" w14:textId="77777777" w:rsidR="00B84A1D" w:rsidRPr="00E578FA" w:rsidRDefault="00B84A1D" w:rsidP="0052758F">
            <w:pPr>
              <w:rPr>
                <w:rFonts w:asciiTheme="minorHAnsi" w:hAnsiTheme="minorHAnsi"/>
              </w:rPr>
            </w:pPr>
          </w:p>
        </w:tc>
        <w:tc>
          <w:tcPr>
            <w:tcW w:w="992" w:type="dxa"/>
          </w:tcPr>
          <w:p w14:paraId="67F323E7" w14:textId="77777777" w:rsidR="00B84A1D" w:rsidRPr="00E578FA" w:rsidRDefault="00B84A1D" w:rsidP="0052758F">
            <w:pPr>
              <w:rPr>
                <w:rFonts w:asciiTheme="minorHAnsi" w:hAnsiTheme="minorHAnsi"/>
              </w:rPr>
            </w:pPr>
          </w:p>
        </w:tc>
      </w:tr>
      <w:tr w:rsidR="00B84A1D" w:rsidRPr="00E578FA" w14:paraId="1B88113E" w14:textId="6FE996BB" w:rsidTr="00B225C0">
        <w:tc>
          <w:tcPr>
            <w:tcW w:w="2779" w:type="dxa"/>
            <w:shd w:val="clear" w:color="auto" w:fill="C6D9F1" w:themeFill="text2" w:themeFillTint="33"/>
            <w:vAlign w:val="center"/>
          </w:tcPr>
          <w:p w14:paraId="00F7C374" w14:textId="77777777" w:rsidR="00B84A1D" w:rsidRPr="00E578FA" w:rsidRDefault="00B84A1D" w:rsidP="0052758F">
            <w:pPr>
              <w:pStyle w:val="Zkladntext"/>
              <w:jc w:val="center"/>
              <w:rPr>
                <w:rFonts w:ascii="Arial" w:hAnsi="Arial" w:cs="Arial"/>
                <w:b w:val="0"/>
              </w:rPr>
            </w:pPr>
            <w:r w:rsidRPr="00E578FA">
              <w:rPr>
                <w:rFonts w:ascii="Arial" w:hAnsi="Arial" w:cs="Arial"/>
              </w:rPr>
              <w:t>2.</w:t>
            </w:r>
            <w:r w:rsidRPr="00E578FA">
              <w:rPr>
                <w:rFonts w:ascii="Arial" w:hAnsi="Arial" w:cs="Arial"/>
              </w:rPr>
              <w:tab/>
            </w:r>
            <w:proofErr w:type="spellStart"/>
            <w:r w:rsidRPr="00E578FA">
              <w:rPr>
                <w:rFonts w:ascii="Arial" w:hAnsi="Arial" w:cs="Arial"/>
              </w:rPr>
              <w:t>Laparoskopický</w:t>
            </w:r>
            <w:proofErr w:type="spellEnd"/>
            <w:r w:rsidRPr="00E578FA">
              <w:rPr>
                <w:rFonts w:ascii="Arial" w:hAnsi="Arial" w:cs="Arial"/>
              </w:rPr>
              <w:t xml:space="preserve"> rez</w:t>
            </w:r>
          </w:p>
          <w:p w14:paraId="3C11F070"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1741D47B" w14:textId="77777777" w:rsidR="00B84A1D" w:rsidRPr="00E578FA" w:rsidRDefault="00B84A1D" w:rsidP="0052758F">
            <w:pPr>
              <w:jc w:val="center"/>
              <w:rPr>
                <w:rFonts w:asciiTheme="minorHAnsi" w:hAnsiTheme="minorHAnsi"/>
              </w:rPr>
            </w:pPr>
          </w:p>
        </w:tc>
        <w:tc>
          <w:tcPr>
            <w:tcW w:w="2127" w:type="dxa"/>
          </w:tcPr>
          <w:p w14:paraId="53811ED1" w14:textId="77777777" w:rsidR="00B84A1D" w:rsidRPr="00E578FA" w:rsidRDefault="00B84A1D" w:rsidP="0052758F">
            <w:pPr>
              <w:rPr>
                <w:rFonts w:asciiTheme="minorHAnsi" w:hAnsiTheme="minorHAnsi"/>
              </w:rPr>
            </w:pPr>
          </w:p>
        </w:tc>
        <w:tc>
          <w:tcPr>
            <w:tcW w:w="992" w:type="dxa"/>
          </w:tcPr>
          <w:p w14:paraId="6F488675" w14:textId="77777777" w:rsidR="00B84A1D" w:rsidRPr="00E578FA" w:rsidRDefault="00B84A1D" w:rsidP="0052758F">
            <w:pPr>
              <w:rPr>
                <w:rFonts w:asciiTheme="minorHAnsi" w:hAnsiTheme="minorHAnsi"/>
              </w:rPr>
            </w:pPr>
          </w:p>
        </w:tc>
      </w:tr>
      <w:tr w:rsidR="00B84A1D" w:rsidRPr="00E578FA" w14:paraId="23CF630F" w14:textId="79799238" w:rsidTr="00B225C0">
        <w:tc>
          <w:tcPr>
            <w:tcW w:w="2779" w:type="dxa"/>
            <w:shd w:val="clear" w:color="auto" w:fill="C6D9F1" w:themeFill="text2" w:themeFillTint="33"/>
            <w:vAlign w:val="center"/>
          </w:tcPr>
          <w:p w14:paraId="4E0A3EC8" w14:textId="77777777" w:rsidR="00B84A1D" w:rsidRPr="00E578FA" w:rsidRDefault="00B84A1D">
            <w:pPr>
              <w:numPr>
                <w:ilvl w:val="0"/>
                <w:numId w:val="39"/>
              </w:numPr>
              <w:jc w:val="left"/>
              <w:rPr>
                <w:rFonts w:ascii="Arial" w:hAnsi="Arial" w:cs="Arial"/>
              </w:rPr>
            </w:pPr>
            <w:proofErr w:type="spellStart"/>
            <w:r w:rsidRPr="00E578FA">
              <w:rPr>
                <w:rFonts w:ascii="Arial" w:hAnsi="Arial" w:cs="Arial"/>
              </w:rPr>
              <w:t>Monopolárne</w:t>
            </w:r>
            <w:proofErr w:type="spellEnd"/>
            <w:r w:rsidRPr="00E578FA">
              <w:rPr>
                <w:rFonts w:ascii="Arial" w:hAnsi="Arial" w:cs="Arial"/>
              </w:rPr>
              <w:t xml:space="preserve"> </w:t>
            </w:r>
            <w:proofErr w:type="spellStart"/>
            <w:r w:rsidRPr="00E578FA">
              <w:rPr>
                <w:rFonts w:ascii="Arial" w:hAnsi="Arial" w:cs="Arial"/>
              </w:rPr>
              <w:t>rezanie</w:t>
            </w:r>
            <w:proofErr w:type="spellEnd"/>
            <w:r w:rsidRPr="00E578FA">
              <w:rPr>
                <w:rFonts w:ascii="Arial" w:hAnsi="Arial" w:cs="Arial"/>
              </w:rPr>
              <w:t xml:space="preserve"> v </w:t>
            </w:r>
            <w:proofErr w:type="spellStart"/>
            <w:r w:rsidRPr="00E578FA">
              <w:rPr>
                <w:rFonts w:ascii="Arial" w:hAnsi="Arial" w:cs="Arial"/>
              </w:rPr>
              <w:t>režime</w:t>
            </w:r>
            <w:proofErr w:type="spellEnd"/>
            <w:r w:rsidRPr="00E578FA">
              <w:rPr>
                <w:rFonts w:ascii="Arial" w:hAnsi="Arial" w:cs="Arial"/>
              </w:rPr>
              <w:t xml:space="preserve"> </w:t>
            </w:r>
            <w:proofErr w:type="spellStart"/>
            <w:r w:rsidRPr="00E578FA">
              <w:rPr>
                <w:rFonts w:ascii="Arial" w:hAnsi="Arial" w:cs="Arial"/>
              </w:rPr>
              <w:t>Laparoskopický</w:t>
            </w:r>
            <w:proofErr w:type="spellEnd"/>
            <w:r w:rsidRPr="00E578FA">
              <w:rPr>
                <w:rFonts w:ascii="Arial" w:hAnsi="Arial" w:cs="Arial"/>
              </w:rPr>
              <w:t xml:space="preserve"> rez</w:t>
            </w:r>
          </w:p>
          <w:p w14:paraId="7A174E87" w14:textId="77777777" w:rsidR="00B84A1D" w:rsidRPr="00E578FA" w:rsidRDefault="00B84A1D" w:rsidP="0052758F">
            <w:pPr>
              <w:rPr>
                <w:rFonts w:asciiTheme="minorHAnsi" w:hAnsiTheme="minorHAnsi"/>
              </w:rPr>
            </w:pPr>
          </w:p>
        </w:tc>
        <w:tc>
          <w:tcPr>
            <w:tcW w:w="2886" w:type="dxa"/>
            <w:shd w:val="clear" w:color="auto" w:fill="C6D9F1" w:themeFill="text2" w:themeFillTint="33"/>
            <w:vAlign w:val="center"/>
          </w:tcPr>
          <w:p w14:paraId="6B2C830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25AAC835" w14:textId="77777777" w:rsidR="00B84A1D" w:rsidRPr="00E578FA" w:rsidRDefault="00B84A1D" w:rsidP="0052758F">
            <w:pPr>
              <w:rPr>
                <w:rFonts w:asciiTheme="minorHAnsi" w:hAnsiTheme="minorHAnsi"/>
              </w:rPr>
            </w:pPr>
          </w:p>
        </w:tc>
        <w:tc>
          <w:tcPr>
            <w:tcW w:w="992" w:type="dxa"/>
          </w:tcPr>
          <w:p w14:paraId="47EB6302" w14:textId="77777777" w:rsidR="00B84A1D" w:rsidRPr="00E578FA" w:rsidRDefault="00B84A1D" w:rsidP="0052758F">
            <w:pPr>
              <w:rPr>
                <w:rFonts w:asciiTheme="minorHAnsi" w:hAnsiTheme="minorHAnsi"/>
              </w:rPr>
            </w:pPr>
          </w:p>
        </w:tc>
      </w:tr>
      <w:tr w:rsidR="00B84A1D" w:rsidRPr="00E578FA" w14:paraId="788BE453" w14:textId="4BE5EF00" w:rsidTr="00B225C0">
        <w:tc>
          <w:tcPr>
            <w:tcW w:w="2779" w:type="dxa"/>
            <w:shd w:val="clear" w:color="auto" w:fill="C6D9F1" w:themeFill="text2" w:themeFillTint="33"/>
            <w:vAlign w:val="center"/>
          </w:tcPr>
          <w:p w14:paraId="66180D10"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2886" w:type="dxa"/>
            <w:shd w:val="clear" w:color="auto" w:fill="C6D9F1" w:themeFill="text2" w:themeFillTint="33"/>
            <w:vAlign w:val="center"/>
          </w:tcPr>
          <w:p w14:paraId="43BA1E1E" w14:textId="77777777" w:rsidR="00B84A1D" w:rsidRPr="00E578FA" w:rsidRDefault="00B84A1D" w:rsidP="0052758F">
            <w:pPr>
              <w:jc w:val="center"/>
              <w:rPr>
                <w:rFonts w:asciiTheme="minorHAnsi" w:hAnsiTheme="minorHAnsi"/>
              </w:rPr>
            </w:pPr>
            <w:r w:rsidRPr="00E578FA">
              <w:rPr>
                <w:rFonts w:ascii="Arial" w:hAnsi="Arial" w:cs="Arial"/>
              </w:rPr>
              <w:t>min.  200 W</w:t>
            </w:r>
          </w:p>
        </w:tc>
        <w:tc>
          <w:tcPr>
            <w:tcW w:w="2127" w:type="dxa"/>
          </w:tcPr>
          <w:p w14:paraId="56222FAD" w14:textId="77777777" w:rsidR="00B84A1D" w:rsidRPr="00E578FA" w:rsidRDefault="00B84A1D" w:rsidP="0052758F">
            <w:pPr>
              <w:rPr>
                <w:rFonts w:asciiTheme="minorHAnsi" w:hAnsiTheme="minorHAnsi"/>
              </w:rPr>
            </w:pPr>
          </w:p>
        </w:tc>
        <w:tc>
          <w:tcPr>
            <w:tcW w:w="992" w:type="dxa"/>
          </w:tcPr>
          <w:p w14:paraId="4F0EA472" w14:textId="77777777" w:rsidR="00B84A1D" w:rsidRPr="00E578FA" w:rsidRDefault="00B84A1D" w:rsidP="0052758F">
            <w:pPr>
              <w:rPr>
                <w:rFonts w:asciiTheme="minorHAnsi" w:hAnsiTheme="minorHAnsi"/>
              </w:rPr>
            </w:pPr>
          </w:p>
        </w:tc>
      </w:tr>
      <w:tr w:rsidR="00B84A1D" w:rsidRPr="00E578FA" w14:paraId="0A4E4DC9" w14:textId="70507D29" w:rsidTr="00B225C0">
        <w:tc>
          <w:tcPr>
            <w:tcW w:w="2779" w:type="dxa"/>
            <w:shd w:val="clear" w:color="auto" w:fill="C6D9F1" w:themeFill="text2" w:themeFillTint="33"/>
            <w:vAlign w:val="center"/>
          </w:tcPr>
          <w:p w14:paraId="29C3343F"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Automatická</w:t>
            </w:r>
            <w:proofErr w:type="spellEnd"/>
            <w:r w:rsidRPr="00E578FA">
              <w:rPr>
                <w:rFonts w:ascii="Arial" w:hAnsi="Arial" w:cs="Arial"/>
              </w:rPr>
              <w:t xml:space="preserve"> </w:t>
            </w:r>
            <w:proofErr w:type="spellStart"/>
            <w:r w:rsidRPr="00E578FA">
              <w:rPr>
                <w:rFonts w:ascii="Arial" w:hAnsi="Arial" w:cs="Arial"/>
              </w:rPr>
              <w:t>regulácia</w:t>
            </w:r>
            <w:proofErr w:type="spellEnd"/>
            <w:r w:rsidRPr="00E578FA">
              <w:rPr>
                <w:rFonts w:ascii="Arial" w:hAnsi="Arial" w:cs="Arial"/>
              </w:rPr>
              <w:t xml:space="preserve"> </w:t>
            </w:r>
            <w:proofErr w:type="spellStart"/>
            <w:r w:rsidRPr="00E578FA">
              <w:rPr>
                <w:rFonts w:ascii="Arial" w:hAnsi="Arial" w:cs="Arial"/>
              </w:rPr>
              <w:t>účinku</w:t>
            </w:r>
            <w:proofErr w:type="spellEnd"/>
          </w:p>
        </w:tc>
        <w:tc>
          <w:tcPr>
            <w:tcW w:w="2886" w:type="dxa"/>
            <w:shd w:val="clear" w:color="auto" w:fill="C6D9F1" w:themeFill="text2" w:themeFillTint="33"/>
            <w:vAlign w:val="center"/>
          </w:tcPr>
          <w:p w14:paraId="40B8248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735E78D4" w14:textId="77777777" w:rsidR="00B84A1D" w:rsidRPr="00E578FA" w:rsidRDefault="00B84A1D" w:rsidP="0052758F">
            <w:pPr>
              <w:rPr>
                <w:rFonts w:asciiTheme="minorHAnsi" w:hAnsiTheme="minorHAnsi"/>
              </w:rPr>
            </w:pPr>
          </w:p>
        </w:tc>
        <w:tc>
          <w:tcPr>
            <w:tcW w:w="992" w:type="dxa"/>
          </w:tcPr>
          <w:p w14:paraId="5ADE91C4" w14:textId="77777777" w:rsidR="00B84A1D" w:rsidRPr="00E578FA" w:rsidRDefault="00B84A1D" w:rsidP="0052758F">
            <w:pPr>
              <w:rPr>
                <w:rFonts w:asciiTheme="minorHAnsi" w:hAnsiTheme="minorHAnsi"/>
              </w:rPr>
            </w:pPr>
          </w:p>
        </w:tc>
      </w:tr>
      <w:tr w:rsidR="00B84A1D" w:rsidRPr="00E578FA" w14:paraId="42AEF39B" w14:textId="67BFE406" w:rsidTr="00B225C0">
        <w:tc>
          <w:tcPr>
            <w:tcW w:w="2779" w:type="dxa"/>
            <w:shd w:val="clear" w:color="auto" w:fill="C6D9F1" w:themeFill="text2" w:themeFillTint="33"/>
            <w:vAlign w:val="center"/>
          </w:tcPr>
          <w:p w14:paraId="790AD9BA"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Automatická</w:t>
            </w:r>
            <w:proofErr w:type="spellEnd"/>
            <w:r w:rsidRPr="00E578FA">
              <w:rPr>
                <w:rFonts w:ascii="Arial" w:hAnsi="Arial" w:cs="Arial"/>
              </w:rPr>
              <w:t xml:space="preserve"> </w:t>
            </w:r>
            <w:proofErr w:type="spellStart"/>
            <w:r w:rsidRPr="00E578FA">
              <w:rPr>
                <w:rFonts w:ascii="Arial" w:hAnsi="Arial" w:cs="Arial"/>
              </w:rPr>
              <w:t>podpora</w:t>
            </w:r>
            <w:proofErr w:type="spellEnd"/>
            <w:r w:rsidRPr="00E578FA">
              <w:rPr>
                <w:rFonts w:ascii="Arial" w:hAnsi="Arial" w:cs="Arial"/>
              </w:rPr>
              <w:t xml:space="preserve"> </w:t>
            </w:r>
            <w:proofErr w:type="spellStart"/>
            <w:r w:rsidRPr="00E578FA">
              <w:rPr>
                <w:rFonts w:ascii="Arial" w:hAnsi="Arial" w:cs="Arial"/>
              </w:rPr>
              <w:t>incisie</w:t>
            </w:r>
            <w:proofErr w:type="spellEnd"/>
          </w:p>
        </w:tc>
        <w:tc>
          <w:tcPr>
            <w:tcW w:w="2886" w:type="dxa"/>
            <w:shd w:val="clear" w:color="auto" w:fill="C6D9F1" w:themeFill="text2" w:themeFillTint="33"/>
            <w:vAlign w:val="center"/>
          </w:tcPr>
          <w:p w14:paraId="304FC03D"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7E8EADD0" w14:textId="77777777" w:rsidR="00B84A1D" w:rsidRPr="00E578FA" w:rsidRDefault="00B84A1D" w:rsidP="0052758F">
            <w:pPr>
              <w:rPr>
                <w:rFonts w:asciiTheme="minorHAnsi" w:hAnsiTheme="minorHAnsi"/>
              </w:rPr>
            </w:pPr>
          </w:p>
        </w:tc>
        <w:tc>
          <w:tcPr>
            <w:tcW w:w="992" w:type="dxa"/>
          </w:tcPr>
          <w:p w14:paraId="479B9930" w14:textId="77777777" w:rsidR="00B84A1D" w:rsidRPr="00E578FA" w:rsidRDefault="00B84A1D" w:rsidP="0052758F">
            <w:pPr>
              <w:rPr>
                <w:rFonts w:asciiTheme="minorHAnsi" w:hAnsiTheme="minorHAnsi"/>
              </w:rPr>
            </w:pPr>
          </w:p>
        </w:tc>
      </w:tr>
      <w:tr w:rsidR="00B84A1D" w:rsidRPr="00E578FA" w14:paraId="6F5A079E" w14:textId="678BA5B0" w:rsidTr="00B225C0">
        <w:tc>
          <w:tcPr>
            <w:tcW w:w="2779" w:type="dxa"/>
            <w:shd w:val="clear" w:color="auto" w:fill="C6D9F1" w:themeFill="text2" w:themeFillTint="33"/>
            <w:vAlign w:val="center"/>
          </w:tcPr>
          <w:p w14:paraId="4CC462A4"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lastRenderedPageBreak/>
              <w:t>Nastaviteľný</w:t>
            </w:r>
            <w:proofErr w:type="spellEnd"/>
            <w:r w:rsidRPr="00E578FA">
              <w:rPr>
                <w:rFonts w:ascii="Arial" w:hAnsi="Arial" w:cs="Arial"/>
              </w:rPr>
              <w:t xml:space="preserve"> </w:t>
            </w:r>
            <w:proofErr w:type="spellStart"/>
            <w:r w:rsidRPr="00E578FA">
              <w:rPr>
                <w:rFonts w:ascii="Arial" w:hAnsi="Arial" w:cs="Arial"/>
              </w:rPr>
              <w:t>výkon</w:t>
            </w:r>
            <w:proofErr w:type="spellEnd"/>
            <w:r w:rsidRPr="00E578FA">
              <w:rPr>
                <w:rFonts w:ascii="Arial" w:hAnsi="Arial" w:cs="Arial"/>
              </w:rPr>
              <w:t xml:space="preserve"> </w:t>
            </w:r>
            <w:proofErr w:type="spellStart"/>
            <w:r w:rsidRPr="00E578FA">
              <w:rPr>
                <w:rFonts w:ascii="Arial" w:hAnsi="Arial" w:cs="Arial"/>
              </w:rPr>
              <w:t>vo</w:t>
            </w:r>
            <w:proofErr w:type="spellEnd"/>
            <w:r w:rsidRPr="00E578FA">
              <w:rPr>
                <w:rFonts w:ascii="Arial" w:hAnsi="Arial" w:cs="Arial"/>
              </w:rPr>
              <w:t xml:space="preserve"> </w:t>
            </w:r>
            <w:proofErr w:type="spellStart"/>
            <w:r w:rsidRPr="00E578FA">
              <w:rPr>
                <w:rFonts w:ascii="Arial" w:hAnsi="Arial" w:cs="Arial"/>
              </w:rPr>
              <w:t>wattoch</w:t>
            </w:r>
            <w:proofErr w:type="spellEnd"/>
          </w:p>
        </w:tc>
        <w:tc>
          <w:tcPr>
            <w:tcW w:w="2886" w:type="dxa"/>
            <w:shd w:val="clear" w:color="auto" w:fill="C6D9F1" w:themeFill="text2" w:themeFillTint="33"/>
            <w:vAlign w:val="center"/>
          </w:tcPr>
          <w:p w14:paraId="2509058C"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662688C6" w14:textId="77777777" w:rsidR="00B84A1D" w:rsidRPr="00E578FA" w:rsidRDefault="00B84A1D" w:rsidP="0052758F">
            <w:pPr>
              <w:rPr>
                <w:rFonts w:asciiTheme="minorHAnsi" w:hAnsiTheme="minorHAnsi"/>
              </w:rPr>
            </w:pPr>
          </w:p>
        </w:tc>
        <w:tc>
          <w:tcPr>
            <w:tcW w:w="992" w:type="dxa"/>
          </w:tcPr>
          <w:p w14:paraId="7360363D" w14:textId="77777777" w:rsidR="00B84A1D" w:rsidRPr="00E578FA" w:rsidRDefault="00B84A1D" w:rsidP="0052758F">
            <w:pPr>
              <w:rPr>
                <w:rFonts w:asciiTheme="minorHAnsi" w:hAnsiTheme="minorHAnsi"/>
              </w:rPr>
            </w:pPr>
          </w:p>
        </w:tc>
      </w:tr>
      <w:tr w:rsidR="00B84A1D" w:rsidRPr="00E578FA" w14:paraId="27953799" w14:textId="471D5861" w:rsidTr="00B225C0">
        <w:tc>
          <w:tcPr>
            <w:tcW w:w="2779" w:type="dxa"/>
            <w:shd w:val="clear" w:color="auto" w:fill="C6D9F1" w:themeFill="text2" w:themeFillTint="33"/>
            <w:vAlign w:val="center"/>
          </w:tcPr>
          <w:p w14:paraId="6BE3239E"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Automatická</w:t>
            </w:r>
            <w:proofErr w:type="spellEnd"/>
            <w:r w:rsidRPr="00E578FA">
              <w:rPr>
                <w:rFonts w:ascii="Arial" w:hAnsi="Arial" w:cs="Arial"/>
              </w:rPr>
              <w:t xml:space="preserve"> </w:t>
            </w:r>
            <w:proofErr w:type="spellStart"/>
            <w:r w:rsidRPr="00E578FA">
              <w:rPr>
                <w:rFonts w:ascii="Arial" w:hAnsi="Arial" w:cs="Arial"/>
              </w:rPr>
              <w:t>regulácia</w:t>
            </w:r>
            <w:proofErr w:type="spellEnd"/>
            <w:r w:rsidRPr="00E578FA">
              <w:rPr>
                <w:rFonts w:ascii="Arial" w:hAnsi="Arial" w:cs="Arial"/>
              </w:rPr>
              <w:t xml:space="preserve"> </w:t>
            </w:r>
            <w:proofErr w:type="spellStart"/>
            <w:r w:rsidRPr="00E578FA">
              <w:rPr>
                <w:rFonts w:ascii="Arial" w:hAnsi="Arial" w:cs="Arial"/>
              </w:rPr>
              <w:t>napätia</w:t>
            </w:r>
            <w:proofErr w:type="spellEnd"/>
            <w:r w:rsidRPr="00E578FA">
              <w:rPr>
                <w:rFonts w:ascii="Arial" w:hAnsi="Arial" w:cs="Arial"/>
              </w:rPr>
              <w:t xml:space="preserve"> s </w:t>
            </w:r>
            <w:proofErr w:type="spellStart"/>
            <w:r w:rsidRPr="00E578FA">
              <w:rPr>
                <w:rFonts w:ascii="Arial" w:hAnsi="Arial" w:cs="Arial"/>
              </w:rPr>
              <w:t>maximálnou</w:t>
            </w:r>
            <w:proofErr w:type="spellEnd"/>
            <w:r w:rsidRPr="00E578FA">
              <w:rPr>
                <w:rFonts w:ascii="Arial" w:hAnsi="Arial" w:cs="Arial"/>
              </w:rPr>
              <w:t xml:space="preserve"> </w:t>
            </w:r>
            <w:proofErr w:type="spellStart"/>
            <w:r w:rsidRPr="00E578FA">
              <w:rPr>
                <w:rFonts w:ascii="Arial" w:hAnsi="Arial" w:cs="Arial"/>
              </w:rPr>
              <w:t>špičkou</w:t>
            </w:r>
            <w:proofErr w:type="spellEnd"/>
            <w:r w:rsidRPr="00E578FA">
              <w:rPr>
                <w:rFonts w:ascii="Arial" w:hAnsi="Arial" w:cs="Arial"/>
              </w:rPr>
              <w:t xml:space="preserve"> </w:t>
            </w:r>
            <w:proofErr w:type="spellStart"/>
            <w:r w:rsidRPr="00E578FA">
              <w:rPr>
                <w:rFonts w:ascii="Arial" w:hAnsi="Arial" w:cs="Arial"/>
              </w:rPr>
              <w:t>vf-napätia</w:t>
            </w:r>
            <w:proofErr w:type="spellEnd"/>
            <w:r w:rsidRPr="00E578FA">
              <w:rPr>
                <w:rFonts w:ascii="Arial" w:hAnsi="Arial" w:cs="Arial"/>
              </w:rPr>
              <w:t xml:space="preserve"> 750 </w:t>
            </w:r>
            <w:proofErr w:type="spellStart"/>
            <w:r w:rsidRPr="00E578FA">
              <w:rPr>
                <w:rFonts w:ascii="Arial" w:hAnsi="Arial" w:cs="Arial"/>
              </w:rPr>
              <w:t>Vp</w:t>
            </w:r>
            <w:proofErr w:type="spellEnd"/>
          </w:p>
        </w:tc>
        <w:tc>
          <w:tcPr>
            <w:tcW w:w="2886" w:type="dxa"/>
            <w:shd w:val="clear" w:color="auto" w:fill="C6D9F1" w:themeFill="text2" w:themeFillTint="33"/>
            <w:vAlign w:val="center"/>
          </w:tcPr>
          <w:p w14:paraId="03DA61E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6BEABE58" w14:textId="77777777" w:rsidR="00B84A1D" w:rsidRPr="00E578FA" w:rsidRDefault="00B84A1D" w:rsidP="0052758F">
            <w:pPr>
              <w:rPr>
                <w:rFonts w:asciiTheme="minorHAnsi" w:hAnsiTheme="minorHAnsi"/>
              </w:rPr>
            </w:pPr>
          </w:p>
        </w:tc>
        <w:tc>
          <w:tcPr>
            <w:tcW w:w="992" w:type="dxa"/>
          </w:tcPr>
          <w:p w14:paraId="4BD46D82" w14:textId="77777777" w:rsidR="00B84A1D" w:rsidRPr="00E578FA" w:rsidRDefault="00B84A1D" w:rsidP="0052758F">
            <w:pPr>
              <w:rPr>
                <w:rFonts w:asciiTheme="minorHAnsi" w:hAnsiTheme="minorHAnsi"/>
              </w:rPr>
            </w:pPr>
          </w:p>
        </w:tc>
      </w:tr>
      <w:tr w:rsidR="00B84A1D" w:rsidRPr="00E578FA" w14:paraId="79F9D908" w14:textId="654BB4DF" w:rsidTr="00B225C0">
        <w:tc>
          <w:tcPr>
            <w:tcW w:w="2779" w:type="dxa"/>
            <w:shd w:val="clear" w:color="auto" w:fill="C6D9F1" w:themeFill="text2" w:themeFillTint="33"/>
            <w:vAlign w:val="center"/>
          </w:tcPr>
          <w:p w14:paraId="2282A55A"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Minimálne</w:t>
            </w:r>
            <w:proofErr w:type="spellEnd"/>
            <w:r w:rsidRPr="00E578FA">
              <w:rPr>
                <w:rFonts w:ascii="Arial" w:hAnsi="Arial" w:cs="Arial"/>
              </w:rPr>
              <w:t xml:space="preserve"> </w:t>
            </w:r>
            <w:proofErr w:type="spellStart"/>
            <w:r w:rsidRPr="00E578FA">
              <w:rPr>
                <w:rFonts w:ascii="Arial" w:hAnsi="Arial" w:cs="Arial"/>
              </w:rPr>
              <w:t>osem</w:t>
            </w:r>
            <w:proofErr w:type="spellEnd"/>
            <w:r w:rsidRPr="00E578FA">
              <w:rPr>
                <w:rFonts w:ascii="Arial" w:hAnsi="Arial" w:cs="Arial"/>
              </w:rPr>
              <w:t xml:space="preserve"> </w:t>
            </w:r>
            <w:proofErr w:type="spellStart"/>
            <w:r w:rsidRPr="00E578FA">
              <w:rPr>
                <w:rFonts w:ascii="Arial" w:hAnsi="Arial" w:cs="Arial"/>
              </w:rPr>
              <w:t>rozličných</w:t>
            </w:r>
            <w:proofErr w:type="spellEnd"/>
            <w:r w:rsidRPr="00E578FA">
              <w:rPr>
                <w:rFonts w:ascii="Arial" w:hAnsi="Arial" w:cs="Arial"/>
              </w:rPr>
              <w:t xml:space="preserve"> </w:t>
            </w:r>
            <w:proofErr w:type="spellStart"/>
            <w:r w:rsidRPr="00E578FA">
              <w:rPr>
                <w:rFonts w:ascii="Arial" w:hAnsi="Arial" w:cs="Arial"/>
              </w:rPr>
              <w:t>hemostatických</w:t>
            </w:r>
            <w:proofErr w:type="spellEnd"/>
            <w:r w:rsidRPr="00E578FA">
              <w:rPr>
                <w:rFonts w:ascii="Arial" w:hAnsi="Arial" w:cs="Arial"/>
              </w:rPr>
              <w:t xml:space="preserve"> </w:t>
            </w:r>
            <w:proofErr w:type="spellStart"/>
            <w:r w:rsidRPr="00E578FA">
              <w:rPr>
                <w:rFonts w:ascii="Arial" w:hAnsi="Arial" w:cs="Arial"/>
              </w:rPr>
              <w:t>výkonov</w:t>
            </w:r>
            <w:proofErr w:type="spellEnd"/>
          </w:p>
        </w:tc>
        <w:tc>
          <w:tcPr>
            <w:tcW w:w="2886" w:type="dxa"/>
            <w:shd w:val="clear" w:color="auto" w:fill="C6D9F1" w:themeFill="text2" w:themeFillTint="33"/>
            <w:vAlign w:val="center"/>
          </w:tcPr>
          <w:p w14:paraId="090E2D17"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7FE47217" w14:textId="77777777" w:rsidR="00B84A1D" w:rsidRPr="00E578FA" w:rsidRDefault="00B84A1D" w:rsidP="0052758F">
            <w:pPr>
              <w:rPr>
                <w:rFonts w:asciiTheme="minorHAnsi" w:hAnsiTheme="minorHAnsi"/>
              </w:rPr>
            </w:pPr>
          </w:p>
        </w:tc>
        <w:tc>
          <w:tcPr>
            <w:tcW w:w="992" w:type="dxa"/>
          </w:tcPr>
          <w:p w14:paraId="2466AAF3" w14:textId="77777777" w:rsidR="00B84A1D" w:rsidRPr="00E578FA" w:rsidRDefault="00B84A1D" w:rsidP="0052758F">
            <w:pPr>
              <w:rPr>
                <w:rFonts w:asciiTheme="minorHAnsi" w:hAnsiTheme="minorHAnsi"/>
              </w:rPr>
            </w:pPr>
          </w:p>
        </w:tc>
      </w:tr>
      <w:tr w:rsidR="00B84A1D" w:rsidRPr="00E578FA" w14:paraId="3A176D2E" w14:textId="001F9D8A" w:rsidTr="00B225C0">
        <w:tc>
          <w:tcPr>
            <w:tcW w:w="2779" w:type="dxa"/>
            <w:shd w:val="clear" w:color="auto" w:fill="C6D9F1" w:themeFill="text2" w:themeFillTint="33"/>
            <w:vAlign w:val="center"/>
          </w:tcPr>
          <w:p w14:paraId="010811B4" w14:textId="77777777" w:rsidR="00B84A1D" w:rsidRPr="00E578FA" w:rsidRDefault="00B84A1D" w:rsidP="0052758F">
            <w:pPr>
              <w:jc w:val="center"/>
              <w:rPr>
                <w:rFonts w:ascii="Arial" w:hAnsi="Arial" w:cs="Arial"/>
                <w:b/>
                <w:bCs/>
              </w:rPr>
            </w:pPr>
            <w:r w:rsidRPr="00E578FA">
              <w:rPr>
                <w:rFonts w:ascii="Arial" w:hAnsi="Arial" w:cs="Arial"/>
                <w:b/>
                <w:bCs/>
              </w:rPr>
              <w:t>3.</w:t>
            </w:r>
            <w:r w:rsidRPr="00E578FA">
              <w:rPr>
                <w:rFonts w:ascii="Arial" w:hAnsi="Arial" w:cs="Arial"/>
                <w:b/>
                <w:bCs/>
              </w:rPr>
              <w:tab/>
            </w:r>
            <w:proofErr w:type="spellStart"/>
            <w:r w:rsidRPr="00E578FA">
              <w:rPr>
                <w:rFonts w:ascii="Arial" w:hAnsi="Arial" w:cs="Arial"/>
                <w:b/>
                <w:bCs/>
              </w:rPr>
              <w:t>Suchý</w:t>
            </w:r>
            <w:proofErr w:type="spellEnd"/>
            <w:r w:rsidRPr="00E578FA">
              <w:rPr>
                <w:rFonts w:ascii="Arial" w:hAnsi="Arial" w:cs="Arial"/>
                <w:b/>
                <w:bCs/>
              </w:rPr>
              <w:t xml:space="preserve"> rez</w:t>
            </w:r>
          </w:p>
          <w:p w14:paraId="2D9BDB5E"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4F3B68BC" w14:textId="77777777" w:rsidR="00B84A1D" w:rsidRPr="00E578FA" w:rsidRDefault="00B84A1D" w:rsidP="0052758F">
            <w:pPr>
              <w:jc w:val="center"/>
              <w:rPr>
                <w:rFonts w:asciiTheme="minorHAnsi" w:hAnsiTheme="minorHAnsi"/>
              </w:rPr>
            </w:pPr>
          </w:p>
        </w:tc>
        <w:tc>
          <w:tcPr>
            <w:tcW w:w="2127" w:type="dxa"/>
          </w:tcPr>
          <w:p w14:paraId="352DD37F" w14:textId="77777777" w:rsidR="00B84A1D" w:rsidRPr="00E578FA" w:rsidRDefault="00B84A1D" w:rsidP="0052758F">
            <w:pPr>
              <w:rPr>
                <w:rFonts w:asciiTheme="minorHAnsi" w:hAnsiTheme="minorHAnsi"/>
              </w:rPr>
            </w:pPr>
          </w:p>
        </w:tc>
        <w:tc>
          <w:tcPr>
            <w:tcW w:w="992" w:type="dxa"/>
          </w:tcPr>
          <w:p w14:paraId="57EB6D02" w14:textId="77777777" w:rsidR="00B84A1D" w:rsidRPr="00E578FA" w:rsidRDefault="00B84A1D" w:rsidP="0052758F">
            <w:pPr>
              <w:rPr>
                <w:rFonts w:asciiTheme="minorHAnsi" w:hAnsiTheme="minorHAnsi"/>
              </w:rPr>
            </w:pPr>
          </w:p>
        </w:tc>
      </w:tr>
      <w:tr w:rsidR="00B84A1D" w:rsidRPr="00E578FA" w14:paraId="76CF9AE6" w14:textId="2D62E814" w:rsidTr="00B225C0">
        <w:tc>
          <w:tcPr>
            <w:tcW w:w="2779" w:type="dxa"/>
            <w:shd w:val="clear" w:color="auto" w:fill="C6D9F1" w:themeFill="text2" w:themeFillTint="33"/>
            <w:vAlign w:val="center"/>
          </w:tcPr>
          <w:p w14:paraId="2FC44079"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Monopolárne</w:t>
            </w:r>
            <w:proofErr w:type="spellEnd"/>
            <w:r w:rsidRPr="00E578FA">
              <w:rPr>
                <w:rFonts w:ascii="Arial" w:hAnsi="Arial" w:cs="Arial"/>
              </w:rPr>
              <w:t xml:space="preserve"> </w:t>
            </w:r>
            <w:proofErr w:type="spellStart"/>
            <w:r w:rsidRPr="00E578FA">
              <w:rPr>
                <w:rFonts w:ascii="Arial" w:hAnsi="Arial" w:cs="Arial"/>
              </w:rPr>
              <w:t>rezanie</w:t>
            </w:r>
            <w:proofErr w:type="spellEnd"/>
            <w:r w:rsidRPr="00E578FA">
              <w:rPr>
                <w:rFonts w:ascii="Arial" w:hAnsi="Arial" w:cs="Arial"/>
              </w:rPr>
              <w:t xml:space="preserve"> v </w:t>
            </w:r>
            <w:proofErr w:type="spellStart"/>
            <w:r w:rsidRPr="00E578FA">
              <w:rPr>
                <w:rFonts w:ascii="Arial" w:hAnsi="Arial" w:cs="Arial"/>
              </w:rPr>
              <w:t>režime</w:t>
            </w:r>
            <w:proofErr w:type="spellEnd"/>
            <w:r w:rsidRPr="00E578FA">
              <w:rPr>
                <w:rFonts w:ascii="Arial" w:hAnsi="Arial" w:cs="Arial"/>
              </w:rPr>
              <w:t xml:space="preserve"> </w:t>
            </w:r>
            <w:proofErr w:type="spellStart"/>
            <w:r w:rsidRPr="00E578FA">
              <w:rPr>
                <w:rFonts w:ascii="Arial" w:hAnsi="Arial" w:cs="Arial"/>
              </w:rPr>
              <w:t>Suchý</w:t>
            </w:r>
            <w:proofErr w:type="spellEnd"/>
            <w:r w:rsidRPr="00E578FA">
              <w:rPr>
                <w:rFonts w:ascii="Arial" w:hAnsi="Arial" w:cs="Arial"/>
              </w:rPr>
              <w:t xml:space="preserve"> rez</w:t>
            </w:r>
          </w:p>
        </w:tc>
        <w:tc>
          <w:tcPr>
            <w:tcW w:w="2886" w:type="dxa"/>
            <w:shd w:val="clear" w:color="auto" w:fill="C6D9F1" w:themeFill="text2" w:themeFillTint="33"/>
            <w:vAlign w:val="center"/>
          </w:tcPr>
          <w:p w14:paraId="16EA35B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21BFD42" w14:textId="77777777" w:rsidR="00B84A1D" w:rsidRPr="00E578FA" w:rsidRDefault="00B84A1D" w:rsidP="0052758F">
            <w:pPr>
              <w:rPr>
                <w:rFonts w:asciiTheme="minorHAnsi" w:hAnsiTheme="minorHAnsi"/>
              </w:rPr>
            </w:pPr>
          </w:p>
        </w:tc>
        <w:tc>
          <w:tcPr>
            <w:tcW w:w="992" w:type="dxa"/>
          </w:tcPr>
          <w:p w14:paraId="466E0F59" w14:textId="77777777" w:rsidR="00B84A1D" w:rsidRPr="00E578FA" w:rsidRDefault="00B84A1D" w:rsidP="0052758F">
            <w:pPr>
              <w:rPr>
                <w:rFonts w:asciiTheme="minorHAnsi" w:hAnsiTheme="minorHAnsi"/>
              </w:rPr>
            </w:pPr>
          </w:p>
        </w:tc>
      </w:tr>
      <w:tr w:rsidR="00B84A1D" w:rsidRPr="00E578FA" w14:paraId="56FA3CB2" w14:textId="3FCBB912" w:rsidTr="00B225C0">
        <w:tc>
          <w:tcPr>
            <w:tcW w:w="2779" w:type="dxa"/>
            <w:shd w:val="clear" w:color="auto" w:fill="C6D9F1" w:themeFill="text2" w:themeFillTint="33"/>
            <w:vAlign w:val="center"/>
          </w:tcPr>
          <w:p w14:paraId="1576662A"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2886" w:type="dxa"/>
            <w:shd w:val="clear" w:color="auto" w:fill="C6D9F1" w:themeFill="text2" w:themeFillTint="33"/>
            <w:vAlign w:val="center"/>
          </w:tcPr>
          <w:p w14:paraId="7A3A0F6E" w14:textId="77777777" w:rsidR="00B84A1D" w:rsidRPr="00E578FA" w:rsidRDefault="00B84A1D" w:rsidP="0052758F">
            <w:pPr>
              <w:jc w:val="center"/>
              <w:rPr>
                <w:rFonts w:asciiTheme="minorHAnsi" w:hAnsiTheme="minorHAnsi"/>
              </w:rPr>
            </w:pPr>
            <w:r w:rsidRPr="00E578FA">
              <w:rPr>
                <w:rFonts w:ascii="Arial" w:hAnsi="Arial" w:cs="Arial"/>
              </w:rPr>
              <w:t>min.  200 W</w:t>
            </w:r>
          </w:p>
        </w:tc>
        <w:tc>
          <w:tcPr>
            <w:tcW w:w="2127" w:type="dxa"/>
          </w:tcPr>
          <w:p w14:paraId="206ED551" w14:textId="77777777" w:rsidR="00B84A1D" w:rsidRPr="00E578FA" w:rsidRDefault="00B84A1D" w:rsidP="0052758F">
            <w:pPr>
              <w:rPr>
                <w:rFonts w:asciiTheme="minorHAnsi" w:hAnsiTheme="minorHAnsi"/>
              </w:rPr>
            </w:pPr>
          </w:p>
        </w:tc>
        <w:tc>
          <w:tcPr>
            <w:tcW w:w="992" w:type="dxa"/>
          </w:tcPr>
          <w:p w14:paraId="0587D04B" w14:textId="77777777" w:rsidR="00B84A1D" w:rsidRPr="00E578FA" w:rsidRDefault="00B84A1D" w:rsidP="0052758F">
            <w:pPr>
              <w:rPr>
                <w:rFonts w:asciiTheme="minorHAnsi" w:hAnsiTheme="minorHAnsi"/>
              </w:rPr>
            </w:pPr>
          </w:p>
        </w:tc>
      </w:tr>
      <w:tr w:rsidR="00B84A1D" w:rsidRPr="00E578FA" w14:paraId="0FAFBAE8" w14:textId="002D22D9" w:rsidTr="00B225C0">
        <w:tc>
          <w:tcPr>
            <w:tcW w:w="2779" w:type="dxa"/>
            <w:shd w:val="clear" w:color="auto" w:fill="C6D9F1" w:themeFill="text2" w:themeFillTint="33"/>
            <w:vAlign w:val="center"/>
          </w:tcPr>
          <w:p w14:paraId="58F76250"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Nastaviteľná</w:t>
            </w:r>
            <w:proofErr w:type="spellEnd"/>
            <w:r w:rsidRPr="00E578FA">
              <w:rPr>
                <w:rFonts w:ascii="Arial" w:hAnsi="Arial" w:cs="Arial"/>
              </w:rPr>
              <w:t xml:space="preserve"> </w:t>
            </w:r>
            <w:proofErr w:type="spellStart"/>
            <w:r w:rsidRPr="00E578FA">
              <w:rPr>
                <w:rFonts w:ascii="Arial" w:hAnsi="Arial" w:cs="Arial"/>
              </w:rPr>
              <w:t>výkon</w:t>
            </w:r>
            <w:proofErr w:type="spellEnd"/>
            <w:r w:rsidRPr="00E578FA">
              <w:rPr>
                <w:rFonts w:ascii="Arial" w:hAnsi="Arial" w:cs="Arial"/>
              </w:rPr>
              <w:t xml:space="preserve"> </w:t>
            </w:r>
            <w:proofErr w:type="spellStart"/>
            <w:r w:rsidRPr="00E578FA">
              <w:rPr>
                <w:rFonts w:ascii="Arial" w:hAnsi="Arial" w:cs="Arial"/>
              </w:rPr>
              <w:t>vo</w:t>
            </w:r>
            <w:proofErr w:type="spellEnd"/>
            <w:r w:rsidRPr="00E578FA">
              <w:rPr>
                <w:rFonts w:ascii="Arial" w:hAnsi="Arial" w:cs="Arial"/>
              </w:rPr>
              <w:t xml:space="preserve"> </w:t>
            </w:r>
            <w:proofErr w:type="spellStart"/>
            <w:r w:rsidRPr="00E578FA">
              <w:rPr>
                <w:rFonts w:ascii="Arial" w:hAnsi="Arial" w:cs="Arial"/>
              </w:rPr>
              <w:t>wattoch</w:t>
            </w:r>
            <w:proofErr w:type="spellEnd"/>
          </w:p>
        </w:tc>
        <w:tc>
          <w:tcPr>
            <w:tcW w:w="2886" w:type="dxa"/>
            <w:shd w:val="clear" w:color="auto" w:fill="C6D9F1" w:themeFill="text2" w:themeFillTint="33"/>
            <w:vAlign w:val="center"/>
          </w:tcPr>
          <w:p w14:paraId="2583754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F35D817" w14:textId="77777777" w:rsidR="00B84A1D" w:rsidRPr="00E578FA" w:rsidRDefault="00B84A1D" w:rsidP="0052758F">
            <w:pPr>
              <w:rPr>
                <w:rFonts w:asciiTheme="minorHAnsi" w:hAnsiTheme="minorHAnsi"/>
              </w:rPr>
            </w:pPr>
          </w:p>
        </w:tc>
        <w:tc>
          <w:tcPr>
            <w:tcW w:w="992" w:type="dxa"/>
          </w:tcPr>
          <w:p w14:paraId="5E9EA051" w14:textId="77777777" w:rsidR="00B84A1D" w:rsidRPr="00E578FA" w:rsidRDefault="00B84A1D" w:rsidP="0052758F">
            <w:pPr>
              <w:rPr>
                <w:rFonts w:asciiTheme="minorHAnsi" w:hAnsiTheme="minorHAnsi"/>
              </w:rPr>
            </w:pPr>
          </w:p>
        </w:tc>
      </w:tr>
      <w:tr w:rsidR="00B84A1D" w:rsidRPr="00E578FA" w14:paraId="401B47C3" w14:textId="47974C3B" w:rsidTr="00B225C0">
        <w:tc>
          <w:tcPr>
            <w:tcW w:w="2779" w:type="dxa"/>
            <w:shd w:val="clear" w:color="auto" w:fill="C6D9F1" w:themeFill="text2" w:themeFillTint="33"/>
            <w:vAlign w:val="center"/>
          </w:tcPr>
          <w:p w14:paraId="63A213DF"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Automatická</w:t>
            </w:r>
            <w:proofErr w:type="spellEnd"/>
            <w:r w:rsidRPr="00E578FA">
              <w:rPr>
                <w:rFonts w:ascii="Arial" w:hAnsi="Arial" w:cs="Arial"/>
              </w:rPr>
              <w:t xml:space="preserve"> </w:t>
            </w:r>
            <w:proofErr w:type="spellStart"/>
            <w:r w:rsidRPr="00E578FA">
              <w:rPr>
                <w:rFonts w:ascii="Arial" w:hAnsi="Arial" w:cs="Arial"/>
              </w:rPr>
              <w:t>regulácia</w:t>
            </w:r>
            <w:proofErr w:type="spellEnd"/>
            <w:r w:rsidRPr="00E578FA">
              <w:rPr>
                <w:rFonts w:ascii="Arial" w:hAnsi="Arial" w:cs="Arial"/>
              </w:rPr>
              <w:t xml:space="preserve"> </w:t>
            </w:r>
            <w:proofErr w:type="spellStart"/>
            <w:r w:rsidRPr="00E578FA">
              <w:rPr>
                <w:rFonts w:ascii="Arial" w:hAnsi="Arial" w:cs="Arial"/>
              </w:rPr>
              <w:t>napätia</w:t>
            </w:r>
            <w:proofErr w:type="spellEnd"/>
            <w:r w:rsidRPr="00E578FA">
              <w:rPr>
                <w:rFonts w:ascii="Arial" w:hAnsi="Arial" w:cs="Arial"/>
              </w:rPr>
              <w:t xml:space="preserve"> s </w:t>
            </w:r>
            <w:proofErr w:type="spellStart"/>
            <w:r w:rsidRPr="00E578FA">
              <w:rPr>
                <w:rFonts w:ascii="Arial" w:hAnsi="Arial" w:cs="Arial"/>
              </w:rPr>
              <w:t>maximálnou</w:t>
            </w:r>
            <w:proofErr w:type="spellEnd"/>
            <w:r w:rsidRPr="00E578FA">
              <w:rPr>
                <w:rFonts w:ascii="Arial" w:hAnsi="Arial" w:cs="Arial"/>
              </w:rPr>
              <w:t xml:space="preserve"> </w:t>
            </w:r>
            <w:proofErr w:type="spellStart"/>
            <w:r w:rsidRPr="00E578FA">
              <w:rPr>
                <w:rFonts w:ascii="Arial" w:hAnsi="Arial" w:cs="Arial"/>
              </w:rPr>
              <w:t>špičkou</w:t>
            </w:r>
            <w:proofErr w:type="spellEnd"/>
            <w:r w:rsidRPr="00E578FA">
              <w:rPr>
                <w:rFonts w:ascii="Arial" w:hAnsi="Arial" w:cs="Arial"/>
              </w:rPr>
              <w:t xml:space="preserve"> </w:t>
            </w:r>
            <w:proofErr w:type="spellStart"/>
            <w:r w:rsidRPr="00E578FA">
              <w:rPr>
                <w:rFonts w:ascii="Arial" w:hAnsi="Arial" w:cs="Arial"/>
              </w:rPr>
              <w:t>vf-napätia</w:t>
            </w:r>
            <w:proofErr w:type="spellEnd"/>
            <w:r w:rsidRPr="00E578FA">
              <w:rPr>
                <w:rFonts w:ascii="Arial" w:hAnsi="Arial" w:cs="Arial"/>
              </w:rPr>
              <w:t xml:space="preserve"> 1600 </w:t>
            </w:r>
            <w:proofErr w:type="spellStart"/>
            <w:r w:rsidRPr="00E578FA">
              <w:rPr>
                <w:rFonts w:ascii="Arial" w:hAnsi="Arial" w:cs="Arial"/>
              </w:rPr>
              <w:t>Vp</w:t>
            </w:r>
            <w:proofErr w:type="spellEnd"/>
          </w:p>
        </w:tc>
        <w:tc>
          <w:tcPr>
            <w:tcW w:w="2886" w:type="dxa"/>
            <w:shd w:val="clear" w:color="auto" w:fill="C6D9F1" w:themeFill="text2" w:themeFillTint="33"/>
            <w:vAlign w:val="center"/>
          </w:tcPr>
          <w:p w14:paraId="5BE137B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6A22476E" w14:textId="77777777" w:rsidR="00B84A1D" w:rsidRPr="00E578FA" w:rsidRDefault="00B84A1D" w:rsidP="0052758F">
            <w:pPr>
              <w:rPr>
                <w:rFonts w:asciiTheme="minorHAnsi" w:hAnsiTheme="minorHAnsi"/>
              </w:rPr>
            </w:pPr>
          </w:p>
        </w:tc>
        <w:tc>
          <w:tcPr>
            <w:tcW w:w="992" w:type="dxa"/>
          </w:tcPr>
          <w:p w14:paraId="12544748" w14:textId="77777777" w:rsidR="00B84A1D" w:rsidRPr="00E578FA" w:rsidRDefault="00B84A1D" w:rsidP="0052758F">
            <w:pPr>
              <w:rPr>
                <w:rFonts w:asciiTheme="minorHAnsi" w:hAnsiTheme="minorHAnsi"/>
              </w:rPr>
            </w:pPr>
          </w:p>
        </w:tc>
      </w:tr>
      <w:tr w:rsidR="00B84A1D" w:rsidRPr="00E578FA" w14:paraId="0F84E8D0" w14:textId="7F0A5DBE" w:rsidTr="00B225C0">
        <w:tc>
          <w:tcPr>
            <w:tcW w:w="2779" w:type="dxa"/>
            <w:shd w:val="clear" w:color="auto" w:fill="C6D9F1" w:themeFill="text2" w:themeFillTint="33"/>
            <w:vAlign w:val="center"/>
          </w:tcPr>
          <w:p w14:paraId="719CE6E4"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Najmenej</w:t>
            </w:r>
            <w:proofErr w:type="spellEnd"/>
            <w:r w:rsidRPr="00E578FA">
              <w:rPr>
                <w:rFonts w:ascii="Arial" w:hAnsi="Arial" w:cs="Arial"/>
              </w:rPr>
              <w:t xml:space="preserve"> </w:t>
            </w:r>
            <w:proofErr w:type="spellStart"/>
            <w:r w:rsidRPr="00E578FA">
              <w:rPr>
                <w:rFonts w:ascii="Arial" w:hAnsi="Arial" w:cs="Arial"/>
              </w:rPr>
              <w:t>osem</w:t>
            </w:r>
            <w:proofErr w:type="spellEnd"/>
            <w:r w:rsidRPr="00E578FA">
              <w:rPr>
                <w:rFonts w:ascii="Arial" w:hAnsi="Arial" w:cs="Arial"/>
              </w:rPr>
              <w:t xml:space="preserve"> </w:t>
            </w:r>
            <w:proofErr w:type="spellStart"/>
            <w:r w:rsidRPr="00E578FA">
              <w:rPr>
                <w:rFonts w:ascii="Arial" w:hAnsi="Arial" w:cs="Arial"/>
              </w:rPr>
              <w:t>rozličných</w:t>
            </w:r>
            <w:proofErr w:type="spellEnd"/>
            <w:r w:rsidRPr="00E578FA">
              <w:rPr>
                <w:rFonts w:ascii="Arial" w:hAnsi="Arial" w:cs="Arial"/>
              </w:rPr>
              <w:t xml:space="preserve"> </w:t>
            </w:r>
            <w:proofErr w:type="spellStart"/>
            <w:r w:rsidRPr="00E578FA">
              <w:rPr>
                <w:rFonts w:ascii="Arial" w:hAnsi="Arial" w:cs="Arial"/>
              </w:rPr>
              <w:t>hemostatických</w:t>
            </w:r>
            <w:proofErr w:type="spellEnd"/>
            <w:r w:rsidRPr="00E578FA">
              <w:rPr>
                <w:rFonts w:ascii="Arial" w:hAnsi="Arial" w:cs="Arial"/>
              </w:rPr>
              <w:t xml:space="preserve"> </w:t>
            </w:r>
            <w:proofErr w:type="spellStart"/>
            <w:r w:rsidRPr="00E578FA">
              <w:rPr>
                <w:rFonts w:ascii="Arial" w:hAnsi="Arial" w:cs="Arial"/>
              </w:rPr>
              <w:t>výkonov</w:t>
            </w:r>
            <w:proofErr w:type="spellEnd"/>
          </w:p>
        </w:tc>
        <w:tc>
          <w:tcPr>
            <w:tcW w:w="2886" w:type="dxa"/>
            <w:shd w:val="clear" w:color="auto" w:fill="C6D9F1" w:themeFill="text2" w:themeFillTint="33"/>
            <w:vAlign w:val="center"/>
          </w:tcPr>
          <w:p w14:paraId="2B52BDFA"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204EF11F" w14:textId="77777777" w:rsidR="00B84A1D" w:rsidRPr="00E578FA" w:rsidRDefault="00B84A1D" w:rsidP="0052758F">
            <w:pPr>
              <w:rPr>
                <w:rFonts w:asciiTheme="minorHAnsi" w:hAnsiTheme="minorHAnsi"/>
              </w:rPr>
            </w:pPr>
          </w:p>
        </w:tc>
        <w:tc>
          <w:tcPr>
            <w:tcW w:w="992" w:type="dxa"/>
          </w:tcPr>
          <w:p w14:paraId="4BBB4154" w14:textId="77777777" w:rsidR="00B84A1D" w:rsidRPr="00E578FA" w:rsidRDefault="00B84A1D" w:rsidP="0052758F">
            <w:pPr>
              <w:rPr>
                <w:rFonts w:asciiTheme="minorHAnsi" w:hAnsiTheme="minorHAnsi"/>
              </w:rPr>
            </w:pPr>
          </w:p>
        </w:tc>
      </w:tr>
      <w:tr w:rsidR="00B84A1D" w:rsidRPr="00E578FA" w14:paraId="222B26DF" w14:textId="31137E31" w:rsidTr="00B225C0">
        <w:tc>
          <w:tcPr>
            <w:tcW w:w="2779" w:type="dxa"/>
            <w:shd w:val="clear" w:color="auto" w:fill="C6D9F1" w:themeFill="text2" w:themeFillTint="33"/>
            <w:vAlign w:val="center"/>
          </w:tcPr>
          <w:p w14:paraId="78E43007"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Automatická</w:t>
            </w:r>
            <w:proofErr w:type="spellEnd"/>
            <w:r w:rsidRPr="00E578FA">
              <w:rPr>
                <w:rFonts w:ascii="Arial" w:hAnsi="Arial" w:cs="Arial"/>
              </w:rPr>
              <w:t xml:space="preserve"> </w:t>
            </w:r>
            <w:proofErr w:type="spellStart"/>
            <w:r w:rsidRPr="00E578FA">
              <w:rPr>
                <w:rFonts w:ascii="Arial" w:hAnsi="Arial" w:cs="Arial"/>
              </w:rPr>
              <w:t>regulácia</w:t>
            </w:r>
            <w:proofErr w:type="spellEnd"/>
            <w:r w:rsidRPr="00E578FA">
              <w:rPr>
                <w:rFonts w:ascii="Arial" w:hAnsi="Arial" w:cs="Arial"/>
              </w:rPr>
              <w:t xml:space="preserve"> </w:t>
            </w:r>
            <w:proofErr w:type="spellStart"/>
            <w:r w:rsidRPr="00E578FA">
              <w:rPr>
                <w:rFonts w:ascii="Arial" w:hAnsi="Arial" w:cs="Arial"/>
              </w:rPr>
              <w:t>sily</w:t>
            </w:r>
            <w:proofErr w:type="spellEnd"/>
          </w:p>
        </w:tc>
        <w:tc>
          <w:tcPr>
            <w:tcW w:w="2886" w:type="dxa"/>
            <w:shd w:val="clear" w:color="auto" w:fill="C6D9F1" w:themeFill="text2" w:themeFillTint="33"/>
            <w:vAlign w:val="center"/>
          </w:tcPr>
          <w:p w14:paraId="65136CC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54138C1" w14:textId="77777777" w:rsidR="00B84A1D" w:rsidRPr="00E578FA" w:rsidRDefault="00B84A1D" w:rsidP="0052758F">
            <w:pPr>
              <w:rPr>
                <w:rFonts w:asciiTheme="minorHAnsi" w:hAnsiTheme="minorHAnsi"/>
              </w:rPr>
            </w:pPr>
          </w:p>
        </w:tc>
        <w:tc>
          <w:tcPr>
            <w:tcW w:w="992" w:type="dxa"/>
          </w:tcPr>
          <w:p w14:paraId="53DCEDE6" w14:textId="77777777" w:rsidR="00B84A1D" w:rsidRPr="00E578FA" w:rsidRDefault="00B84A1D" w:rsidP="0052758F">
            <w:pPr>
              <w:rPr>
                <w:rFonts w:asciiTheme="minorHAnsi" w:hAnsiTheme="minorHAnsi"/>
              </w:rPr>
            </w:pPr>
          </w:p>
        </w:tc>
      </w:tr>
      <w:tr w:rsidR="00B84A1D" w:rsidRPr="00E578FA" w14:paraId="20A6F9C4" w14:textId="3A617772" w:rsidTr="00B225C0">
        <w:tc>
          <w:tcPr>
            <w:tcW w:w="2779" w:type="dxa"/>
            <w:shd w:val="clear" w:color="auto" w:fill="C6D9F1" w:themeFill="text2" w:themeFillTint="33"/>
            <w:vAlign w:val="center"/>
          </w:tcPr>
          <w:p w14:paraId="6C7EFBEC" w14:textId="77777777" w:rsidR="00B84A1D" w:rsidRPr="00E578FA" w:rsidRDefault="00B84A1D" w:rsidP="0052758F">
            <w:pPr>
              <w:jc w:val="center"/>
              <w:rPr>
                <w:rFonts w:ascii="Arial" w:hAnsi="Arial" w:cs="Arial"/>
                <w:b/>
                <w:bCs/>
              </w:rPr>
            </w:pPr>
            <w:r w:rsidRPr="00E578FA">
              <w:rPr>
                <w:rFonts w:ascii="Arial" w:hAnsi="Arial" w:cs="Arial"/>
                <w:b/>
                <w:bCs/>
              </w:rPr>
              <w:t>4.</w:t>
            </w:r>
            <w:r w:rsidRPr="00E578FA">
              <w:rPr>
                <w:rFonts w:ascii="Arial" w:hAnsi="Arial" w:cs="Arial"/>
                <w:b/>
                <w:bCs/>
              </w:rPr>
              <w:tab/>
            </w:r>
            <w:proofErr w:type="spellStart"/>
            <w:r w:rsidRPr="00E578FA">
              <w:rPr>
                <w:rFonts w:ascii="Arial" w:hAnsi="Arial" w:cs="Arial"/>
                <w:b/>
                <w:bCs/>
              </w:rPr>
              <w:t>Precízny</w:t>
            </w:r>
            <w:proofErr w:type="spellEnd"/>
            <w:r w:rsidRPr="00E578FA">
              <w:rPr>
                <w:rFonts w:ascii="Arial" w:hAnsi="Arial" w:cs="Arial"/>
                <w:b/>
                <w:bCs/>
              </w:rPr>
              <w:t xml:space="preserve"> rez</w:t>
            </w:r>
          </w:p>
          <w:p w14:paraId="5E936E70"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5900B97E" w14:textId="77777777" w:rsidR="00B84A1D" w:rsidRPr="00E578FA" w:rsidRDefault="00B84A1D" w:rsidP="0052758F">
            <w:pPr>
              <w:jc w:val="center"/>
              <w:rPr>
                <w:rFonts w:asciiTheme="minorHAnsi" w:hAnsiTheme="minorHAnsi"/>
              </w:rPr>
            </w:pPr>
          </w:p>
        </w:tc>
        <w:tc>
          <w:tcPr>
            <w:tcW w:w="2127" w:type="dxa"/>
          </w:tcPr>
          <w:p w14:paraId="0BD90BD1" w14:textId="77777777" w:rsidR="00B84A1D" w:rsidRPr="00E578FA" w:rsidRDefault="00B84A1D" w:rsidP="0052758F">
            <w:pPr>
              <w:rPr>
                <w:rFonts w:asciiTheme="minorHAnsi" w:hAnsiTheme="minorHAnsi"/>
              </w:rPr>
            </w:pPr>
          </w:p>
        </w:tc>
        <w:tc>
          <w:tcPr>
            <w:tcW w:w="992" w:type="dxa"/>
          </w:tcPr>
          <w:p w14:paraId="4830199E" w14:textId="77777777" w:rsidR="00B84A1D" w:rsidRPr="00E578FA" w:rsidRDefault="00B84A1D" w:rsidP="0052758F">
            <w:pPr>
              <w:rPr>
                <w:rFonts w:asciiTheme="minorHAnsi" w:hAnsiTheme="minorHAnsi"/>
              </w:rPr>
            </w:pPr>
          </w:p>
        </w:tc>
      </w:tr>
      <w:tr w:rsidR="00B84A1D" w:rsidRPr="00E578FA" w14:paraId="369CE164" w14:textId="638649EE" w:rsidTr="00B225C0">
        <w:tc>
          <w:tcPr>
            <w:tcW w:w="2779" w:type="dxa"/>
            <w:shd w:val="clear" w:color="auto" w:fill="C6D9F1" w:themeFill="text2" w:themeFillTint="33"/>
            <w:vAlign w:val="center"/>
          </w:tcPr>
          <w:p w14:paraId="40C88774"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Monopolarne</w:t>
            </w:r>
            <w:proofErr w:type="spellEnd"/>
            <w:r w:rsidRPr="00E578FA">
              <w:rPr>
                <w:rFonts w:ascii="Arial" w:hAnsi="Arial" w:cs="Arial"/>
              </w:rPr>
              <w:t xml:space="preserve"> </w:t>
            </w:r>
            <w:proofErr w:type="spellStart"/>
            <w:r w:rsidRPr="00E578FA">
              <w:rPr>
                <w:rFonts w:ascii="Arial" w:hAnsi="Arial" w:cs="Arial"/>
              </w:rPr>
              <w:t>rezanie</w:t>
            </w:r>
            <w:proofErr w:type="spellEnd"/>
            <w:r w:rsidRPr="00E578FA">
              <w:rPr>
                <w:rFonts w:ascii="Arial" w:hAnsi="Arial" w:cs="Arial"/>
              </w:rPr>
              <w:t xml:space="preserve"> v </w:t>
            </w:r>
            <w:proofErr w:type="spellStart"/>
            <w:r w:rsidRPr="00E578FA">
              <w:rPr>
                <w:rFonts w:ascii="Arial" w:hAnsi="Arial" w:cs="Arial"/>
              </w:rPr>
              <w:t>režime</w:t>
            </w:r>
            <w:proofErr w:type="spellEnd"/>
            <w:r w:rsidRPr="00E578FA">
              <w:rPr>
                <w:rFonts w:ascii="Arial" w:hAnsi="Arial" w:cs="Arial"/>
              </w:rPr>
              <w:t xml:space="preserve"> </w:t>
            </w:r>
            <w:proofErr w:type="spellStart"/>
            <w:r w:rsidRPr="00E578FA">
              <w:rPr>
                <w:rFonts w:ascii="Arial" w:hAnsi="Arial" w:cs="Arial"/>
              </w:rPr>
              <w:t>Precízny</w:t>
            </w:r>
            <w:proofErr w:type="spellEnd"/>
            <w:r w:rsidRPr="00E578FA">
              <w:rPr>
                <w:rFonts w:ascii="Arial" w:hAnsi="Arial" w:cs="Arial"/>
              </w:rPr>
              <w:t xml:space="preserve"> rez - </w:t>
            </w:r>
            <w:proofErr w:type="spellStart"/>
            <w:r w:rsidRPr="00E578FA">
              <w:rPr>
                <w:rFonts w:ascii="Arial" w:hAnsi="Arial" w:cs="Arial"/>
              </w:rPr>
              <w:t>zvlášť</w:t>
            </w:r>
            <w:proofErr w:type="spellEnd"/>
            <w:r w:rsidRPr="00E578FA">
              <w:rPr>
                <w:rFonts w:ascii="Arial" w:hAnsi="Arial" w:cs="Arial"/>
              </w:rPr>
              <w:t xml:space="preserve"> </w:t>
            </w:r>
            <w:proofErr w:type="spellStart"/>
            <w:r w:rsidRPr="00E578FA">
              <w:rPr>
                <w:rFonts w:ascii="Arial" w:hAnsi="Arial" w:cs="Arial"/>
              </w:rPr>
              <w:t>jemne</w:t>
            </w:r>
            <w:proofErr w:type="spellEnd"/>
            <w:r w:rsidRPr="00E578FA">
              <w:rPr>
                <w:rFonts w:ascii="Arial" w:hAnsi="Arial" w:cs="Arial"/>
              </w:rPr>
              <w:t xml:space="preserve"> </w:t>
            </w:r>
            <w:proofErr w:type="spellStart"/>
            <w:r w:rsidRPr="00E578FA">
              <w:rPr>
                <w:rFonts w:ascii="Arial" w:hAnsi="Arial" w:cs="Arial"/>
              </w:rPr>
              <w:t>regulovaný</w:t>
            </w:r>
            <w:proofErr w:type="spellEnd"/>
            <w:r w:rsidRPr="00E578FA">
              <w:rPr>
                <w:rFonts w:ascii="Arial" w:hAnsi="Arial" w:cs="Arial"/>
              </w:rPr>
              <w:t xml:space="preserve"> rez</w:t>
            </w:r>
          </w:p>
        </w:tc>
        <w:tc>
          <w:tcPr>
            <w:tcW w:w="2886" w:type="dxa"/>
            <w:shd w:val="clear" w:color="auto" w:fill="C6D9F1" w:themeFill="text2" w:themeFillTint="33"/>
            <w:vAlign w:val="center"/>
          </w:tcPr>
          <w:p w14:paraId="68015045"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15714CD2" w14:textId="77777777" w:rsidR="00B84A1D" w:rsidRPr="00E578FA" w:rsidRDefault="00B84A1D" w:rsidP="0052758F">
            <w:pPr>
              <w:rPr>
                <w:rFonts w:asciiTheme="minorHAnsi" w:hAnsiTheme="minorHAnsi"/>
              </w:rPr>
            </w:pPr>
          </w:p>
        </w:tc>
        <w:tc>
          <w:tcPr>
            <w:tcW w:w="992" w:type="dxa"/>
          </w:tcPr>
          <w:p w14:paraId="31CF10B8" w14:textId="77777777" w:rsidR="00B84A1D" w:rsidRPr="00E578FA" w:rsidRDefault="00B84A1D" w:rsidP="0052758F">
            <w:pPr>
              <w:rPr>
                <w:rFonts w:asciiTheme="minorHAnsi" w:hAnsiTheme="minorHAnsi"/>
              </w:rPr>
            </w:pPr>
          </w:p>
        </w:tc>
      </w:tr>
      <w:tr w:rsidR="00B84A1D" w:rsidRPr="00E578FA" w14:paraId="6012F9E9" w14:textId="1B76962E" w:rsidTr="00B225C0">
        <w:tc>
          <w:tcPr>
            <w:tcW w:w="2779" w:type="dxa"/>
            <w:shd w:val="clear" w:color="auto" w:fill="C6D9F1" w:themeFill="text2" w:themeFillTint="33"/>
            <w:vAlign w:val="center"/>
          </w:tcPr>
          <w:p w14:paraId="3B7F8FA5"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2886" w:type="dxa"/>
            <w:shd w:val="clear" w:color="auto" w:fill="C6D9F1" w:themeFill="text2" w:themeFillTint="33"/>
            <w:vAlign w:val="center"/>
          </w:tcPr>
          <w:p w14:paraId="27B69060" w14:textId="77777777" w:rsidR="00B84A1D" w:rsidRPr="00E578FA" w:rsidRDefault="00B84A1D" w:rsidP="0052758F">
            <w:pPr>
              <w:jc w:val="center"/>
              <w:rPr>
                <w:rFonts w:asciiTheme="minorHAnsi" w:hAnsiTheme="minorHAnsi"/>
              </w:rPr>
            </w:pPr>
            <w:r w:rsidRPr="00E578FA">
              <w:rPr>
                <w:rFonts w:ascii="Arial" w:hAnsi="Arial" w:cs="Arial"/>
              </w:rPr>
              <w:t>min.  50 W</w:t>
            </w:r>
          </w:p>
        </w:tc>
        <w:tc>
          <w:tcPr>
            <w:tcW w:w="2127" w:type="dxa"/>
          </w:tcPr>
          <w:p w14:paraId="21CD67C7" w14:textId="77777777" w:rsidR="00B84A1D" w:rsidRPr="00E578FA" w:rsidRDefault="00B84A1D" w:rsidP="0052758F">
            <w:pPr>
              <w:rPr>
                <w:rFonts w:asciiTheme="minorHAnsi" w:hAnsiTheme="minorHAnsi"/>
              </w:rPr>
            </w:pPr>
          </w:p>
        </w:tc>
        <w:tc>
          <w:tcPr>
            <w:tcW w:w="992" w:type="dxa"/>
          </w:tcPr>
          <w:p w14:paraId="2F6C2B18" w14:textId="77777777" w:rsidR="00B84A1D" w:rsidRPr="00E578FA" w:rsidRDefault="00B84A1D" w:rsidP="0052758F">
            <w:pPr>
              <w:rPr>
                <w:rFonts w:asciiTheme="minorHAnsi" w:hAnsiTheme="minorHAnsi"/>
              </w:rPr>
            </w:pPr>
          </w:p>
        </w:tc>
      </w:tr>
      <w:tr w:rsidR="00B84A1D" w:rsidRPr="00E578FA" w14:paraId="4A70C58C" w14:textId="565A931C" w:rsidTr="00B225C0">
        <w:tc>
          <w:tcPr>
            <w:tcW w:w="2779" w:type="dxa"/>
            <w:shd w:val="clear" w:color="auto" w:fill="C6D9F1" w:themeFill="text2" w:themeFillTint="33"/>
            <w:vAlign w:val="center"/>
          </w:tcPr>
          <w:p w14:paraId="530A3776"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Nastaviteľná</w:t>
            </w:r>
            <w:proofErr w:type="spellEnd"/>
            <w:r w:rsidRPr="00E578FA">
              <w:rPr>
                <w:rFonts w:ascii="Arial" w:hAnsi="Arial" w:cs="Arial"/>
              </w:rPr>
              <w:t xml:space="preserve"> </w:t>
            </w:r>
            <w:proofErr w:type="spellStart"/>
            <w:r w:rsidRPr="00E578FA">
              <w:rPr>
                <w:rFonts w:ascii="Arial" w:hAnsi="Arial" w:cs="Arial"/>
              </w:rPr>
              <w:t>výkon</w:t>
            </w:r>
            <w:proofErr w:type="spellEnd"/>
            <w:r w:rsidRPr="00E578FA">
              <w:rPr>
                <w:rFonts w:ascii="Arial" w:hAnsi="Arial" w:cs="Arial"/>
              </w:rPr>
              <w:t xml:space="preserve"> </w:t>
            </w:r>
            <w:proofErr w:type="spellStart"/>
            <w:r w:rsidRPr="00E578FA">
              <w:rPr>
                <w:rFonts w:ascii="Arial" w:hAnsi="Arial" w:cs="Arial"/>
              </w:rPr>
              <w:t>vo</w:t>
            </w:r>
            <w:proofErr w:type="spellEnd"/>
            <w:r w:rsidRPr="00E578FA">
              <w:rPr>
                <w:rFonts w:ascii="Arial" w:hAnsi="Arial" w:cs="Arial"/>
              </w:rPr>
              <w:t xml:space="preserve"> </w:t>
            </w:r>
            <w:proofErr w:type="spellStart"/>
            <w:r w:rsidRPr="00E578FA">
              <w:rPr>
                <w:rFonts w:ascii="Arial" w:hAnsi="Arial" w:cs="Arial"/>
              </w:rPr>
              <w:t>wattoch</w:t>
            </w:r>
            <w:proofErr w:type="spellEnd"/>
          </w:p>
        </w:tc>
        <w:tc>
          <w:tcPr>
            <w:tcW w:w="2886" w:type="dxa"/>
            <w:shd w:val="clear" w:color="auto" w:fill="C6D9F1" w:themeFill="text2" w:themeFillTint="33"/>
            <w:vAlign w:val="center"/>
          </w:tcPr>
          <w:p w14:paraId="49FE7F36"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4363102F" w14:textId="77777777" w:rsidR="00B84A1D" w:rsidRPr="00E578FA" w:rsidRDefault="00B84A1D" w:rsidP="0052758F">
            <w:pPr>
              <w:rPr>
                <w:rFonts w:asciiTheme="minorHAnsi" w:hAnsiTheme="minorHAnsi"/>
              </w:rPr>
            </w:pPr>
          </w:p>
        </w:tc>
        <w:tc>
          <w:tcPr>
            <w:tcW w:w="992" w:type="dxa"/>
          </w:tcPr>
          <w:p w14:paraId="6BCA73D5" w14:textId="77777777" w:rsidR="00B84A1D" w:rsidRPr="00E578FA" w:rsidRDefault="00B84A1D" w:rsidP="0052758F">
            <w:pPr>
              <w:rPr>
                <w:rFonts w:asciiTheme="minorHAnsi" w:hAnsiTheme="minorHAnsi"/>
              </w:rPr>
            </w:pPr>
          </w:p>
        </w:tc>
      </w:tr>
      <w:tr w:rsidR="00B84A1D" w:rsidRPr="00E578FA" w14:paraId="00DCEBA8" w14:textId="2EBF24C3" w:rsidTr="00B225C0">
        <w:tc>
          <w:tcPr>
            <w:tcW w:w="2779" w:type="dxa"/>
            <w:shd w:val="clear" w:color="auto" w:fill="C6D9F1" w:themeFill="text2" w:themeFillTint="33"/>
            <w:vAlign w:val="center"/>
          </w:tcPr>
          <w:p w14:paraId="635769F8"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Automatická</w:t>
            </w:r>
            <w:proofErr w:type="spellEnd"/>
            <w:r w:rsidRPr="00E578FA">
              <w:rPr>
                <w:rFonts w:ascii="Arial" w:hAnsi="Arial" w:cs="Arial"/>
              </w:rPr>
              <w:t xml:space="preserve"> </w:t>
            </w:r>
            <w:proofErr w:type="spellStart"/>
            <w:r w:rsidRPr="00E578FA">
              <w:rPr>
                <w:rFonts w:ascii="Arial" w:hAnsi="Arial" w:cs="Arial"/>
              </w:rPr>
              <w:t>regulácia</w:t>
            </w:r>
            <w:proofErr w:type="spellEnd"/>
            <w:r w:rsidRPr="00E578FA">
              <w:rPr>
                <w:rFonts w:ascii="Arial" w:hAnsi="Arial" w:cs="Arial"/>
              </w:rPr>
              <w:t xml:space="preserve"> </w:t>
            </w:r>
            <w:proofErr w:type="spellStart"/>
            <w:r w:rsidRPr="00E578FA">
              <w:rPr>
                <w:rFonts w:ascii="Arial" w:hAnsi="Arial" w:cs="Arial"/>
              </w:rPr>
              <w:t>napätia</w:t>
            </w:r>
            <w:proofErr w:type="spellEnd"/>
            <w:r w:rsidRPr="00E578FA">
              <w:rPr>
                <w:rFonts w:ascii="Arial" w:hAnsi="Arial" w:cs="Arial"/>
              </w:rPr>
              <w:t xml:space="preserve"> s </w:t>
            </w:r>
            <w:proofErr w:type="spellStart"/>
            <w:r w:rsidRPr="00E578FA">
              <w:rPr>
                <w:rFonts w:ascii="Arial" w:hAnsi="Arial" w:cs="Arial"/>
              </w:rPr>
              <w:t>maximálnou</w:t>
            </w:r>
            <w:proofErr w:type="spellEnd"/>
            <w:r w:rsidRPr="00E578FA">
              <w:rPr>
                <w:rFonts w:ascii="Arial" w:hAnsi="Arial" w:cs="Arial"/>
              </w:rPr>
              <w:t xml:space="preserve"> </w:t>
            </w:r>
            <w:proofErr w:type="spellStart"/>
            <w:r w:rsidRPr="00E578FA">
              <w:rPr>
                <w:rFonts w:ascii="Arial" w:hAnsi="Arial" w:cs="Arial"/>
              </w:rPr>
              <w:lastRenderedPageBreak/>
              <w:t>špičkou</w:t>
            </w:r>
            <w:proofErr w:type="spellEnd"/>
            <w:r w:rsidRPr="00E578FA">
              <w:rPr>
                <w:rFonts w:ascii="Arial" w:hAnsi="Arial" w:cs="Arial"/>
              </w:rPr>
              <w:t xml:space="preserve"> </w:t>
            </w:r>
            <w:proofErr w:type="spellStart"/>
            <w:r w:rsidRPr="00E578FA">
              <w:rPr>
                <w:rFonts w:ascii="Arial" w:hAnsi="Arial" w:cs="Arial"/>
              </w:rPr>
              <w:t>vf-napätia</w:t>
            </w:r>
            <w:proofErr w:type="spellEnd"/>
            <w:r w:rsidRPr="00E578FA">
              <w:rPr>
                <w:rFonts w:ascii="Arial" w:hAnsi="Arial" w:cs="Arial"/>
              </w:rPr>
              <w:t xml:space="preserve"> 450 </w:t>
            </w:r>
            <w:proofErr w:type="spellStart"/>
            <w:r w:rsidRPr="00E578FA">
              <w:rPr>
                <w:rFonts w:ascii="Arial" w:hAnsi="Arial" w:cs="Arial"/>
              </w:rPr>
              <w:t>Vp</w:t>
            </w:r>
            <w:proofErr w:type="spellEnd"/>
          </w:p>
        </w:tc>
        <w:tc>
          <w:tcPr>
            <w:tcW w:w="2886" w:type="dxa"/>
            <w:shd w:val="clear" w:color="auto" w:fill="C6D9F1" w:themeFill="text2" w:themeFillTint="33"/>
            <w:vAlign w:val="center"/>
          </w:tcPr>
          <w:p w14:paraId="2B892E5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lastRenderedPageBreak/>
              <w:t>áno</w:t>
            </w:r>
            <w:proofErr w:type="spellEnd"/>
          </w:p>
        </w:tc>
        <w:tc>
          <w:tcPr>
            <w:tcW w:w="2127" w:type="dxa"/>
          </w:tcPr>
          <w:p w14:paraId="48C3212F" w14:textId="77777777" w:rsidR="00B84A1D" w:rsidRPr="00E578FA" w:rsidRDefault="00B84A1D" w:rsidP="0052758F">
            <w:pPr>
              <w:rPr>
                <w:rFonts w:asciiTheme="minorHAnsi" w:hAnsiTheme="minorHAnsi"/>
              </w:rPr>
            </w:pPr>
          </w:p>
        </w:tc>
        <w:tc>
          <w:tcPr>
            <w:tcW w:w="992" w:type="dxa"/>
          </w:tcPr>
          <w:p w14:paraId="75F21418" w14:textId="77777777" w:rsidR="00B84A1D" w:rsidRPr="00E578FA" w:rsidRDefault="00B84A1D" w:rsidP="0052758F">
            <w:pPr>
              <w:rPr>
                <w:rFonts w:asciiTheme="minorHAnsi" w:hAnsiTheme="minorHAnsi"/>
              </w:rPr>
            </w:pPr>
          </w:p>
        </w:tc>
      </w:tr>
      <w:tr w:rsidR="00B84A1D" w:rsidRPr="00E578FA" w14:paraId="35330EEC" w14:textId="29A1FA75" w:rsidTr="00B225C0">
        <w:tc>
          <w:tcPr>
            <w:tcW w:w="2779" w:type="dxa"/>
            <w:shd w:val="clear" w:color="auto" w:fill="C6D9F1" w:themeFill="text2" w:themeFillTint="33"/>
            <w:vAlign w:val="center"/>
          </w:tcPr>
          <w:p w14:paraId="36494EDE"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Vyhovujúci</w:t>
            </w:r>
            <w:proofErr w:type="spellEnd"/>
            <w:r w:rsidRPr="00E578FA">
              <w:rPr>
                <w:rFonts w:ascii="Arial" w:hAnsi="Arial" w:cs="Arial"/>
              </w:rPr>
              <w:t xml:space="preserve"> pre </w:t>
            </w:r>
            <w:proofErr w:type="spellStart"/>
            <w:r w:rsidRPr="00E578FA">
              <w:rPr>
                <w:rFonts w:ascii="Arial" w:hAnsi="Arial" w:cs="Arial"/>
              </w:rPr>
              <w:t>jemnú</w:t>
            </w:r>
            <w:proofErr w:type="spellEnd"/>
            <w:r w:rsidRPr="00E578FA">
              <w:rPr>
                <w:rFonts w:ascii="Arial" w:hAnsi="Arial" w:cs="Arial"/>
              </w:rPr>
              <w:t xml:space="preserve"> </w:t>
            </w:r>
            <w:proofErr w:type="spellStart"/>
            <w:r w:rsidRPr="00E578FA">
              <w:rPr>
                <w:rFonts w:ascii="Arial" w:hAnsi="Arial" w:cs="Arial"/>
              </w:rPr>
              <w:t>operatívu</w:t>
            </w:r>
            <w:proofErr w:type="spellEnd"/>
          </w:p>
        </w:tc>
        <w:tc>
          <w:tcPr>
            <w:tcW w:w="2886" w:type="dxa"/>
            <w:shd w:val="clear" w:color="auto" w:fill="C6D9F1" w:themeFill="text2" w:themeFillTint="33"/>
            <w:vAlign w:val="center"/>
          </w:tcPr>
          <w:p w14:paraId="3563756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439B3AFF" w14:textId="77777777" w:rsidR="00B84A1D" w:rsidRPr="00E578FA" w:rsidRDefault="00B84A1D" w:rsidP="0052758F">
            <w:pPr>
              <w:rPr>
                <w:rFonts w:asciiTheme="minorHAnsi" w:hAnsiTheme="minorHAnsi"/>
              </w:rPr>
            </w:pPr>
          </w:p>
        </w:tc>
        <w:tc>
          <w:tcPr>
            <w:tcW w:w="992" w:type="dxa"/>
          </w:tcPr>
          <w:p w14:paraId="46121506" w14:textId="77777777" w:rsidR="00B84A1D" w:rsidRPr="00E578FA" w:rsidRDefault="00B84A1D" w:rsidP="0052758F">
            <w:pPr>
              <w:rPr>
                <w:rFonts w:asciiTheme="minorHAnsi" w:hAnsiTheme="minorHAnsi"/>
              </w:rPr>
            </w:pPr>
          </w:p>
        </w:tc>
      </w:tr>
      <w:tr w:rsidR="00B84A1D" w:rsidRPr="00E578FA" w14:paraId="5C370DFC" w14:textId="4F5A0C90" w:rsidTr="00B225C0">
        <w:tc>
          <w:tcPr>
            <w:tcW w:w="2779" w:type="dxa"/>
            <w:shd w:val="clear" w:color="auto" w:fill="C6D9F1" w:themeFill="text2" w:themeFillTint="33"/>
            <w:vAlign w:val="center"/>
          </w:tcPr>
          <w:p w14:paraId="02D035C0"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Najmen</w:t>
            </w:r>
            <w:r>
              <w:rPr>
                <w:rFonts w:ascii="Arial" w:hAnsi="Arial" w:cs="Arial"/>
              </w:rPr>
              <w:t>ej</w:t>
            </w:r>
            <w:proofErr w:type="spellEnd"/>
            <w:r>
              <w:rPr>
                <w:rFonts w:ascii="Arial" w:hAnsi="Arial" w:cs="Arial"/>
              </w:rPr>
              <w:t xml:space="preserve"> </w:t>
            </w:r>
            <w:proofErr w:type="spellStart"/>
            <w:r>
              <w:rPr>
                <w:rFonts w:ascii="Arial" w:hAnsi="Arial" w:cs="Arial"/>
              </w:rPr>
              <w:t>osem</w:t>
            </w:r>
            <w:proofErr w:type="spellEnd"/>
            <w:r>
              <w:rPr>
                <w:rFonts w:ascii="Arial" w:hAnsi="Arial" w:cs="Arial"/>
              </w:rPr>
              <w:t xml:space="preserve"> </w:t>
            </w:r>
            <w:proofErr w:type="spellStart"/>
            <w:r>
              <w:rPr>
                <w:rFonts w:ascii="Arial" w:hAnsi="Arial" w:cs="Arial"/>
              </w:rPr>
              <w:t>rozličných</w:t>
            </w:r>
            <w:proofErr w:type="spellEnd"/>
            <w:r>
              <w:rPr>
                <w:rFonts w:ascii="Arial" w:hAnsi="Arial" w:cs="Arial"/>
              </w:rPr>
              <w:t xml:space="preserve"> </w:t>
            </w:r>
            <w:proofErr w:type="spellStart"/>
            <w:r>
              <w:rPr>
                <w:rFonts w:ascii="Arial" w:hAnsi="Arial" w:cs="Arial"/>
              </w:rPr>
              <w:t>hemostatický</w:t>
            </w:r>
            <w:r w:rsidRPr="00E578FA">
              <w:rPr>
                <w:rFonts w:ascii="Arial" w:hAnsi="Arial" w:cs="Arial"/>
              </w:rPr>
              <w:t>ch</w:t>
            </w:r>
            <w:proofErr w:type="spellEnd"/>
            <w:r w:rsidRPr="00E578FA">
              <w:rPr>
                <w:rFonts w:ascii="Arial" w:hAnsi="Arial" w:cs="Arial"/>
              </w:rPr>
              <w:t xml:space="preserve"> </w:t>
            </w:r>
            <w:proofErr w:type="spellStart"/>
            <w:r w:rsidRPr="00E578FA">
              <w:rPr>
                <w:rFonts w:ascii="Arial" w:hAnsi="Arial" w:cs="Arial"/>
              </w:rPr>
              <w:t>výkonov</w:t>
            </w:r>
            <w:proofErr w:type="spellEnd"/>
          </w:p>
        </w:tc>
        <w:tc>
          <w:tcPr>
            <w:tcW w:w="2886" w:type="dxa"/>
            <w:shd w:val="clear" w:color="auto" w:fill="C6D9F1" w:themeFill="text2" w:themeFillTint="33"/>
            <w:vAlign w:val="center"/>
          </w:tcPr>
          <w:p w14:paraId="08AABB3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18DC7311" w14:textId="77777777" w:rsidR="00B84A1D" w:rsidRPr="00E578FA" w:rsidRDefault="00B84A1D" w:rsidP="0052758F">
            <w:pPr>
              <w:rPr>
                <w:rFonts w:asciiTheme="minorHAnsi" w:hAnsiTheme="minorHAnsi"/>
              </w:rPr>
            </w:pPr>
          </w:p>
        </w:tc>
        <w:tc>
          <w:tcPr>
            <w:tcW w:w="992" w:type="dxa"/>
          </w:tcPr>
          <w:p w14:paraId="4CA0CA4D" w14:textId="77777777" w:rsidR="00B84A1D" w:rsidRPr="00E578FA" w:rsidRDefault="00B84A1D" w:rsidP="0052758F">
            <w:pPr>
              <w:rPr>
                <w:rFonts w:asciiTheme="minorHAnsi" w:hAnsiTheme="minorHAnsi"/>
              </w:rPr>
            </w:pPr>
          </w:p>
        </w:tc>
      </w:tr>
      <w:tr w:rsidR="00B84A1D" w:rsidRPr="00E578FA" w14:paraId="0D990441" w14:textId="5412900A" w:rsidTr="00B225C0">
        <w:tc>
          <w:tcPr>
            <w:tcW w:w="2779" w:type="dxa"/>
            <w:shd w:val="clear" w:color="auto" w:fill="C6D9F1" w:themeFill="text2" w:themeFillTint="33"/>
            <w:vAlign w:val="center"/>
          </w:tcPr>
          <w:p w14:paraId="47205DB1"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Automatická</w:t>
            </w:r>
            <w:proofErr w:type="spellEnd"/>
            <w:r w:rsidRPr="00E578FA">
              <w:rPr>
                <w:rFonts w:ascii="Arial" w:hAnsi="Arial" w:cs="Arial"/>
              </w:rPr>
              <w:t xml:space="preserve"> </w:t>
            </w:r>
            <w:proofErr w:type="spellStart"/>
            <w:r w:rsidRPr="00E578FA">
              <w:rPr>
                <w:rFonts w:ascii="Arial" w:hAnsi="Arial" w:cs="Arial"/>
              </w:rPr>
              <w:t>regulácia</w:t>
            </w:r>
            <w:proofErr w:type="spellEnd"/>
            <w:r w:rsidRPr="00E578FA">
              <w:rPr>
                <w:rFonts w:ascii="Arial" w:hAnsi="Arial" w:cs="Arial"/>
              </w:rPr>
              <w:t xml:space="preserve"> </w:t>
            </w:r>
            <w:proofErr w:type="spellStart"/>
            <w:r w:rsidRPr="00E578FA">
              <w:rPr>
                <w:rFonts w:ascii="Arial" w:hAnsi="Arial" w:cs="Arial"/>
              </w:rPr>
              <w:t>sily</w:t>
            </w:r>
            <w:proofErr w:type="spellEnd"/>
          </w:p>
        </w:tc>
        <w:tc>
          <w:tcPr>
            <w:tcW w:w="2886" w:type="dxa"/>
            <w:shd w:val="clear" w:color="auto" w:fill="C6D9F1" w:themeFill="text2" w:themeFillTint="33"/>
            <w:vAlign w:val="center"/>
          </w:tcPr>
          <w:p w14:paraId="3FB72911"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70AF3BE0" w14:textId="77777777" w:rsidR="00B84A1D" w:rsidRPr="00E578FA" w:rsidRDefault="00B84A1D" w:rsidP="0052758F">
            <w:pPr>
              <w:rPr>
                <w:rFonts w:asciiTheme="minorHAnsi" w:hAnsiTheme="minorHAnsi"/>
              </w:rPr>
            </w:pPr>
          </w:p>
        </w:tc>
        <w:tc>
          <w:tcPr>
            <w:tcW w:w="992" w:type="dxa"/>
          </w:tcPr>
          <w:p w14:paraId="672CA74C" w14:textId="77777777" w:rsidR="00B84A1D" w:rsidRPr="00E578FA" w:rsidRDefault="00B84A1D" w:rsidP="0052758F">
            <w:pPr>
              <w:rPr>
                <w:rFonts w:asciiTheme="minorHAnsi" w:hAnsiTheme="minorHAnsi"/>
              </w:rPr>
            </w:pPr>
          </w:p>
        </w:tc>
      </w:tr>
      <w:tr w:rsidR="00B84A1D" w:rsidRPr="00E578FA" w14:paraId="2498FC70" w14:textId="3988FD15" w:rsidTr="00B225C0">
        <w:tc>
          <w:tcPr>
            <w:tcW w:w="2779" w:type="dxa"/>
            <w:shd w:val="clear" w:color="auto" w:fill="C6D9F1" w:themeFill="text2" w:themeFillTint="33"/>
            <w:vAlign w:val="center"/>
          </w:tcPr>
          <w:p w14:paraId="4244D91A" w14:textId="77777777" w:rsidR="00B84A1D" w:rsidRPr="00E578FA" w:rsidRDefault="00B84A1D" w:rsidP="0052758F">
            <w:pPr>
              <w:jc w:val="center"/>
              <w:rPr>
                <w:rFonts w:ascii="Arial" w:hAnsi="Arial" w:cs="Arial"/>
                <w:b/>
                <w:bCs/>
              </w:rPr>
            </w:pPr>
            <w:r w:rsidRPr="00E578FA">
              <w:rPr>
                <w:rFonts w:ascii="Arial" w:hAnsi="Arial" w:cs="Arial"/>
                <w:b/>
                <w:bCs/>
              </w:rPr>
              <w:t>5.</w:t>
            </w:r>
            <w:r w:rsidRPr="00E578FA">
              <w:rPr>
                <w:rFonts w:ascii="Arial" w:hAnsi="Arial" w:cs="Arial"/>
                <w:b/>
                <w:bCs/>
              </w:rPr>
              <w:tab/>
            </w:r>
            <w:proofErr w:type="spellStart"/>
            <w:r w:rsidRPr="00E578FA">
              <w:rPr>
                <w:rFonts w:ascii="Arial" w:hAnsi="Arial" w:cs="Arial"/>
                <w:b/>
                <w:bCs/>
              </w:rPr>
              <w:t>Štandardný</w:t>
            </w:r>
            <w:proofErr w:type="spellEnd"/>
            <w:r w:rsidRPr="00E578FA">
              <w:rPr>
                <w:rFonts w:ascii="Arial" w:hAnsi="Arial" w:cs="Arial"/>
                <w:b/>
                <w:bCs/>
              </w:rPr>
              <w:t xml:space="preserve"> </w:t>
            </w:r>
            <w:proofErr w:type="spellStart"/>
            <w:r w:rsidRPr="00E578FA">
              <w:rPr>
                <w:rFonts w:ascii="Arial" w:hAnsi="Arial" w:cs="Arial"/>
                <w:b/>
                <w:bCs/>
              </w:rPr>
              <w:t>bipolárny</w:t>
            </w:r>
            <w:proofErr w:type="spellEnd"/>
            <w:r w:rsidRPr="00E578FA">
              <w:rPr>
                <w:rFonts w:ascii="Arial" w:hAnsi="Arial" w:cs="Arial"/>
                <w:b/>
                <w:bCs/>
              </w:rPr>
              <w:t xml:space="preserve"> rez</w:t>
            </w:r>
          </w:p>
          <w:p w14:paraId="664989B8" w14:textId="77777777" w:rsidR="00B84A1D" w:rsidRPr="00E578FA" w:rsidRDefault="00B84A1D" w:rsidP="0052758F">
            <w:pPr>
              <w:jc w:val="center"/>
              <w:rPr>
                <w:rFonts w:asciiTheme="minorHAnsi" w:hAnsiTheme="minorHAnsi"/>
              </w:rPr>
            </w:pPr>
          </w:p>
        </w:tc>
        <w:tc>
          <w:tcPr>
            <w:tcW w:w="2886" w:type="dxa"/>
            <w:shd w:val="clear" w:color="auto" w:fill="C6D9F1" w:themeFill="text2" w:themeFillTint="33"/>
            <w:vAlign w:val="center"/>
          </w:tcPr>
          <w:p w14:paraId="2E35386D" w14:textId="77777777" w:rsidR="00B84A1D" w:rsidRPr="00E578FA" w:rsidRDefault="00B84A1D" w:rsidP="0052758F">
            <w:pPr>
              <w:jc w:val="center"/>
              <w:rPr>
                <w:rFonts w:asciiTheme="minorHAnsi" w:hAnsiTheme="minorHAnsi"/>
              </w:rPr>
            </w:pPr>
          </w:p>
        </w:tc>
        <w:tc>
          <w:tcPr>
            <w:tcW w:w="2127" w:type="dxa"/>
          </w:tcPr>
          <w:p w14:paraId="4AC28C9B" w14:textId="77777777" w:rsidR="00B84A1D" w:rsidRPr="00E578FA" w:rsidRDefault="00B84A1D" w:rsidP="0052758F">
            <w:pPr>
              <w:rPr>
                <w:rFonts w:asciiTheme="minorHAnsi" w:hAnsiTheme="minorHAnsi"/>
              </w:rPr>
            </w:pPr>
          </w:p>
        </w:tc>
        <w:tc>
          <w:tcPr>
            <w:tcW w:w="992" w:type="dxa"/>
          </w:tcPr>
          <w:p w14:paraId="5761F3C8" w14:textId="77777777" w:rsidR="00B84A1D" w:rsidRPr="00E578FA" w:rsidRDefault="00B84A1D" w:rsidP="0052758F">
            <w:pPr>
              <w:rPr>
                <w:rFonts w:asciiTheme="minorHAnsi" w:hAnsiTheme="minorHAnsi"/>
              </w:rPr>
            </w:pPr>
          </w:p>
        </w:tc>
      </w:tr>
      <w:tr w:rsidR="00B84A1D" w:rsidRPr="00E578FA" w14:paraId="7099A03C" w14:textId="359FD490" w:rsidTr="00B225C0">
        <w:tc>
          <w:tcPr>
            <w:tcW w:w="2779" w:type="dxa"/>
            <w:shd w:val="clear" w:color="auto" w:fill="C6D9F1" w:themeFill="text2" w:themeFillTint="33"/>
            <w:vAlign w:val="center"/>
          </w:tcPr>
          <w:p w14:paraId="1C191E45"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Bipolárne</w:t>
            </w:r>
            <w:proofErr w:type="spellEnd"/>
            <w:r w:rsidRPr="00E578FA">
              <w:rPr>
                <w:rFonts w:ascii="Arial" w:hAnsi="Arial" w:cs="Arial"/>
              </w:rPr>
              <w:t xml:space="preserve"> </w:t>
            </w:r>
            <w:proofErr w:type="spellStart"/>
            <w:r w:rsidRPr="00E578FA">
              <w:rPr>
                <w:rFonts w:ascii="Arial" w:hAnsi="Arial" w:cs="Arial"/>
              </w:rPr>
              <w:t>rezanie</w:t>
            </w:r>
            <w:proofErr w:type="spellEnd"/>
            <w:r w:rsidRPr="00E578FA">
              <w:rPr>
                <w:rFonts w:ascii="Arial" w:hAnsi="Arial" w:cs="Arial"/>
              </w:rPr>
              <w:t xml:space="preserve"> v </w:t>
            </w:r>
            <w:proofErr w:type="spellStart"/>
            <w:r w:rsidRPr="00E578FA">
              <w:rPr>
                <w:rFonts w:ascii="Arial" w:hAnsi="Arial" w:cs="Arial"/>
              </w:rPr>
              <w:t>režime</w:t>
            </w:r>
            <w:proofErr w:type="spellEnd"/>
            <w:r w:rsidRPr="00E578FA">
              <w:rPr>
                <w:rFonts w:ascii="Arial" w:hAnsi="Arial" w:cs="Arial"/>
              </w:rPr>
              <w:t xml:space="preserve"> </w:t>
            </w:r>
            <w:proofErr w:type="spellStart"/>
            <w:r w:rsidRPr="00E578FA">
              <w:rPr>
                <w:rFonts w:ascii="Arial" w:hAnsi="Arial" w:cs="Arial"/>
              </w:rPr>
              <w:t>Štandardný</w:t>
            </w:r>
            <w:proofErr w:type="spellEnd"/>
            <w:r w:rsidRPr="00E578FA">
              <w:rPr>
                <w:rFonts w:ascii="Arial" w:hAnsi="Arial" w:cs="Arial"/>
              </w:rPr>
              <w:t xml:space="preserve"> </w:t>
            </w:r>
            <w:proofErr w:type="spellStart"/>
            <w:r w:rsidRPr="00E578FA">
              <w:rPr>
                <w:rFonts w:ascii="Arial" w:hAnsi="Arial" w:cs="Arial"/>
              </w:rPr>
              <w:t>bipolárny</w:t>
            </w:r>
            <w:proofErr w:type="spellEnd"/>
            <w:r w:rsidRPr="00E578FA">
              <w:rPr>
                <w:rFonts w:ascii="Arial" w:hAnsi="Arial" w:cs="Arial"/>
              </w:rPr>
              <w:t xml:space="preserve"> rez</w:t>
            </w:r>
          </w:p>
        </w:tc>
        <w:tc>
          <w:tcPr>
            <w:tcW w:w="2886" w:type="dxa"/>
            <w:shd w:val="clear" w:color="auto" w:fill="C6D9F1" w:themeFill="text2" w:themeFillTint="33"/>
            <w:vAlign w:val="center"/>
          </w:tcPr>
          <w:p w14:paraId="0AAAFEC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5CFCFD98" w14:textId="77777777" w:rsidR="00B84A1D" w:rsidRPr="00E578FA" w:rsidRDefault="00B84A1D" w:rsidP="0052758F">
            <w:pPr>
              <w:rPr>
                <w:rFonts w:asciiTheme="minorHAnsi" w:hAnsiTheme="minorHAnsi"/>
              </w:rPr>
            </w:pPr>
          </w:p>
        </w:tc>
        <w:tc>
          <w:tcPr>
            <w:tcW w:w="992" w:type="dxa"/>
          </w:tcPr>
          <w:p w14:paraId="4FAA6962" w14:textId="77777777" w:rsidR="00B84A1D" w:rsidRPr="00E578FA" w:rsidRDefault="00B84A1D" w:rsidP="0052758F">
            <w:pPr>
              <w:rPr>
                <w:rFonts w:asciiTheme="minorHAnsi" w:hAnsiTheme="minorHAnsi"/>
              </w:rPr>
            </w:pPr>
          </w:p>
        </w:tc>
      </w:tr>
      <w:tr w:rsidR="00B84A1D" w:rsidRPr="00E578FA" w14:paraId="0C1FE6F4" w14:textId="75F446A3" w:rsidTr="00B225C0">
        <w:tc>
          <w:tcPr>
            <w:tcW w:w="2779" w:type="dxa"/>
            <w:shd w:val="clear" w:color="auto" w:fill="C6D9F1" w:themeFill="text2" w:themeFillTint="33"/>
            <w:vAlign w:val="center"/>
          </w:tcPr>
          <w:p w14:paraId="50A50CD7"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2886" w:type="dxa"/>
            <w:shd w:val="clear" w:color="auto" w:fill="C6D9F1" w:themeFill="text2" w:themeFillTint="33"/>
            <w:vAlign w:val="center"/>
          </w:tcPr>
          <w:p w14:paraId="66EA756F" w14:textId="77777777" w:rsidR="00B84A1D" w:rsidRPr="00E578FA" w:rsidRDefault="00B84A1D" w:rsidP="0052758F">
            <w:pPr>
              <w:jc w:val="center"/>
              <w:rPr>
                <w:rFonts w:asciiTheme="minorHAnsi" w:hAnsiTheme="minorHAnsi"/>
              </w:rPr>
            </w:pPr>
            <w:r w:rsidRPr="00E578FA">
              <w:rPr>
                <w:rFonts w:ascii="Arial" w:hAnsi="Arial" w:cs="Arial"/>
              </w:rPr>
              <w:t>min. 200 W</w:t>
            </w:r>
          </w:p>
        </w:tc>
        <w:tc>
          <w:tcPr>
            <w:tcW w:w="2127" w:type="dxa"/>
          </w:tcPr>
          <w:p w14:paraId="4BA821A7" w14:textId="77777777" w:rsidR="00B84A1D" w:rsidRPr="00E578FA" w:rsidRDefault="00B84A1D" w:rsidP="0052758F">
            <w:pPr>
              <w:rPr>
                <w:rFonts w:asciiTheme="minorHAnsi" w:hAnsiTheme="minorHAnsi"/>
              </w:rPr>
            </w:pPr>
          </w:p>
        </w:tc>
        <w:tc>
          <w:tcPr>
            <w:tcW w:w="992" w:type="dxa"/>
          </w:tcPr>
          <w:p w14:paraId="3746C35E" w14:textId="77777777" w:rsidR="00B84A1D" w:rsidRPr="00E578FA" w:rsidRDefault="00B84A1D" w:rsidP="0052758F">
            <w:pPr>
              <w:rPr>
                <w:rFonts w:asciiTheme="minorHAnsi" w:hAnsiTheme="minorHAnsi"/>
              </w:rPr>
            </w:pPr>
          </w:p>
        </w:tc>
      </w:tr>
      <w:tr w:rsidR="00B84A1D" w:rsidRPr="00E578FA" w14:paraId="3CE17479" w14:textId="5D085F62" w:rsidTr="00B225C0">
        <w:tc>
          <w:tcPr>
            <w:tcW w:w="2779" w:type="dxa"/>
            <w:shd w:val="clear" w:color="auto" w:fill="C6D9F1" w:themeFill="text2" w:themeFillTint="33"/>
            <w:vAlign w:val="center"/>
          </w:tcPr>
          <w:p w14:paraId="3EEBC59B"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Nastaviteľný</w:t>
            </w:r>
            <w:proofErr w:type="spellEnd"/>
            <w:r w:rsidRPr="00E578FA">
              <w:rPr>
                <w:rFonts w:ascii="Arial" w:hAnsi="Arial" w:cs="Arial"/>
              </w:rPr>
              <w:t xml:space="preserve"> </w:t>
            </w:r>
            <w:proofErr w:type="spellStart"/>
            <w:r w:rsidRPr="00E578FA">
              <w:rPr>
                <w:rFonts w:ascii="Arial" w:hAnsi="Arial" w:cs="Arial"/>
              </w:rPr>
              <w:t>výkon</w:t>
            </w:r>
            <w:proofErr w:type="spellEnd"/>
            <w:r w:rsidRPr="00E578FA">
              <w:rPr>
                <w:rFonts w:ascii="Arial" w:hAnsi="Arial" w:cs="Arial"/>
              </w:rPr>
              <w:t xml:space="preserve"> </w:t>
            </w:r>
            <w:proofErr w:type="spellStart"/>
            <w:r w:rsidRPr="00E578FA">
              <w:rPr>
                <w:rFonts w:ascii="Arial" w:hAnsi="Arial" w:cs="Arial"/>
              </w:rPr>
              <w:t>vo</w:t>
            </w:r>
            <w:proofErr w:type="spellEnd"/>
            <w:r w:rsidRPr="00E578FA">
              <w:rPr>
                <w:rFonts w:ascii="Arial" w:hAnsi="Arial" w:cs="Arial"/>
              </w:rPr>
              <w:t xml:space="preserve"> </w:t>
            </w:r>
            <w:proofErr w:type="spellStart"/>
            <w:r w:rsidRPr="00E578FA">
              <w:rPr>
                <w:rFonts w:ascii="Arial" w:hAnsi="Arial" w:cs="Arial"/>
              </w:rPr>
              <w:t>wattoch</w:t>
            </w:r>
            <w:proofErr w:type="spellEnd"/>
          </w:p>
        </w:tc>
        <w:tc>
          <w:tcPr>
            <w:tcW w:w="2886" w:type="dxa"/>
            <w:shd w:val="clear" w:color="auto" w:fill="C6D9F1" w:themeFill="text2" w:themeFillTint="33"/>
            <w:vAlign w:val="center"/>
          </w:tcPr>
          <w:p w14:paraId="7608902A"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418F98B0" w14:textId="77777777" w:rsidR="00B84A1D" w:rsidRPr="00E578FA" w:rsidRDefault="00B84A1D" w:rsidP="0052758F">
            <w:pPr>
              <w:rPr>
                <w:rFonts w:asciiTheme="minorHAnsi" w:hAnsiTheme="minorHAnsi"/>
              </w:rPr>
            </w:pPr>
          </w:p>
        </w:tc>
        <w:tc>
          <w:tcPr>
            <w:tcW w:w="992" w:type="dxa"/>
          </w:tcPr>
          <w:p w14:paraId="25401103" w14:textId="77777777" w:rsidR="00B84A1D" w:rsidRPr="00E578FA" w:rsidRDefault="00B84A1D" w:rsidP="0052758F">
            <w:pPr>
              <w:rPr>
                <w:rFonts w:asciiTheme="minorHAnsi" w:hAnsiTheme="minorHAnsi"/>
              </w:rPr>
            </w:pPr>
          </w:p>
        </w:tc>
      </w:tr>
      <w:tr w:rsidR="00B84A1D" w:rsidRPr="00E578FA" w14:paraId="3C278C72" w14:textId="7077DE2C" w:rsidTr="00B225C0">
        <w:tc>
          <w:tcPr>
            <w:tcW w:w="2779" w:type="dxa"/>
            <w:shd w:val="clear" w:color="auto" w:fill="C6D9F1" w:themeFill="text2" w:themeFillTint="33"/>
            <w:vAlign w:val="center"/>
          </w:tcPr>
          <w:p w14:paraId="303E2C4F"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napätie</w:t>
            </w:r>
            <w:proofErr w:type="spellEnd"/>
            <w:r w:rsidRPr="00E578FA">
              <w:rPr>
                <w:rFonts w:ascii="Arial" w:hAnsi="Arial" w:cs="Arial"/>
              </w:rPr>
              <w:t xml:space="preserve"> </w:t>
            </w:r>
            <w:proofErr w:type="spellStart"/>
            <w:r w:rsidRPr="00E578FA">
              <w:rPr>
                <w:rFonts w:ascii="Arial" w:hAnsi="Arial" w:cs="Arial"/>
              </w:rPr>
              <w:t>neprekročí</w:t>
            </w:r>
            <w:proofErr w:type="spellEnd"/>
            <w:r w:rsidRPr="00E578FA">
              <w:rPr>
                <w:rFonts w:ascii="Arial" w:hAnsi="Arial" w:cs="Arial"/>
              </w:rPr>
              <w:t xml:space="preserve"> (ani </w:t>
            </w:r>
            <w:proofErr w:type="spellStart"/>
            <w:r w:rsidRPr="00E578FA">
              <w:rPr>
                <w:rFonts w:ascii="Arial" w:hAnsi="Arial" w:cs="Arial"/>
              </w:rPr>
              <w:t>špičkove</w:t>
            </w:r>
            <w:proofErr w:type="spellEnd"/>
            <w:r w:rsidRPr="00E578FA">
              <w:rPr>
                <w:rFonts w:ascii="Arial" w:hAnsi="Arial" w:cs="Arial"/>
              </w:rPr>
              <w:t xml:space="preserve">) </w:t>
            </w:r>
            <w:proofErr w:type="spellStart"/>
            <w:r w:rsidRPr="00E578FA">
              <w:rPr>
                <w:rFonts w:ascii="Arial" w:hAnsi="Arial" w:cs="Arial"/>
              </w:rPr>
              <w:t>hodnotu</w:t>
            </w:r>
            <w:proofErr w:type="spellEnd"/>
            <w:r w:rsidRPr="00E578FA">
              <w:rPr>
                <w:rFonts w:ascii="Arial" w:hAnsi="Arial" w:cs="Arial"/>
              </w:rPr>
              <w:t xml:space="preserve"> 400 </w:t>
            </w:r>
            <w:proofErr w:type="spellStart"/>
            <w:r w:rsidRPr="00E578FA">
              <w:rPr>
                <w:rFonts w:ascii="Arial" w:hAnsi="Arial" w:cs="Arial"/>
              </w:rPr>
              <w:t>Vp</w:t>
            </w:r>
            <w:proofErr w:type="spellEnd"/>
          </w:p>
        </w:tc>
        <w:tc>
          <w:tcPr>
            <w:tcW w:w="2886" w:type="dxa"/>
            <w:shd w:val="clear" w:color="auto" w:fill="C6D9F1" w:themeFill="text2" w:themeFillTint="33"/>
            <w:vAlign w:val="center"/>
          </w:tcPr>
          <w:p w14:paraId="5C36B12F"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93833CA" w14:textId="77777777" w:rsidR="00B84A1D" w:rsidRPr="00E578FA" w:rsidRDefault="00B84A1D" w:rsidP="0052758F">
            <w:pPr>
              <w:rPr>
                <w:rFonts w:asciiTheme="minorHAnsi" w:hAnsiTheme="minorHAnsi"/>
              </w:rPr>
            </w:pPr>
          </w:p>
        </w:tc>
        <w:tc>
          <w:tcPr>
            <w:tcW w:w="992" w:type="dxa"/>
          </w:tcPr>
          <w:p w14:paraId="41933F76" w14:textId="77777777" w:rsidR="00B84A1D" w:rsidRPr="00E578FA" w:rsidRDefault="00B84A1D" w:rsidP="0052758F">
            <w:pPr>
              <w:rPr>
                <w:rFonts w:asciiTheme="minorHAnsi" w:hAnsiTheme="minorHAnsi"/>
              </w:rPr>
            </w:pPr>
          </w:p>
        </w:tc>
      </w:tr>
      <w:tr w:rsidR="00B84A1D" w:rsidRPr="00E578FA" w14:paraId="04128B4D" w14:textId="604445FC" w:rsidTr="00B225C0">
        <w:tc>
          <w:tcPr>
            <w:tcW w:w="2779" w:type="dxa"/>
            <w:shd w:val="clear" w:color="auto" w:fill="C6D9F1" w:themeFill="text2" w:themeFillTint="33"/>
            <w:vAlign w:val="center"/>
          </w:tcPr>
          <w:p w14:paraId="5443D6DE" w14:textId="77777777" w:rsidR="00B84A1D" w:rsidRPr="00E578FA" w:rsidRDefault="00B84A1D">
            <w:pPr>
              <w:pStyle w:val="Odsekzoznamu"/>
              <w:numPr>
                <w:ilvl w:val="0"/>
                <w:numId w:val="39"/>
              </w:numPr>
              <w:contextualSpacing/>
              <w:rPr>
                <w:rFonts w:ascii="Arial" w:hAnsi="Arial" w:cs="Arial"/>
              </w:rPr>
            </w:pPr>
            <w:proofErr w:type="spellStart"/>
            <w:r w:rsidRPr="00E578FA">
              <w:rPr>
                <w:rFonts w:ascii="Arial" w:hAnsi="Arial" w:cs="Arial"/>
              </w:rPr>
              <w:t>Automatická</w:t>
            </w:r>
            <w:proofErr w:type="spellEnd"/>
            <w:r w:rsidRPr="00E578FA">
              <w:rPr>
                <w:rFonts w:ascii="Arial" w:hAnsi="Arial" w:cs="Arial"/>
              </w:rPr>
              <w:t xml:space="preserve"> </w:t>
            </w:r>
            <w:proofErr w:type="spellStart"/>
            <w:r w:rsidRPr="00E578FA">
              <w:rPr>
                <w:rFonts w:ascii="Arial" w:hAnsi="Arial" w:cs="Arial"/>
              </w:rPr>
              <w:t>regulácia</w:t>
            </w:r>
            <w:proofErr w:type="spellEnd"/>
            <w:r w:rsidRPr="00E578FA">
              <w:rPr>
                <w:rFonts w:ascii="Arial" w:hAnsi="Arial" w:cs="Arial"/>
              </w:rPr>
              <w:t xml:space="preserve"> </w:t>
            </w:r>
            <w:proofErr w:type="spellStart"/>
            <w:r w:rsidRPr="00E578FA">
              <w:rPr>
                <w:rFonts w:ascii="Arial" w:hAnsi="Arial" w:cs="Arial"/>
              </w:rPr>
              <w:t>napätia</w:t>
            </w:r>
            <w:proofErr w:type="spellEnd"/>
          </w:p>
        </w:tc>
        <w:tc>
          <w:tcPr>
            <w:tcW w:w="2886" w:type="dxa"/>
            <w:shd w:val="clear" w:color="auto" w:fill="C6D9F1" w:themeFill="text2" w:themeFillTint="33"/>
            <w:vAlign w:val="center"/>
          </w:tcPr>
          <w:p w14:paraId="4996DA3D"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B3F3CF6" w14:textId="77777777" w:rsidR="00B84A1D" w:rsidRPr="00E578FA" w:rsidRDefault="00B84A1D" w:rsidP="0052758F">
            <w:pPr>
              <w:rPr>
                <w:rFonts w:asciiTheme="minorHAnsi" w:hAnsiTheme="minorHAnsi"/>
              </w:rPr>
            </w:pPr>
          </w:p>
        </w:tc>
        <w:tc>
          <w:tcPr>
            <w:tcW w:w="992" w:type="dxa"/>
          </w:tcPr>
          <w:p w14:paraId="363DB129" w14:textId="77777777" w:rsidR="00B84A1D" w:rsidRPr="00E578FA" w:rsidRDefault="00B84A1D" w:rsidP="0052758F">
            <w:pPr>
              <w:rPr>
                <w:rFonts w:asciiTheme="minorHAnsi" w:hAnsiTheme="minorHAnsi"/>
              </w:rPr>
            </w:pPr>
          </w:p>
        </w:tc>
      </w:tr>
      <w:tr w:rsidR="00B84A1D" w:rsidRPr="00E578FA" w14:paraId="690492F7" w14:textId="6F3F932F" w:rsidTr="00B225C0">
        <w:tc>
          <w:tcPr>
            <w:tcW w:w="2779" w:type="dxa"/>
            <w:shd w:val="clear" w:color="auto" w:fill="C6D9F1" w:themeFill="text2" w:themeFillTint="33"/>
            <w:vAlign w:val="center"/>
          </w:tcPr>
          <w:p w14:paraId="5676CBF5" w14:textId="77777777" w:rsidR="00B84A1D" w:rsidRPr="00E578FA" w:rsidRDefault="00B84A1D" w:rsidP="0052758F">
            <w:pPr>
              <w:jc w:val="center"/>
              <w:rPr>
                <w:rFonts w:ascii="Arial" w:hAnsi="Arial" w:cs="Arial"/>
                <w:i/>
                <w:iCs/>
              </w:rPr>
            </w:pPr>
            <w:proofErr w:type="spellStart"/>
            <w:r w:rsidRPr="00E578FA">
              <w:rPr>
                <w:rFonts w:ascii="Arial" w:hAnsi="Arial" w:cs="Arial"/>
                <w:i/>
                <w:iCs/>
              </w:rPr>
              <w:t>Všetky</w:t>
            </w:r>
            <w:proofErr w:type="spellEnd"/>
            <w:r w:rsidRPr="00E578FA">
              <w:rPr>
                <w:rFonts w:ascii="Arial" w:hAnsi="Arial" w:cs="Arial"/>
                <w:i/>
                <w:iCs/>
              </w:rPr>
              <w:t xml:space="preserve"> </w:t>
            </w:r>
            <w:proofErr w:type="spellStart"/>
            <w:r w:rsidRPr="00E578FA">
              <w:rPr>
                <w:rFonts w:ascii="Arial" w:hAnsi="Arial" w:cs="Arial"/>
                <w:i/>
                <w:iCs/>
              </w:rPr>
              <w:t>režimy</w:t>
            </w:r>
            <w:proofErr w:type="spellEnd"/>
            <w:r w:rsidRPr="00E578FA">
              <w:rPr>
                <w:rFonts w:ascii="Arial" w:hAnsi="Arial" w:cs="Arial"/>
                <w:i/>
                <w:iCs/>
              </w:rPr>
              <w:t xml:space="preserve"> </w:t>
            </w:r>
            <w:proofErr w:type="spellStart"/>
            <w:r w:rsidRPr="00E578FA">
              <w:rPr>
                <w:rFonts w:ascii="Arial" w:hAnsi="Arial" w:cs="Arial"/>
                <w:i/>
                <w:iCs/>
              </w:rPr>
              <w:t>rezania</w:t>
            </w:r>
            <w:proofErr w:type="spellEnd"/>
            <w:r w:rsidRPr="00E578FA">
              <w:rPr>
                <w:rFonts w:ascii="Arial" w:hAnsi="Arial" w:cs="Arial"/>
                <w:i/>
                <w:iCs/>
              </w:rPr>
              <w:t xml:space="preserve"> </w:t>
            </w:r>
            <w:proofErr w:type="spellStart"/>
            <w:r w:rsidRPr="00E578FA">
              <w:rPr>
                <w:rFonts w:ascii="Arial" w:hAnsi="Arial" w:cs="Arial"/>
                <w:i/>
                <w:iCs/>
              </w:rPr>
              <w:t>opísané</w:t>
            </w:r>
            <w:proofErr w:type="spellEnd"/>
            <w:r w:rsidRPr="00E578FA">
              <w:rPr>
                <w:rFonts w:ascii="Arial" w:hAnsi="Arial" w:cs="Arial"/>
                <w:i/>
                <w:iCs/>
              </w:rPr>
              <w:t xml:space="preserve"> v 1 / 2 / 3 / 4 / </w:t>
            </w:r>
            <w:proofErr w:type="gramStart"/>
            <w:r w:rsidRPr="00E578FA">
              <w:rPr>
                <w:rFonts w:ascii="Arial" w:hAnsi="Arial" w:cs="Arial"/>
                <w:i/>
                <w:iCs/>
              </w:rPr>
              <w:t xml:space="preserve">5  </w:t>
            </w:r>
            <w:proofErr w:type="spellStart"/>
            <w:r w:rsidRPr="00E578FA">
              <w:rPr>
                <w:rFonts w:ascii="Arial" w:hAnsi="Arial" w:cs="Arial"/>
                <w:i/>
                <w:iCs/>
              </w:rPr>
              <w:t>môžu</w:t>
            </w:r>
            <w:proofErr w:type="spellEnd"/>
            <w:proofErr w:type="gramEnd"/>
            <w:r w:rsidRPr="00E578FA">
              <w:rPr>
                <w:rFonts w:ascii="Arial" w:hAnsi="Arial" w:cs="Arial"/>
                <w:i/>
                <w:iCs/>
              </w:rPr>
              <w:t xml:space="preserve"> </w:t>
            </w:r>
            <w:proofErr w:type="spellStart"/>
            <w:r w:rsidRPr="00E578FA">
              <w:rPr>
                <w:rFonts w:ascii="Arial" w:hAnsi="Arial" w:cs="Arial"/>
                <w:i/>
                <w:iCs/>
              </w:rPr>
              <w:t>byť</w:t>
            </w:r>
            <w:proofErr w:type="spellEnd"/>
            <w:r w:rsidRPr="00E578FA">
              <w:rPr>
                <w:rFonts w:ascii="Arial" w:hAnsi="Arial" w:cs="Arial"/>
                <w:i/>
                <w:iCs/>
              </w:rPr>
              <w:t xml:space="preserve"> </w:t>
            </w:r>
            <w:proofErr w:type="spellStart"/>
            <w:r w:rsidRPr="00E578FA">
              <w:rPr>
                <w:rFonts w:ascii="Arial" w:hAnsi="Arial" w:cs="Arial"/>
                <w:i/>
                <w:iCs/>
              </w:rPr>
              <w:t>nastaviteľné</w:t>
            </w:r>
            <w:proofErr w:type="spellEnd"/>
            <w:r w:rsidRPr="00E578FA">
              <w:rPr>
                <w:rFonts w:ascii="Arial" w:hAnsi="Arial" w:cs="Arial"/>
                <w:i/>
                <w:iCs/>
              </w:rPr>
              <w:t xml:space="preserve"> a </w:t>
            </w:r>
            <w:proofErr w:type="spellStart"/>
            <w:r w:rsidRPr="00E578FA">
              <w:rPr>
                <w:rFonts w:ascii="Arial" w:hAnsi="Arial" w:cs="Arial"/>
                <w:i/>
                <w:iCs/>
              </w:rPr>
              <w:t>aktivované</w:t>
            </w:r>
            <w:proofErr w:type="spellEnd"/>
            <w:r w:rsidRPr="00E578FA">
              <w:rPr>
                <w:rFonts w:ascii="Arial" w:hAnsi="Arial" w:cs="Arial"/>
                <w:i/>
                <w:iCs/>
              </w:rPr>
              <w:t xml:space="preserve"> </w:t>
            </w:r>
            <w:proofErr w:type="spellStart"/>
            <w:r w:rsidRPr="00E578FA">
              <w:rPr>
                <w:rFonts w:ascii="Arial" w:hAnsi="Arial" w:cs="Arial"/>
                <w:i/>
                <w:iCs/>
              </w:rPr>
              <w:t>nezávisle</w:t>
            </w:r>
            <w:proofErr w:type="spellEnd"/>
            <w:r w:rsidRPr="00E578FA">
              <w:rPr>
                <w:rFonts w:ascii="Arial" w:hAnsi="Arial" w:cs="Arial"/>
                <w:i/>
                <w:iCs/>
              </w:rPr>
              <w:t xml:space="preserve"> </w:t>
            </w:r>
            <w:proofErr w:type="spellStart"/>
            <w:r w:rsidRPr="00E578FA">
              <w:rPr>
                <w:rFonts w:ascii="Arial" w:hAnsi="Arial" w:cs="Arial"/>
                <w:i/>
                <w:iCs/>
              </w:rPr>
              <w:t>podľa</w:t>
            </w:r>
            <w:proofErr w:type="spellEnd"/>
            <w:r w:rsidRPr="00E578FA">
              <w:rPr>
                <w:rFonts w:ascii="Arial" w:hAnsi="Arial" w:cs="Arial"/>
                <w:i/>
                <w:iCs/>
              </w:rPr>
              <w:t xml:space="preserve"> </w:t>
            </w:r>
            <w:proofErr w:type="spellStart"/>
            <w:r w:rsidRPr="00E578FA">
              <w:rPr>
                <w:rFonts w:ascii="Arial" w:hAnsi="Arial" w:cs="Arial"/>
                <w:i/>
                <w:iCs/>
              </w:rPr>
              <w:t>konfigurácie</w:t>
            </w:r>
            <w:proofErr w:type="spellEnd"/>
            <w:r w:rsidRPr="00E578FA">
              <w:rPr>
                <w:rFonts w:ascii="Arial" w:hAnsi="Arial" w:cs="Arial"/>
                <w:i/>
                <w:iCs/>
              </w:rPr>
              <w:t xml:space="preserve"> </w:t>
            </w:r>
            <w:proofErr w:type="spellStart"/>
            <w:r w:rsidRPr="00E578FA">
              <w:rPr>
                <w:rFonts w:ascii="Arial" w:hAnsi="Arial" w:cs="Arial"/>
                <w:i/>
                <w:iCs/>
              </w:rPr>
              <w:t>zásuviek</w:t>
            </w:r>
            <w:proofErr w:type="spellEnd"/>
            <w:r w:rsidRPr="00E578FA">
              <w:rPr>
                <w:rFonts w:ascii="Arial" w:hAnsi="Arial" w:cs="Arial"/>
                <w:i/>
                <w:iCs/>
              </w:rPr>
              <w:t>.</w:t>
            </w:r>
          </w:p>
          <w:p w14:paraId="267B5EAE" w14:textId="77777777" w:rsidR="00B84A1D" w:rsidRPr="00E578FA" w:rsidRDefault="00B84A1D" w:rsidP="0052758F">
            <w:pPr>
              <w:jc w:val="center"/>
              <w:rPr>
                <w:rFonts w:ascii="Arial" w:hAnsi="Arial" w:cs="Arial"/>
              </w:rPr>
            </w:pPr>
          </w:p>
        </w:tc>
        <w:tc>
          <w:tcPr>
            <w:tcW w:w="2886" w:type="dxa"/>
            <w:shd w:val="clear" w:color="auto" w:fill="C6D9F1" w:themeFill="text2" w:themeFillTint="33"/>
            <w:vAlign w:val="center"/>
          </w:tcPr>
          <w:p w14:paraId="65EC098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2B369BD2" w14:textId="77777777" w:rsidR="00B84A1D" w:rsidRPr="00E578FA" w:rsidRDefault="00B84A1D" w:rsidP="0052758F">
            <w:pPr>
              <w:rPr>
                <w:rFonts w:asciiTheme="minorHAnsi" w:hAnsiTheme="minorHAnsi"/>
              </w:rPr>
            </w:pPr>
          </w:p>
        </w:tc>
        <w:tc>
          <w:tcPr>
            <w:tcW w:w="992" w:type="dxa"/>
          </w:tcPr>
          <w:p w14:paraId="74FE62FD" w14:textId="77777777" w:rsidR="00B84A1D" w:rsidRPr="00E578FA" w:rsidRDefault="00B84A1D" w:rsidP="0052758F">
            <w:pPr>
              <w:rPr>
                <w:rFonts w:asciiTheme="minorHAnsi" w:hAnsiTheme="minorHAnsi"/>
              </w:rPr>
            </w:pPr>
          </w:p>
        </w:tc>
      </w:tr>
      <w:tr w:rsidR="00B84A1D" w:rsidRPr="00E578FA" w14:paraId="6EE7F763" w14:textId="3A6B4F62" w:rsidTr="00B225C0">
        <w:tc>
          <w:tcPr>
            <w:tcW w:w="2779" w:type="dxa"/>
            <w:shd w:val="clear" w:color="auto" w:fill="C6D9F1" w:themeFill="text2" w:themeFillTint="33"/>
            <w:vAlign w:val="center"/>
          </w:tcPr>
          <w:p w14:paraId="6F86F91A" w14:textId="77777777" w:rsidR="00B84A1D" w:rsidRPr="00E578FA" w:rsidRDefault="00B84A1D" w:rsidP="0052758F">
            <w:pPr>
              <w:jc w:val="center"/>
              <w:rPr>
                <w:rFonts w:ascii="Arial" w:hAnsi="Arial" w:cs="Arial"/>
                <w:b/>
                <w:bCs/>
              </w:rPr>
            </w:pPr>
            <w:r w:rsidRPr="00E578FA">
              <w:rPr>
                <w:rFonts w:ascii="Arial" w:hAnsi="Arial" w:cs="Arial"/>
                <w:b/>
                <w:bCs/>
              </w:rPr>
              <w:t>6.</w:t>
            </w:r>
            <w:r w:rsidRPr="00E578FA">
              <w:rPr>
                <w:rFonts w:ascii="Arial" w:hAnsi="Arial" w:cs="Arial"/>
                <w:b/>
                <w:bCs/>
              </w:rPr>
              <w:tab/>
            </w:r>
            <w:proofErr w:type="spellStart"/>
            <w:r w:rsidRPr="00E578FA">
              <w:rPr>
                <w:rFonts w:ascii="Arial" w:hAnsi="Arial" w:cs="Arial"/>
                <w:b/>
                <w:bCs/>
              </w:rPr>
              <w:t>Ľahká</w:t>
            </w:r>
            <w:proofErr w:type="spellEnd"/>
            <w:r w:rsidRPr="00E578FA">
              <w:rPr>
                <w:rFonts w:ascii="Arial" w:hAnsi="Arial" w:cs="Arial"/>
                <w:b/>
                <w:bCs/>
              </w:rPr>
              <w:t xml:space="preserve"> </w:t>
            </w:r>
            <w:proofErr w:type="spellStart"/>
            <w:r w:rsidRPr="00E578FA">
              <w:rPr>
                <w:rFonts w:ascii="Arial" w:hAnsi="Arial" w:cs="Arial"/>
                <w:b/>
                <w:bCs/>
              </w:rPr>
              <w:t>koagulácia</w:t>
            </w:r>
            <w:proofErr w:type="spellEnd"/>
          </w:p>
          <w:p w14:paraId="280F3F73" w14:textId="77777777" w:rsidR="00B84A1D" w:rsidRPr="00E578FA" w:rsidRDefault="00B84A1D" w:rsidP="0052758F">
            <w:pPr>
              <w:jc w:val="center"/>
              <w:rPr>
                <w:rFonts w:ascii="Arial" w:hAnsi="Arial" w:cs="Arial"/>
              </w:rPr>
            </w:pPr>
          </w:p>
        </w:tc>
        <w:tc>
          <w:tcPr>
            <w:tcW w:w="2886" w:type="dxa"/>
            <w:shd w:val="clear" w:color="auto" w:fill="C6D9F1" w:themeFill="text2" w:themeFillTint="33"/>
            <w:vAlign w:val="center"/>
          </w:tcPr>
          <w:p w14:paraId="6C01F2EB" w14:textId="77777777" w:rsidR="00B84A1D" w:rsidRPr="00E578FA" w:rsidRDefault="00B84A1D" w:rsidP="0052758F">
            <w:pPr>
              <w:jc w:val="center"/>
              <w:rPr>
                <w:rFonts w:asciiTheme="minorHAnsi" w:hAnsiTheme="minorHAnsi"/>
              </w:rPr>
            </w:pPr>
          </w:p>
        </w:tc>
        <w:tc>
          <w:tcPr>
            <w:tcW w:w="2127" w:type="dxa"/>
          </w:tcPr>
          <w:p w14:paraId="21D120E7" w14:textId="77777777" w:rsidR="00B84A1D" w:rsidRPr="00E578FA" w:rsidRDefault="00B84A1D" w:rsidP="0052758F">
            <w:pPr>
              <w:rPr>
                <w:rFonts w:asciiTheme="minorHAnsi" w:hAnsiTheme="minorHAnsi"/>
              </w:rPr>
            </w:pPr>
          </w:p>
        </w:tc>
        <w:tc>
          <w:tcPr>
            <w:tcW w:w="992" w:type="dxa"/>
          </w:tcPr>
          <w:p w14:paraId="41D1467B" w14:textId="77777777" w:rsidR="00B84A1D" w:rsidRPr="00E578FA" w:rsidRDefault="00B84A1D" w:rsidP="0052758F">
            <w:pPr>
              <w:rPr>
                <w:rFonts w:asciiTheme="minorHAnsi" w:hAnsiTheme="minorHAnsi"/>
              </w:rPr>
            </w:pPr>
          </w:p>
        </w:tc>
      </w:tr>
      <w:tr w:rsidR="00B84A1D" w:rsidRPr="00E578FA" w14:paraId="43C02675" w14:textId="6D90ACFA" w:rsidTr="00B225C0">
        <w:tc>
          <w:tcPr>
            <w:tcW w:w="2779" w:type="dxa"/>
            <w:shd w:val="clear" w:color="auto" w:fill="C6D9F1" w:themeFill="text2" w:themeFillTint="33"/>
            <w:vAlign w:val="center"/>
          </w:tcPr>
          <w:p w14:paraId="540A7704" w14:textId="77777777" w:rsidR="00B84A1D" w:rsidRPr="00E578FA" w:rsidRDefault="00B84A1D">
            <w:pPr>
              <w:pStyle w:val="Odsekzoznamu"/>
              <w:numPr>
                <w:ilvl w:val="0"/>
                <w:numId w:val="39"/>
              </w:numPr>
              <w:contextualSpacing/>
              <w:rPr>
                <w:rFonts w:ascii="Arial" w:hAnsi="Arial" w:cs="Arial"/>
              </w:rPr>
            </w:pPr>
            <w:proofErr w:type="spellStart"/>
            <w:r w:rsidRPr="00E578FA">
              <w:rPr>
                <w:rFonts w:ascii="Arial" w:hAnsi="Arial" w:cs="Arial"/>
              </w:rPr>
              <w:t>Monopolárna</w:t>
            </w:r>
            <w:proofErr w:type="spellEnd"/>
            <w:r w:rsidRPr="00E578FA">
              <w:rPr>
                <w:rFonts w:ascii="Arial" w:hAnsi="Arial" w:cs="Arial"/>
              </w:rPr>
              <w:t xml:space="preserve"> </w:t>
            </w:r>
            <w:proofErr w:type="spellStart"/>
            <w:r w:rsidRPr="00E578FA">
              <w:rPr>
                <w:rFonts w:ascii="Arial" w:hAnsi="Arial" w:cs="Arial"/>
              </w:rPr>
              <w:t>koagulácia</w:t>
            </w:r>
            <w:proofErr w:type="spellEnd"/>
            <w:r w:rsidRPr="00E578FA">
              <w:rPr>
                <w:rFonts w:ascii="Arial" w:hAnsi="Arial" w:cs="Arial"/>
              </w:rPr>
              <w:t xml:space="preserve"> v </w:t>
            </w:r>
            <w:proofErr w:type="spellStart"/>
            <w:r w:rsidRPr="00E578FA">
              <w:rPr>
                <w:rFonts w:ascii="Arial" w:hAnsi="Arial" w:cs="Arial"/>
              </w:rPr>
              <w:t>režime</w:t>
            </w:r>
            <w:proofErr w:type="spellEnd"/>
            <w:r w:rsidRPr="00E578FA">
              <w:rPr>
                <w:rFonts w:ascii="Arial" w:hAnsi="Arial" w:cs="Arial"/>
              </w:rPr>
              <w:t xml:space="preserve"> </w:t>
            </w:r>
            <w:proofErr w:type="spellStart"/>
            <w:r w:rsidRPr="00E578FA">
              <w:rPr>
                <w:rFonts w:ascii="Arial" w:hAnsi="Arial" w:cs="Arial"/>
              </w:rPr>
              <w:t>Ľahká</w:t>
            </w:r>
            <w:proofErr w:type="spellEnd"/>
            <w:r w:rsidRPr="00E578FA">
              <w:rPr>
                <w:rFonts w:ascii="Arial" w:hAnsi="Arial" w:cs="Arial"/>
              </w:rPr>
              <w:t xml:space="preserve"> </w:t>
            </w:r>
            <w:proofErr w:type="spellStart"/>
            <w:r w:rsidRPr="00E578FA">
              <w:rPr>
                <w:rFonts w:ascii="Arial" w:hAnsi="Arial" w:cs="Arial"/>
              </w:rPr>
              <w:t>koagulácia</w:t>
            </w:r>
            <w:proofErr w:type="spellEnd"/>
          </w:p>
        </w:tc>
        <w:tc>
          <w:tcPr>
            <w:tcW w:w="2886" w:type="dxa"/>
            <w:shd w:val="clear" w:color="auto" w:fill="C6D9F1" w:themeFill="text2" w:themeFillTint="33"/>
            <w:vAlign w:val="center"/>
          </w:tcPr>
          <w:p w14:paraId="3084BD9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6F69AA88" w14:textId="77777777" w:rsidR="00B84A1D" w:rsidRPr="00E578FA" w:rsidRDefault="00B84A1D" w:rsidP="0052758F">
            <w:pPr>
              <w:rPr>
                <w:rFonts w:asciiTheme="minorHAnsi" w:hAnsiTheme="minorHAnsi"/>
              </w:rPr>
            </w:pPr>
          </w:p>
        </w:tc>
        <w:tc>
          <w:tcPr>
            <w:tcW w:w="992" w:type="dxa"/>
          </w:tcPr>
          <w:p w14:paraId="6248D966" w14:textId="77777777" w:rsidR="00B84A1D" w:rsidRPr="00E578FA" w:rsidRDefault="00B84A1D" w:rsidP="0052758F">
            <w:pPr>
              <w:rPr>
                <w:rFonts w:asciiTheme="minorHAnsi" w:hAnsiTheme="minorHAnsi"/>
              </w:rPr>
            </w:pPr>
          </w:p>
        </w:tc>
      </w:tr>
      <w:tr w:rsidR="00B84A1D" w:rsidRPr="00E578FA" w14:paraId="1F316D49" w14:textId="2BE681CE" w:rsidTr="00B225C0">
        <w:tc>
          <w:tcPr>
            <w:tcW w:w="2779" w:type="dxa"/>
            <w:shd w:val="clear" w:color="auto" w:fill="C6D9F1" w:themeFill="text2" w:themeFillTint="33"/>
            <w:vAlign w:val="center"/>
          </w:tcPr>
          <w:p w14:paraId="3D902481" w14:textId="77777777" w:rsidR="00B84A1D" w:rsidRPr="00E578FA" w:rsidRDefault="00B84A1D">
            <w:pPr>
              <w:pStyle w:val="Odsekzoznamu"/>
              <w:numPr>
                <w:ilvl w:val="0"/>
                <w:numId w:val="39"/>
              </w:numPr>
              <w:contextualSpacing/>
              <w:rPr>
                <w:rFonts w:ascii="Arial" w:hAnsi="Arial" w:cs="Arial"/>
              </w:rPr>
            </w:pPr>
            <w:proofErr w:type="spellStart"/>
            <w:r w:rsidRPr="00E578FA">
              <w:rPr>
                <w:rFonts w:ascii="Arial" w:hAnsi="Arial" w:cs="Arial"/>
              </w:rPr>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2886" w:type="dxa"/>
            <w:shd w:val="clear" w:color="auto" w:fill="C6D9F1" w:themeFill="text2" w:themeFillTint="33"/>
            <w:vAlign w:val="center"/>
          </w:tcPr>
          <w:p w14:paraId="5DD54613" w14:textId="77777777" w:rsidR="00B84A1D" w:rsidRPr="00E578FA" w:rsidRDefault="00B84A1D" w:rsidP="0052758F">
            <w:pPr>
              <w:jc w:val="center"/>
              <w:rPr>
                <w:rFonts w:asciiTheme="minorHAnsi" w:hAnsiTheme="minorHAnsi"/>
              </w:rPr>
            </w:pPr>
            <w:r w:rsidRPr="00E578FA">
              <w:rPr>
                <w:rFonts w:ascii="Arial" w:hAnsi="Arial" w:cs="Arial"/>
              </w:rPr>
              <w:t>min. 120 W</w:t>
            </w:r>
          </w:p>
        </w:tc>
        <w:tc>
          <w:tcPr>
            <w:tcW w:w="2127" w:type="dxa"/>
          </w:tcPr>
          <w:p w14:paraId="59EE1F3E" w14:textId="77777777" w:rsidR="00B84A1D" w:rsidRPr="00E578FA" w:rsidRDefault="00B84A1D" w:rsidP="0052758F">
            <w:pPr>
              <w:rPr>
                <w:rFonts w:asciiTheme="minorHAnsi" w:hAnsiTheme="minorHAnsi"/>
              </w:rPr>
            </w:pPr>
          </w:p>
        </w:tc>
        <w:tc>
          <w:tcPr>
            <w:tcW w:w="992" w:type="dxa"/>
          </w:tcPr>
          <w:p w14:paraId="450E96B9" w14:textId="77777777" w:rsidR="00B84A1D" w:rsidRPr="00E578FA" w:rsidRDefault="00B84A1D" w:rsidP="0052758F">
            <w:pPr>
              <w:rPr>
                <w:rFonts w:asciiTheme="minorHAnsi" w:hAnsiTheme="minorHAnsi"/>
              </w:rPr>
            </w:pPr>
          </w:p>
        </w:tc>
      </w:tr>
      <w:tr w:rsidR="00B84A1D" w:rsidRPr="00E578FA" w14:paraId="560292C6" w14:textId="3C28B2D1" w:rsidTr="00B225C0">
        <w:tc>
          <w:tcPr>
            <w:tcW w:w="2779" w:type="dxa"/>
            <w:shd w:val="clear" w:color="auto" w:fill="C6D9F1" w:themeFill="text2" w:themeFillTint="33"/>
            <w:vAlign w:val="center"/>
          </w:tcPr>
          <w:p w14:paraId="463A423D" w14:textId="77777777" w:rsidR="00B84A1D" w:rsidRPr="00E578FA" w:rsidRDefault="00B84A1D">
            <w:pPr>
              <w:pStyle w:val="Odsekzoznamu"/>
              <w:numPr>
                <w:ilvl w:val="0"/>
                <w:numId w:val="39"/>
              </w:numPr>
              <w:contextualSpacing/>
              <w:rPr>
                <w:rFonts w:ascii="Arial" w:hAnsi="Arial" w:cs="Arial"/>
              </w:rPr>
            </w:pPr>
            <w:proofErr w:type="spellStart"/>
            <w:r w:rsidRPr="00E578FA">
              <w:rPr>
                <w:rFonts w:ascii="Arial" w:hAnsi="Arial" w:cs="Arial"/>
              </w:rPr>
              <w:t>Nastaviteľný</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2886" w:type="dxa"/>
            <w:shd w:val="clear" w:color="auto" w:fill="C6D9F1" w:themeFill="text2" w:themeFillTint="33"/>
            <w:vAlign w:val="center"/>
          </w:tcPr>
          <w:p w14:paraId="440C0B41"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1D18A870" w14:textId="77777777" w:rsidR="00B84A1D" w:rsidRPr="00E578FA" w:rsidRDefault="00B84A1D" w:rsidP="0052758F">
            <w:pPr>
              <w:rPr>
                <w:rFonts w:asciiTheme="minorHAnsi" w:hAnsiTheme="minorHAnsi"/>
              </w:rPr>
            </w:pPr>
          </w:p>
        </w:tc>
        <w:tc>
          <w:tcPr>
            <w:tcW w:w="992" w:type="dxa"/>
          </w:tcPr>
          <w:p w14:paraId="0060E31B" w14:textId="77777777" w:rsidR="00B84A1D" w:rsidRPr="00E578FA" w:rsidRDefault="00B84A1D" w:rsidP="0052758F">
            <w:pPr>
              <w:rPr>
                <w:rFonts w:asciiTheme="minorHAnsi" w:hAnsiTheme="minorHAnsi"/>
              </w:rPr>
            </w:pPr>
          </w:p>
        </w:tc>
      </w:tr>
      <w:tr w:rsidR="00B84A1D" w:rsidRPr="00E578FA" w14:paraId="725327F0" w14:textId="2AAE5AE9" w:rsidTr="00B225C0">
        <w:tc>
          <w:tcPr>
            <w:tcW w:w="2779" w:type="dxa"/>
            <w:shd w:val="clear" w:color="auto" w:fill="C6D9F1" w:themeFill="text2" w:themeFillTint="33"/>
            <w:vAlign w:val="center"/>
          </w:tcPr>
          <w:p w14:paraId="3BC597B6" w14:textId="77777777" w:rsidR="00B84A1D" w:rsidRPr="00E578FA" w:rsidRDefault="00B84A1D">
            <w:pPr>
              <w:pStyle w:val="Odsekzoznamu"/>
              <w:numPr>
                <w:ilvl w:val="0"/>
                <w:numId w:val="39"/>
              </w:numPr>
              <w:contextualSpacing/>
              <w:rPr>
                <w:rFonts w:ascii="Arial" w:hAnsi="Arial" w:cs="Arial"/>
              </w:rPr>
            </w:pP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napätie</w:t>
            </w:r>
            <w:proofErr w:type="spellEnd"/>
            <w:r w:rsidRPr="00E578FA">
              <w:rPr>
                <w:rFonts w:ascii="Arial" w:hAnsi="Arial" w:cs="Arial"/>
              </w:rPr>
              <w:t xml:space="preserve"> </w:t>
            </w:r>
            <w:proofErr w:type="spellStart"/>
            <w:r w:rsidRPr="00E578FA">
              <w:rPr>
                <w:rFonts w:ascii="Arial" w:hAnsi="Arial" w:cs="Arial"/>
              </w:rPr>
              <w:t>nižšie</w:t>
            </w:r>
            <w:proofErr w:type="spellEnd"/>
            <w:r w:rsidRPr="00E578FA">
              <w:rPr>
                <w:rFonts w:ascii="Arial" w:hAnsi="Arial" w:cs="Arial"/>
              </w:rPr>
              <w:t xml:space="preserve"> </w:t>
            </w:r>
            <w:proofErr w:type="spellStart"/>
            <w:r w:rsidRPr="00E578FA">
              <w:rPr>
                <w:rFonts w:ascii="Arial" w:hAnsi="Arial" w:cs="Arial"/>
              </w:rPr>
              <w:t>ako</w:t>
            </w:r>
            <w:proofErr w:type="spellEnd"/>
            <w:r w:rsidRPr="00E578FA">
              <w:rPr>
                <w:rFonts w:ascii="Arial" w:hAnsi="Arial" w:cs="Arial"/>
              </w:rPr>
              <w:t xml:space="preserve"> 250 </w:t>
            </w:r>
            <w:proofErr w:type="spellStart"/>
            <w:r w:rsidRPr="00E578FA">
              <w:rPr>
                <w:rFonts w:ascii="Arial" w:hAnsi="Arial" w:cs="Arial"/>
              </w:rPr>
              <w:t>Vp</w:t>
            </w:r>
            <w:proofErr w:type="spellEnd"/>
          </w:p>
        </w:tc>
        <w:tc>
          <w:tcPr>
            <w:tcW w:w="2886" w:type="dxa"/>
            <w:shd w:val="clear" w:color="auto" w:fill="C6D9F1" w:themeFill="text2" w:themeFillTint="33"/>
            <w:vAlign w:val="center"/>
          </w:tcPr>
          <w:p w14:paraId="2659FC8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6539B7F5" w14:textId="77777777" w:rsidR="00B84A1D" w:rsidRPr="00E578FA" w:rsidRDefault="00B84A1D" w:rsidP="0052758F">
            <w:pPr>
              <w:rPr>
                <w:rFonts w:asciiTheme="minorHAnsi" w:hAnsiTheme="minorHAnsi"/>
              </w:rPr>
            </w:pPr>
          </w:p>
        </w:tc>
        <w:tc>
          <w:tcPr>
            <w:tcW w:w="992" w:type="dxa"/>
          </w:tcPr>
          <w:p w14:paraId="7DE25690" w14:textId="77777777" w:rsidR="00B84A1D" w:rsidRPr="00E578FA" w:rsidRDefault="00B84A1D" w:rsidP="0052758F">
            <w:pPr>
              <w:rPr>
                <w:rFonts w:asciiTheme="minorHAnsi" w:hAnsiTheme="minorHAnsi"/>
              </w:rPr>
            </w:pPr>
          </w:p>
        </w:tc>
      </w:tr>
      <w:tr w:rsidR="00B84A1D" w:rsidRPr="00E578FA" w14:paraId="2AC9A72E" w14:textId="3360F5B8" w:rsidTr="00B225C0">
        <w:tc>
          <w:tcPr>
            <w:tcW w:w="2779" w:type="dxa"/>
            <w:shd w:val="clear" w:color="auto" w:fill="C6D9F1" w:themeFill="text2" w:themeFillTint="33"/>
            <w:vAlign w:val="center"/>
          </w:tcPr>
          <w:p w14:paraId="7B301EA4" w14:textId="77777777" w:rsidR="00B84A1D" w:rsidRPr="00E578FA" w:rsidRDefault="00B84A1D">
            <w:pPr>
              <w:pStyle w:val="Odsekzoznamu"/>
              <w:numPr>
                <w:ilvl w:val="0"/>
                <w:numId w:val="39"/>
              </w:numPr>
              <w:contextualSpacing/>
              <w:rPr>
                <w:rFonts w:ascii="Arial" w:hAnsi="Arial" w:cs="Arial"/>
              </w:rPr>
            </w:pPr>
            <w:proofErr w:type="spellStart"/>
            <w:r w:rsidRPr="00E578FA">
              <w:rPr>
                <w:rFonts w:ascii="Arial" w:hAnsi="Arial" w:cs="Arial"/>
              </w:rPr>
              <w:t>Najmenej</w:t>
            </w:r>
            <w:proofErr w:type="spellEnd"/>
            <w:r w:rsidRPr="00E578FA">
              <w:rPr>
                <w:rFonts w:ascii="Arial" w:hAnsi="Arial" w:cs="Arial"/>
              </w:rPr>
              <w:t xml:space="preserve"> tri </w:t>
            </w:r>
            <w:proofErr w:type="spellStart"/>
            <w:r w:rsidRPr="00E578FA">
              <w:rPr>
                <w:rFonts w:ascii="Arial" w:hAnsi="Arial" w:cs="Arial"/>
              </w:rPr>
              <w:t>rozličné</w:t>
            </w:r>
            <w:proofErr w:type="spellEnd"/>
            <w:r w:rsidRPr="00E578FA">
              <w:rPr>
                <w:rFonts w:ascii="Arial" w:hAnsi="Arial" w:cs="Arial"/>
              </w:rPr>
              <w:t xml:space="preserve"> </w:t>
            </w:r>
            <w:proofErr w:type="spellStart"/>
            <w:r w:rsidRPr="00E578FA">
              <w:rPr>
                <w:rFonts w:ascii="Arial" w:hAnsi="Arial" w:cs="Arial"/>
              </w:rPr>
              <w:t>hemostatické</w:t>
            </w:r>
            <w:proofErr w:type="spellEnd"/>
            <w:r w:rsidRPr="00E578FA">
              <w:rPr>
                <w:rFonts w:ascii="Arial" w:hAnsi="Arial" w:cs="Arial"/>
              </w:rPr>
              <w:t xml:space="preserve"> </w:t>
            </w:r>
            <w:proofErr w:type="spellStart"/>
            <w:r w:rsidRPr="00E578FA">
              <w:rPr>
                <w:rFonts w:ascii="Arial" w:hAnsi="Arial" w:cs="Arial"/>
              </w:rPr>
              <w:t>výkony</w:t>
            </w:r>
            <w:proofErr w:type="spellEnd"/>
          </w:p>
        </w:tc>
        <w:tc>
          <w:tcPr>
            <w:tcW w:w="2886" w:type="dxa"/>
            <w:shd w:val="clear" w:color="auto" w:fill="C6D9F1" w:themeFill="text2" w:themeFillTint="33"/>
            <w:vAlign w:val="center"/>
          </w:tcPr>
          <w:p w14:paraId="00146E8C"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2AE192CE" w14:textId="77777777" w:rsidR="00B84A1D" w:rsidRPr="00E578FA" w:rsidRDefault="00B84A1D" w:rsidP="0052758F">
            <w:pPr>
              <w:rPr>
                <w:rFonts w:asciiTheme="minorHAnsi" w:hAnsiTheme="minorHAnsi"/>
              </w:rPr>
            </w:pPr>
          </w:p>
        </w:tc>
        <w:tc>
          <w:tcPr>
            <w:tcW w:w="992" w:type="dxa"/>
          </w:tcPr>
          <w:p w14:paraId="29BF6A9D" w14:textId="77777777" w:rsidR="00B84A1D" w:rsidRPr="00E578FA" w:rsidRDefault="00B84A1D" w:rsidP="0052758F">
            <w:pPr>
              <w:rPr>
                <w:rFonts w:asciiTheme="minorHAnsi" w:hAnsiTheme="minorHAnsi"/>
              </w:rPr>
            </w:pPr>
          </w:p>
        </w:tc>
      </w:tr>
      <w:tr w:rsidR="00B84A1D" w:rsidRPr="00E578FA" w14:paraId="4F744D87" w14:textId="489F3FB4" w:rsidTr="00B225C0">
        <w:tc>
          <w:tcPr>
            <w:tcW w:w="2779" w:type="dxa"/>
            <w:shd w:val="clear" w:color="auto" w:fill="C6D9F1" w:themeFill="text2" w:themeFillTint="33"/>
            <w:vAlign w:val="center"/>
          </w:tcPr>
          <w:p w14:paraId="151F559F" w14:textId="77777777" w:rsidR="00B84A1D" w:rsidRPr="00E578FA" w:rsidRDefault="00B84A1D" w:rsidP="0052758F">
            <w:pPr>
              <w:jc w:val="center"/>
              <w:rPr>
                <w:rFonts w:ascii="Arial" w:hAnsi="Arial" w:cs="Arial"/>
                <w:b/>
                <w:bCs/>
              </w:rPr>
            </w:pPr>
            <w:r w:rsidRPr="00E578FA">
              <w:rPr>
                <w:rFonts w:ascii="Arial" w:hAnsi="Arial" w:cs="Arial"/>
                <w:b/>
                <w:bCs/>
              </w:rPr>
              <w:lastRenderedPageBreak/>
              <w:t>7.</w:t>
            </w:r>
            <w:r w:rsidRPr="00E578FA">
              <w:rPr>
                <w:rFonts w:ascii="Arial" w:hAnsi="Arial" w:cs="Arial"/>
                <w:b/>
                <w:bCs/>
              </w:rPr>
              <w:tab/>
            </w:r>
            <w:proofErr w:type="spellStart"/>
            <w:r w:rsidRPr="00E578FA">
              <w:rPr>
                <w:rFonts w:ascii="Arial" w:hAnsi="Arial" w:cs="Arial"/>
                <w:b/>
                <w:bCs/>
              </w:rPr>
              <w:t>Forsírovaná</w:t>
            </w:r>
            <w:proofErr w:type="spellEnd"/>
            <w:r w:rsidRPr="00E578FA">
              <w:rPr>
                <w:rFonts w:ascii="Arial" w:hAnsi="Arial" w:cs="Arial"/>
                <w:b/>
                <w:bCs/>
              </w:rPr>
              <w:t xml:space="preserve"> </w:t>
            </w:r>
            <w:proofErr w:type="spellStart"/>
            <w:r w:rsidRPr="00E578FA">
              <w:rPr>
                <w:rFonts w:ascii="Arial" w:hAnsi="Arial" w:cs="Arial"/>
                <w:b/>
                <w:bCs/>
              </w:rPr>
              <w:t>koagulácia</w:t>
            </w:r>
            <w:proofErr w:type="spellEnd"/>
          </w:p>
          <w:p w14:paraId="6E247A4B" w14:textId="77777777" w:rsidR="00B84A1D" w:rsidRPr="00E578FA" w:rsidRDefault="00B84A1D" w:rsidP="0052758F">
            <w:pPr>
              <w:jc w:val="center"/>
              <w:rPr>
                <w:rFonts w:ascii="Arial" w:hAnsi="Arial" w:cs="Arial"/>
              </w:rPr>
            </w:pPr>
          </w:p>
        </w:tc>
        <w:tc>
          <w:tcPr>
            <w:tcW w:w="2886" w:type="dxa"/>
            <w:shd w:val="clear" w:color="auto" w:fill="C6D9F1" w:themeFill="text2" w:themeFillTint="33"/>
            <w:vAlign w:val="center"/>
          </w:tcPr>
          <w:p w14:paraId="08747EAB" w14:textId="77777777" w:rsidR="00B84A1D" w:rsidRPr="00E578FA" w:rsidRDefault="00B84A1D" w:rsidP="0052758F">
            <w:pPr>
              <w:jc w:val="center"/>
              <w:rPr>
                <w:rFonts w:asciiTheme="minorHAnsi" w:hAnsiTheme="minorHAnsi"/>
              </w:rPr>
            </w:pPr>
          </w:p>
        </w:tc>
        <w:tc>
          <w:tcPr>
            <w:tcW w:w="2127" w:type="dxa"/>
          </w:tcPr>
          <w:p w14:paraId="782C1D7D" w14:textId="77777777" w:rsidR="00B84A1D" w:rsidRPr="00E578FA" w:rsidRDefault="00B84A1D" w:rsidP="0052758F">
            <w:pPr>
              <w:rPr>
                <w:rFonts w:asciiTheme="minorHAnsi" w:hAnsiTheme="minorHAnsi"/>
              </w:rPr>
            </w:pPr>
          </w:p>
        </w:tc>
        <w:tc>
          <w:tcPr>
            <w:tcW w:w="992" w:type="dxa"/>
          </w:tcPr>
          <w:p w14:paraId="205BC571" w14:textId="77777777" w:rsidR="00B84A1D" w:rsidRPr="00E578FA" w:rsidRDefault="00B84A1D" w:rsidP="0052758F">
            <w:pPr>
              <w:rPr>
                <w:rFonts w:asciiTheme="minorHAnsi" w:hAnsiTheme="minorHAnsi"/>
              </w:rPr>
            </w:pPr>
          </w:p>
        </w:tc>
      </w:tr>
      <w:tr w:rsidR="00B84A1D" w:rsidRPr="00E578FA" w14:paraId="7B583B30" w14:textId="327A7BEA" w:rsidTr="00B225C0">
        <w:tc>
          <w:tcPr>
            <w:tcW w:w="2779" w:type="dxa"/>
            <w:shd w:val="clear" w:color="auto" w:fill="C6D9F1" w:themeFill="text2" w:themeFillTint="33"/>
            <w:vAlign w:val="center"/>
          </w:tcPr>
          <w:p w14:paraId="3BCF1D78" w14:textId="77777777" w:rsidR="00B84A1D" w:rsidRPr="00E578FA" w:rsidRDefault="00B84A1D">
            <w:pPr>
              <w:pStyle w:val="Odsekzoznamu"/>
              <w:numPr>
                <w:ilvl w:val="0"/>
                <w:numId w:val="39"/>
              </w:numPr>
              <w:contextualSpacing/>
              <w:rPr>
                <w:rFonts w:ascii="Arial" w:hAnsi="Arial" w:cs="Arial"/>
              </w:rPr>
            </w:pPr>
            <w:proofErr w:type="spellStart"/>
            <w:r w:rsidRPr="00E578FA">
              <w:rPr>
                <w:rFonts w:ascii="Arial" w:hAnsi="Arial" w:cs="Arial"/>
              </w:rPr>
              <w:t>Monopolárna</w:t>
            </w:r>
            <w:proofErr w:type="spellEnd"/>
            <w:r w:rsidRPr="00E578FA">
              <w:rPr>
                <w:rFonts w:ascii="Arial" w:hAnsi="Arial" w:cs="Arial"/>
              </w:rPr>
              <w:t xml:space="preserve"> </w:t>
            </w:r>
            <w:proofErr w:type="spellStart"/>
            <w:proofErr w:type="gramStart"/>
            <w:r w:rsidRPr="00E578FA">
              <w:rPr>
                <w:rFonts w:ascii="Arial" w:hAnsi="Arial" w:cs="Arial"/>
              </w:rPr>
              <w:t>koagulácia</w:t>
            </w:r>
            <w:proofErr w:type="spellEnd"/>
            <w:r w:rsidRPr="00E578FA">
              <w:rPr>
                <w:rFonts w:ascii="Arial" w:hAnsi="Arial" w:cs="Arial"/>
              </w:rPr>
              <w:t xml:space="preserve">  v</w:t>
            </w:r>
            <w:proofErr w:type="gramEnd"/>
            <w:r w:rsidRPr="00E578FA">
              <w:rPr>
                <w:rFonts w:ascii="Arial" w:hAnsi="Arial" w:cs="Arial"/>
              </w:rPr>
              <w:t xml:space="preserve"> </w:t>
            </w:r>
            <w:proofErr w:type="spellStart"/>
            <w:r w:rsidRPr="00E578FA">
              <w:rPr>
                <w:rFonts w:ascii="Arial" w:hAnsi="Arial" w:cs="Arial"/>
              </w:rPr>
              <w:t>režime</w:t>
            </w:r>
            <w:proofErr w:type="spellEnd"/>
            <w:r w:rsidRPr="00E578FA">
              <w:rPr>
                <w:rFonts w:ascii="Arial" w:hAnsi="Arial" w:cs="Arial"/>
              </w:rPr>
              <w:t xml:space="preserve"> </w:t>
            </w:r>
            <w:proofErr w:type="spellStart"/>
            <w:r w:rsidRPr="00E578FA">
              <w:rPr>
                <w:rFonts w:ascii="Arial" w:hAnsi="Arial" w:cs="Arial"/>
              </w:rPr>
              <w:t>Forsírovaná</w:t>
            </w:r>
            <w:proofErr w:type="spellEnd"/>
            <w:r w:rsidRPr="00E578FA">
              <w:rPr>
                <w:rFonts w:ascii="Arial" w:hAnsi="Arial" w:cs="Arial"/>
              </w:rPr>
              <w:t xml:space="preserve"> </w:t>
            </w:r>
            <w:proofErr w:type="spellStart"/>
            <w:r w:rsidRPr="00E578FA">
              <w:rPr>
                <w:rFonts w:ascii="Arial" w:hAnsi="Arial" w:cs="Arial"/>
              </w:rPr>
              <w:t>koagulácia</w:t>
            </w:r>
            <w:proofErr w:type="spellEnd"/>
          </w:p>
        </w:tc>
        <w:tc>
          <w:tcPr>
            <w:tcW w:w="2886" w:type="dxa"/>
            <w:shd w:val="clear" w:color="auto" w:fill="C6D9F1" w:themeFill="text2" w:themeFillTint="33"/>
            <w:vAlign w:val="center"/>
          </w:tcPr>
          <w:p w14:paraId="13AA4DE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77A5695" w14:textId="77777777" w:rsidR="00B84A1D" w:rsidRPr="00E578FA" w:rsidRDefault="00B84A1D" w:rsidP="0052758F">
            <w:pPr>
              <w:rPr>
                <w:rFonts w:asciiTheme="minorHAnsi" w:hAnsiTheme="minorHAnsi"/>
              </w:rPr>
            </w:pPr>
          </w:p>
        </w:tc>
        <w:tc>
          <w:tcPr>
            <w:tcW w:w="992" w:type="dxa"/>
          </w:tcPr>
          <w:p w14:paraId="1FF099C7" w14:textId="77777777" w:rsidR="00B84A1D" w:rsidRPr="00E578FA" w:rsidRDefault="00B84A1D" w:rsidP="0052758F">
            <w:pPr>
              <w:rPr>
                <w:rFonts w:asciiTheme="minorHAnsi" w:hAnsiTheme="minorHAnsi"/>
              </w:rPr>
            </w:pPr>
          </w:p>
        </w:tc>
      </w:tr>
      <w:tr w:rsidR="00B84A1D" w:rsidRPr="00E578FA" w14:paraId="35380FEC" w14:textId="23117125" w:rsidTr="00B225C0">
        <w:tc>
          <w:tcPr>
            <w:tcW w:w="2779" w:type="dxa"/>
            <w:shd w:val="clear" w:color="auto" w:fill="C6D9F1" w:themeFill="text2" w:themeFillTint="33"/>
            <w:vAlign w:val="center"/>
          </w:tcPr>
          <w:p w14:paraId="02E38EF6" w14:textId="77777777" w:rsidR="00B84A1D" w:rsidRPr="00E578FA" w:rsidRDefault="00B84A1D">
            <w:pPr>
              <w:pStyle w:val="Odsekzoznamu"/>
              <w:numPr>
                <w:ilvl w:val="0"/>
                <w:numId w:val="39"/>
              </w:numPr>
              <w:contextualSpacing/>
              <w:rPr>
                <w:rFonts w:ascii="Arial" w:hAnsi="Arial" w:cs="Arial"/>
              </w:rPr>
            </w:pPr>
            <w:proofErr w:type="spellStart"/>
            <w:r w:rsidRPr="00E578FA">
              <w:rPr>
                <w:rFonts w:ascii="Arial" w:hAnsi="Arial" w:cs="Arial"/>
              </w:rPr>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2886" w:type="dxa"/>
            <w:shd w:val="clear" w:color="auto" w:fill="C6D9F1" w:themeFill="text2" w:themeFillTint="33"/>
            <w:vAlign w:val="center"/>
          </w:tcPr>
          <w:p w14:paraId="6EF023D8" w14:textId="77777777" w:rsidR="00B84A1D" w:rsidRPr="00E578FA" w:rsidRDefault="00B84A1D" w:rsidP="0052758F">
            <w:pPr>
              <w:jc w:val="center"/>
              <w:rPr>
                <w:rFonts w:asciiTheme="minorHAnsi" w:hAnsiTheme="minorHAnsi"/>
              </w:rPr>
            </w:pPr>
            <w:r w:rsidRPr="00E578FA">
              <w:rPr>
                <w:rFonts w:ascii="Arial" w:hAnsi="Arial" w:cs="Arial"/>
              </w:rPr>
              <w:t>min. 120 W</w:t>
            </w:r>
          </w:p>
        </w:tc>
        <w:tc>
          <w:tcPr>
            <w:tcW w:w="2127" w:type="dxa"/>
          </w:tcPr>
          <w:p w14:paraId="0D9C0352" w14:textId="77777777" w:rsidR="00B84A1D" w:rsidRPr="00E578FA" w:rsidRDefault="00B84A1D" w:rsidP="0052758F">
            <w:pPr>
              <w:rPr>
                <w:rFonts w:asciiTheme="minorHAnsi" w:hAnsiTheme="minorHAnsi"/>
              </w:rPr>
            </w:pPr>
          </w:p>
        </w:tc>
        <w:tc>
          <w:tcPr>
            <w:tcW w:w="992" w:type="dxa"/>
          </w:tcPr>
          <w:p w14:paraId="6F2E6E9B" w14:textId="77777777" w:rsidR="00B84A1D" w:rsidRPr="00E578FA" w:rsidRDefault="00B84A1D" w:rsidP="0052758F">
            <w:pPr>
              <w:rPr>
                <w:rFonts w:asciiTheme="minorHAnsi" w:hAnsiTheme="minorHAnsi"/>
              </w:rPr>
            </w:pPr>
          </w:p>
        </w:tc>
      </w:tr>
      <w:tr w:rsidR="00B84A1D" w:rsidRPr="00E578FA" w14:paraId="2D536AF7" w14:textId="3B1D3CF1" w:rsidTr="00B225C0">
        <w:tc>
          <w:tcPr>
            <w:tcW w:w="2779" w:type="dxa"/>
            <w:shd w:val="clear" w:color="auto" w:fill="C6D9F1" w:themeFill="text2" w:themeFillTint="33"/>
            <w:vAlign w:val="center"/>
          </w:tcPr>
          <w:p w14:paraId="42C78DE0" w14:textId="77777777" w:rsidR="00B84A1D" w:rsidRPr="00E578FA" w:rsidRDefault="00B84A1D">
            <w:pPr>
              <w:pStyle w:val="Odsekzoznamu"/>
              <w:numPr>
                <w:ilvl w:val="0"/>
                <w:numId w:val="39"/>
              </w:numPr>
              <w:contextualSpacing/>
              <w:rPr>
                <w:rFonts w:ascii="Arial" w:hAnsi="Arial" w:cs="Arial"/>
              </w:rPr>
            </w:pPr>
            <w:proofErr w:type="spellStart"/>
            <w:r w:rsidRPr="00E578FA">
              <w:rPr>
                <w:rFonts w:ascii="Arial" w:hAnsi="Arial" w:cs="Arial"/>
              </w:rPr>
              <w:t>Nastaviteľný</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2886" w:type="dxa"/>
            <w:shd w:val="clear" w:color="auto" w:fill="C6D9F1" w:themeFill="text2" w:themeFillTint="33"/>
            <w:vAlign w:val="center"/>
          </w:tcPr>
          <w:p w14:paraId="7C9AAC9A"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54DC952B" w14:textId="77777777" w:rsidR="00B84A1D" w:rsidRPr="00E578FA" w:rsidRDefault="00B84A1D" w:rsidP="0052758F">
            <w:pPr>
              <w:rPr>
                <w:rFonts w:asciiTheme="minorHAnsi" w:hAnsiTheme="minorHAnsi"/>
              </w:rPr>
            </w:pPr>
          </w:p>
        </w:tc>
        <w:tc>
          <w:tcPr>
            <w:tcW w:w="992" w:type="dxa"/>
          </w:tcPr>
          <w:p w14:paraId="6BB7C449" w14:textId="77777777" w:rsidR="00B84A1D" w:rsidRPr="00E578FA" w:rsidRDefault="00B84A1D" w:rsidP="0052758F">
            <w:pPr>
              <w:rPr>
                <w:rFonts w:asciiTheme="minorHAnsi" w:hAnsiTheme="minorHAnsi"/>
              </w:rPr>
            </w:pPr>
          </w:p>
        </w:tc>
      </w:tr>
      <w:tr w:rsidR="00B84A1D" w:rsidRPr="00E578FA" w14:paraId="07456187" w14:textId="646FAEBA" w:rsidTr="00B225C0">
        <w:tc>
          <w:tcPr>
            <w:tcW w:w="2779" w:type="dxa"/>
            <w:shd w:val="clear" w:color="auto" w:fill="C6D9F1" w:themeFill="text2" w:themeFillTint="33"/>
            <w:vAlign w:val="center"/>
          </w:tcPr>
          <w:p w14:paraId="743B3F1F" w14:textId="77777777" w:rsidR="00B84A1D" w:rsidRPr="00E578FA" w:rsidRDefault="00B84A1D">
            <w:pPr>
              <w:pStyle w:val="Odsekzoznamu"/>
              <w:numPr>
                <w:ilvl w:val="0"/>
                <w:numId w:val="39"/>
              </w:numPr>
              <w:contextualSpacing/>
              <w:rPr>
                <w:rFonts w:ascii="Arial" w:hAnsi="Arial" w:cs="Arial"/>
              </w:rPr>
            </w:pPr>
            <w:proofErr w:type="spellStart"/>
            <w:r w:rsidRPr="00E578FA">
              <w:rPr>
                <w:rFonts w:ascii="Arial" w:hAnsi="Arial" w:cs="Arial"/>
              </w:rPr>
              <w:t>Najmenej</w:t>
            </w:r>
            <w:proofErr w:type="spellEnd"/>
            <w:r w:rsidRPr="00E578FA">
              <w:rPr>
                <w:rFonts w:ascii="Arial" w:hAnsi="Arial" w:cs="Arial"/>
              </w:rPr>
              <w:t xml:space="preserve"> tri </w:t>
            </w:r>
            <w:proofErr w:type="spellStart"/>
            <w:r w:rsidRPr="00E578FA">
              <w:rPr>
                <w:rFonts w:ascii="Arial" w:hAnsi="Arial" w:cs="Arial"/>
              </w:rPr>
              <w:t>rozličné</w:t>
            </w:r>
            <w:proofErr w:type="spellEnd"/>
            <w:r w:rsidRPr="00E578FA">
              <w:rPr>
                <w:rFonts w:ascii="Arial" w:hAnsi="Arial" w:cs="Arial"/>
              </w:rPr>
              <w:t xml:space="preserve"> </w:t>
            </w:r>
            <w:proofErr w:type="spellStart"/>
            <w:r w:rsidRPr="00E578FA">
              <w:rPr>
                <w:rFonts w:ascii="Arial" w:hAnsi="Arial" w:cs="Arial"/>
              </w:rPr>
              <w:t>hemostatické</w:t>
            </w:r>
            <w:proofErr w:type="spellEnd"/>
            <w:r w:rsidRPr="00E578FA">
              <w:rPr>
                <w:rFonts w:ascii="Arial" w:hAnsi="Arial" w:cs="Arial"/>
              </w:rPr>
              <w:t xml:space="preserve"> </w:t>
            </w:r>
            <w:proofErr w:type="spellStart"/>
            <w:r w:rsidRPr="00E578FA">
              <w:rPr>
                <w:rFonts w:ascii="Arial" w:hAnsi="Arial" w:cs="Arial"/>
              </w:rPr>
              <w:t>výkony</w:t>
            </w:r>
            <w:proofErr w:type="spellEnd"/>
          </w:p>
        </w:tc>
        <w:tc>
          <w:tcPr>
            <w:tcW w:w="2886" w:type="dxa"/>
            <w:shd w:val="clear" w:color="auto" w:fill="C6D9F1" w:themeFill="text2" w:themeFillTint="33"/>
            <w:vAlign w:val="center"/>
          </w:tcPr>
          <w:p w14:paraId="1FF18DB6"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10D645ED" w14:textId="77777777" w:rsidR="00B84A1D" w:rsidRPr="00E578FA" w:rsidRDefault="00B84A1D" w:rsidP="0052758F">
            <w:pPr>
              <w:rPr>
                <w:rFonts w:asciiTheme="minorHAnsi" w:hAnsiTheme="minorHAnsi"/>
              </w:rPr>
            </w:pPr>
          </w:p>
        </w:tc>
        <w:tc>
          <w:tcPr>
            <w:tcW w:w="992" w:type="dxa"/>
          </w:tcPr>
          <w:p w14:paraId="2B8EFBB3" w14:textId="77777777" w:rsidR="00B84A1D" w:rsidRPr="00E578FA" w:rsidRDefault="00B84A1D" w:rsidP="0052758F">
            <w:pPr>
              <w:rPr>
                <w:rFonts w:asciiTheme="minorHAnsi" w:hAnsiTheme="minorHAnsi"/>
              </w:rPr>
            </w:pPr>
          </w:p>
        </w:tc>
      </w:tr>
      <w:tr w:rsidR="00B84A1D" w:rsidRPr="00E578FA" w14:paraId="4DBB20F0" w14:textId="377051E8" w:rsidTr="00B225C0">
        <w:tc>
          <w:tcPr>
            <w:tcW w:w="2779" w:type="dxa"/>
            <w:tcBorders>
              <w:bottom w:val="single" w:sz="4" w:space="0" w:color="auto"/>
            </w:tcBorders>
            <w:shd w:val="clear" w:color="auto" w:fill="C6D9F1" w:themeFill="text2" w:themeFillTint="33"/>
            <w:vAlign w:val="center"/>
          </w:tcPr>
          <w:p w14:paraId="0BBB3603" w14:textId="77777777" w:rsidR="00B84A1D" w:rsidRPr="00E578FA" w:rsidRDefault="00B84A1D">
            <w:pPr>
              <w:numPr>
                <w:ilvl w:val="0"/>
                <w:numId w:val="40"/>
              </w:numPr>
              <w:jc w:val="left"/>
              <w:rPr>
                <w:rFonts w:ascii="Arial" w:hAnsi="Arial" w:cs="Arial"/>
              </w:rPr>
            </w:pP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napätie</w:t>
            </w:r>
            <w:proofErr w:type="spellEnd"/>
            <w:r w:rsidRPr="00E578FA">
              <w:rPr>
                <w:rFonts w:ascii="Arial" w:hAnsi="Arial" w:cs="Arial"/>
              </w:rPr>
              <w:t xml:space="preserve"> </w:t>
            </w:r>
            <w:proofErr w:type="spellStart"/>
            <w:r w:rsidRPr="00E578FA">
              <w:rPr>
                <w:rFonts w:ascii="Arial" w:hAnsi="Arial" w:cs="Arial"/>
              </w:rPr>
              <w:t>vyššie</w:t>
            </w:r>
            <w:proofErr w:type="spellEnd"/>
            <w:r w:rsidRPr="00E578FA">
              <w:rPr>
                <w:rFonts w:ascii="Arial" w:hAnsi="Arial" w:cs="Arial"/>
              </w:rPr>
              <w:t xml:space="preserve"> </w:t>
            </w:r>
            <w:proofErr w:type="spellStart"/>
            <w:r w:rsidRPr="00E578FA">
              <w:rPr>
                <w:rFonts w:ascii="Arial" w:hAnsi="Arial" w:cs="Arial"/>
              </w:rPr>
              <w:t>ako</w:t>
            </w:r>
            <w:proofErr w:type="spellEnd"/>
            <w:r w:rsidRPr="00E578FA">
              <w:rPr>
                <w:rFonts w:ascii="Arial" w:hAnsi="Arial" w:cs="Arial"/>
              </w:rPr>
              <w:t xml:space="preserve"> 1500 </w:t>
            </w:r>
            <w:proofErr w:type="spellStart"/>
            <w:r w:rsidRPr="00E578FA">
              <w:rPr>
                <w:rFonts w:ascii="Arial" w:hAnsi="Arial" w:cs="Arial"/>
              </w:rPr>
              <w:t>Vp</w:t>
            </w:r>
            <w:proofErr w:type="spellEnd"/>
            <w:r w:rsidRPr="00E578FA">
              <w:rPr>
                <w:rFonts w:ascii="Arial" w:hAnsi="Arial" w:cs="Arial"/>
              </w:rPr>
              <w:t xml:space="preserve">, maximum 2500 </w:t>
            </w:r>
            <w:proofErr w:type="spellStart"/>
            <w:r w:rsidRPr="00E578FA">
              <w:rPr>
                <w:rFonts w:ascii="Arial" w:hAnsi="Arial" w:cs="Arial"/>
              </w:rPr>
              <w:t>Vp</w:t>
            </w:r>
            <w:proofErr w:type="spellEnd"/>
          </w:p>
          <w:p w14:paraId="2813CCE2" w14:textId="77777777" w:rsidR="00B84A1D" w:rsidRPr="00E578FA" w:rsidRDefault="00B84A1D" w:rsidP="0052758F">
            <w:pPr>
              <w:rPr>
                <w:rFonts w:ascii="Arial" w:hAnsi="Arial" w:cs="Arial"/>
              </w:rPr>
            </w:pPr>
          </w:p>
        </w:tc>
        <w:tc>
          <w:tcPr>
            <w:tcW w:w="2886" w:type="dxa"/>
            <w:shd w:val="clear" w:color="auto" w:fill="C6D9F1" w:themeFill="text2" w:themeFillTint="33"/>
            <w:vAlign w:val="center"/>
          </w:tcPr>
          <w:p w14:paraId="1AA7D1FF"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32FD996" w14:textId="77777777" w:rsidR="00B84A1D" w:rsidRPr="00E578FA" w:rsidRDefault="00B84A1D" w:rsidP="0052758F">
            <w:pPr>
              <w:rPr>
                <w:rFonts w:asciiTheme="minorHAnsi" w:hAnsiTheme="minorHAnsi"/>
              </w:rPr>
            </w:pPr>
          </w:p>
        </w:tc>
        <w:tc>
          <w:tcPr>
            <w:tcW w:w="992" w:type="dxa"/>
          </w:tcPr>
          <w:p w14:paraId="6B02FAEF" w14:textId="77777777" w:rsidR="00B84A1D" w:rsidRPr="00E578FA" w:rsidRDefault="00B84A1D" w:rsidP="0052758F">
            <w:pPr>
              <w:rPr>
                <w:rFonts w:asciiTheme="minorHAnsi" w:hAnsiTheme="minorHAnsi"/>
              </w:rPr>
            </w:pPr>
          </w:p>
        </w:tc>
      </w:tr>
      <w:tr w:rsidR="00B84A1D" w:rsidRPr="00E578FA" w14:paraId="46045F2D" w14:textId="241BBF3A" w:rsidTr="00B225C0">
        <w:tc>
          <w:tcPr>
            <w:tcW w:w="2779" w:type="dxa"/>
            <w:shd w:val="clear" w:color="auto" w:fill="C6D9F1" w:themeFill="text2" w:themeFillTint="33"/>
            <w:vAlign w:val="center"/>
          </w:tcPr>
          <w:p w14:paraId="1EEB820A" w14:textId="77777777" w:rsidR="00B84A1D" w:rsidRPr="00E578FA" w:rsidRDefault="00B84A1D" w:rsidP="0052758F">
            <w:pPr>
              <w:shd w:val="clear" w:color="auto" w:fill="FFFFFF"/>
              <w:jc w:val="center"/>
              <w:rPr>
                <w:rFonts w:ascii="Arial" w:hAnsi="Arial" w:cs="Arial"/>
                <w:b/>
                <w:bCs/>
              </w:rPr>
            </w:pPr>
            <w:r w:rsidRPr="00E578FA">
              <w:rPr>
                <w:rFonts w:ascii="Arial" w:hAnsi="Arial" w:cs="Arial"/>
                <w:b/>
                <w:bCs/>
              </w:rPr>
              <w:t xml:space="preserve">8.        </w:t>
            </w:r>
            <w:proofErr w:type="spellStart"/>
            <w:r w:rsidRPr="00E578FA">
              <w:rPr>
                <w:rFonts w:ascii="Arial" w:hAnsi="Arial" w:cs="Arial"/>
                <w:b/>
                <w:bCs/>
              </w:rPr>
              <w:t>Iskrivá</w:t>
            </w:r>
            <w:proofErr w:type="spellEnd"/>
            <w:r w:rsidRPr="00E578FA">
              <w:rPr>
                <w:rFonts w:ascii="Arial" w:hAnsi="Arial" w:cs="Arial"/>
                <w:b/>
                <w:bCs/>
              </w:rPr>
              <w:t xml:space="preserve"> </w:t>
            </w:r>
            <w:proofErr w:type="spellStart"/>
            <w:r w:rsidRPr="00E578FA">
              <w:rPr>
                <w:rFonts w:ascii="Arial" w:hAnsi="Arial" w:cs="Arial"/>
                <w:b/>
                <w:bCs/>
              </w:rPr>
              <w:t>koagulácia</w:t>
            </w:r>
            <w:proofErr w:type="spellEnd"/>
          </w:p>
          <w:p w14:paraId="4BE86DDC" w14:textId="77777777" w:rsidR="00B84A1D" w:rsidRPr="00E578FA" w:rsidRDefault="00B84A1D" w:rsidP="0052758F">
            <w:pPr>
              <w:jc w:val="center"/>
              <w:rPr>
                <w:rFonts w:ascii="Arial" w:hAnsi="Arial" w:cs="Arial"/>
              </w:rPr>
            </w:pPr>
          </w:p>
        </w:tc>
        <w:tc>
          <w:tcPr>
            <w:tcW w:w="2886" w:type="dxa"/>
            <w:shd w:val="clear" w:color="auto" w:fill="C6D9F1" w:themeFill="text2" w:themeFillTint="33"/>
            <w:vAlign w:val="center"/>
          </w:tcPr>
          <w:p w14:paraId="2ECB5B8D" w14:textId="77777777" w:rsidR="00B84A1D" w:rsidRPr="00E578FA" w:rsidRDefault="00B84A1D" w:rsidP="0052758F">
            <w:pPr>
              <w:jc w:val="center"/>
              <w:rPr>
                <w:rFonts w:asciiTheme="minorHAnsi" w:hAnsiTheme="minorHAnsi"/>
              </w:rPr>
            </w:pPr>
          </w:p>
        </w:tc>
        <w:tc>
          <w:tcPr>
            <w:tcW w:w="2127" w:type="dxa"/>
          </w:tcPr>
          <w:p w14:paraId="4A8406C4" w14:textId="77777777" w:rsidR="00B84A1D" w:rsidRPr="00E578FA" w:rsidRDefault="00B84A1D" w:rsidP="0052758F">
            <w:pPr>
              <w:rPr>
                <w:rFonts w:asciiTheme="minorHAnsi" w:hAnsiTheme="minorHAnsi"/>
              </w:rPr>
            </w:pPr>
          </w:p>
        </w:tc>
        <w:tc>
          <w:tcPr>
            <w:tcW w:w="992" w:type="dxa"/>
          </w:tcPr>
          <w:p w14:paraId="5783D807" w14:textId="77777777" w:rsidR="00B84A1D" w:rsidRPr="00E578FA" w:rsidRDefault="00B84A1D" w:rsidP="0052758F">
            <w:pPr>
              <w:rPr>
                <w:rFonts w:asciiTheme="minorHAnsi" w:hAnsiTheme="minorHAnsi"/>
              </w:rPr>
            </w:pPr>
          </w:p>
        </w:tc>
      </w:tr>
      <w:tr w:rsidR="00B84A1D" w:rsidRPr="00E578FA" w14:paraId="46498602" w14:textId="5D9E6E04" w:rsidTr="00B225C0">
        <w:tc>
          <w:tcPr>
            <w:tcW w:w="2779" w:type="dxa"/>
            <w:shd w:val="clear" w:color="auto" w:fill="C6D9F1" w:themeFill="text2" w:themeFillTint="33"/>
            <w:vAlign w:val="center"/>
          </w:tcPr>
          <w:p w14:paraId="30C41040" w14:textId="77777777" w:rsidR="00B84A1D" w:rsidRPr="00E578FA" w:rsidRDefault="00B84A1D">
            <w:pPr>
              <w:pStyle w:val="Odsekzoznamu"/>
              <w:numPr>
                <w:ilvl w:val="0"/>
                <w:numId w:val="40"/>
              </w:numPr>
              <w:contextualSpacing/>
              <w:rPr>
                <w:rFonts w:ascii="Arial" w:hAnsi="Arial" w:cs="Arial"/>
              </w:rPr>
            </w:pPr>
            <w:proofErr w:type="spellStart"/>
            <w:r w:rsidRPr="00E578FA">
              <w:rPr>
                <w:rFonts w:ascii="Arial" w:hAnsi="Arial" w:cs="Arial"/>
              </w:rPr>
              <w:t>Monopolárna</w:t>
            </w:r>
            <w:proofErr w:type="spellEnd"/>
            <w:r w:rsidRPr="00E578FA">
              <w:rPr>
                <w:rFonts w:ascii="Arial" w:hAnsi="Arial" w:cs="Arial"/>
              </w:rPr>
              <w:t xml:space="preserve"> </w:t>
            </w:r>
            <w:proofErr w:type="spellStart"/>
            <w:proofErr w:type="gramStart"/>
            <w:r w:rsidRPr="00E578FA">
              <w:rPr>
                <w:rFonts w:ascii="Arial" w:hAnsi="Arial" w:cs="Arial"/>
              </w:rPr>
              <w:t>koagulácia</w:t>
            </w:r>
            <w:proofErr w:type="spellEnd"/>
            <w:r w:rsidRPr="00E578FA">
              <w:rPr>
                <w:rFonts w:ascii="Arial" w:hAnsi="Arial" w:cs="Arial"/>
              </w:rPr>
              <w:t xml:space="preserve">  v</w:t>
            </w:r>
            <w:proofErr w:type="gramEnd"/>
            <w:r w:rsidRPr="00E578FA">
              <w:rPr>
                <w:rFonts w:ascii="Arial" w:hAnsi="Arial" w:cs="Arial"/>
              </w:rPr>
              <w:t xml:space="preserve"> </w:t>
            </w:r>
            <w:proofErr w:type="spellStart"/>
            <w:r w:rsidRPr="00E578FA">
              <w:rPr>
                <w:rFonts w:ascii="Arial" w:hAnsi="Arial" w:cs="Arial"/>
              </w:rPr>
              <w:t>režime</w:t>
            </w:r>
            <w:proofErr w:type="spellEnd"/>
            <w:r w:rsidRPr="00E578FA">
              <w:rPr>
                <w:rFonts w:ascii="Arial" w:hAnsi="Arial" w:cs="Arial"/>
              </w:rPr>
              <w:t xml:space="preserve"> </w:t>
            </w:r>
            <w:proofErr w:type="spellStart"/>
            <w:r w:rsidRPr="00E578FA">
              <w:rPr>
                <w:rFonts w:ascii="Arial" w:hAnsi="Arial" w:cs="Arial"/>
              </w:rPr>
              <w:t>Iskrivá</w:t>
            </w:r>
            <w:proofErr w:type="spellEnd"/>
            <w:r w:rsidRPr="00E578FA">
              <w:rPr>
                <w:rFonts w:ascii="Arial" w:hAnsi="Arial" w:cs="Arial"/>
              </w:rPr>
              <w:t xml:space="preserve"> </w:t>
            </w:r>
            <w:proofErr w:type="spellStart"/>
            <w:r w:rsidRPr="00E578FA">
              <w:rPr>
                <w:rFonts w:ascii="Arial" w:hAnsi="Arial" w:cs="Arial"/>
              </w:rPr>
              <w:t>koagulácia</w:t>
            </w:r>
            <w:proofErr w:type="spellEnd"/>
          </w:p>
        </w:tc>
        <w:tc>
          <w:tcPr>
            <w:tcW w:w="2886" w:type="dxa"/>
            <w:shd w:val="clear" w:color="auto" w:fill="C6D9F1" w:themeFill="text2" w:themeFillTint="33"/>
            <w:vAlign w:val="center"/>
          </w:tcPr>
          <w:p w14:paraId="6CB024FD"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C87F186" w14:textId="77777777" w:rsidR="00B84A1D" w:rsidRPr="00E578FA" w:rsidRDefault="00B84A1D" w:rsidP="0052758F">
            <w:pPr>
              <w:rPr>
                <w:rFonts w:asciiTheme="minorHAnsi" w:hAnsiTheme="minorHAnsi"/>
              </w:rPr>
            </w:pPr>
          </w:p>
        </w:tc>
        <w:tc>
          <w:tcPr>
            <w:tcW w:w="992" w:type="dxa"/>
          </w:tcPr>
          <w:p w14:paraId="21EF810C" w14:textId="77777777" w:rsidR="00B84A1D" w:rsidRPr="00E578FA" w:rsidRDefault="00B84A1D" w:rsidP="0052758F">
            <w:pPr>
              <w:rPr>
                <w:rFonts w:asciiTheme="minorHAnsi" w:hAnsiTheme="minorHAnsi"/>
              </w:rPr>
            </w:pPr>
          </w:p>
        </w:tc>
      </w:tr>
      <w:tr w:rsidR="00B84A1D" w:rsidRPr="00E578FA" w14:paraId="5E1A70F0" w14:textId="6C6D327D" w:rsidTr="00B225C0">
        <w:tc>
          <w:tcPr>
            <w:tcW w:w="2779" w:type="dxa"/>
            <w:shd w:val="clear" w:color="auto" w:fill="C6D9F1" w:themeFill="text2" w:themeFillTint="33"/>
            <w:vAlign w:val="center"/>
          </w:tcPr>
          <w:p w14:paraId="0DA6DCE3" w14:textId="77777777" w:rsidR="00B84A1D" w:rsidRPr="00E578FA" w:rsidRDefault="00B84A1D">
            <w:pPr>
              <w:pStyle w:val="Odsekzoznamu"/>
              <w:numPr>
                <w:ilvl w:val="0"/>
                <w:numId w:val="40"/>
              </w:numPr>
              <w:contextualSpacing/>
              <w:rPr>
                <w:rFonts w:ascii="Arial" w:hAnsi="Arial" w:cs="Arial"/>
              </w:rPr>
            </w:pPr>
            <w:proofErr w:type="spellStart"/>
            <w:r w:rsidRPr="00E578FA">
              <w:rPr>
                <w:rFonts w:ascii="Arial" w:hAnsi="Arial" w:cs="Arial"/>
              </w:rPr>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2886" w:type="dxa"/>
            <w:shd w:val="clear" w:color="auto" w:fill="C6D9F1" w:themeFill="text2" w:themeFillTint="33"/>
            <w:vAlign w:val="center"/>
          </w:tcPr>
          <w:p w14:paraId="5574A1FE" w14:textId="77777777" w:rsidR="00B84A1D" w:rsidRPr="00E578FA" w:rsidRDefault="00B84A1D" w:rsidP="0052758F">
            <w:pPr>
              <w:jc w:val="center"/>
              <w:rPr>
                <w:rFonts w:asciiTheme="minorHAnsi" w:hAnsiTheme="minorHAnsi"/>
              </w:rPr>
            </w:pPr>
            <w:r w:rsidRPr="00E578FA">
              <w:rPr>
                <w:rFonts w:ascii="Arial" w:hAnsi="Arial" w:cs="Arial"/>
              </w:rPr>
              <w:t>min. 80 W</w:t>
            </w:r>
          </w:p>
        </w:tc>
        <w:tc>
          <w:tcPr>
            <w:tcW w:w="2127" w:type="dxa"/>
          </w:tcPr>
          <w:p w14:paraId="76776995" w14:textId="77777777" w:rsidR="00B84A1D" w:rsidRPr="00E578FA" w:rsidRDefault="00B84A1D" w:rsidP="0052758F">
            <w:pPr>
              <w:rPr>
                <w:rFonts w:asciiTheme="minorHAnsi" w:hAnsiTheme="minorHAnsi"/>
              </w:rPr>
            </w:pPr>
          </w:p>
        </w:tc>
        <w:tc>
          <w:tcPr>
            <w:tcW w:w="992" w:type="dxa"/>
          </w:tcPr>
          <w:p w14:paraId="3436E1A4" w14:textId="77777777" w:rsidR="00B84A1D" w:rsidRPr="00E578FA" w:rsidRDefault="00B84A1D" w:rsidP="0052758F">
            <w:pPr>
              <w:rPr>
                <w:rFonts w:asciiTheme="minorHAnsi" w:hAnsiTheme="minorHAnsi"/>
              </w:rPr>
            </w:pPr>
          </w:p>
        </w:tc>
      </w:tr>
      <w:tr w:rsidR="00B84A1D" w:rsidRPr="00E578FA" w14:paraId="53A2468B" w14:textId="08C998B4" w:rsidTr="00B225C0">
        <w:tc>
          <w:tcPr>
            <w:tcW w:w="2779" w:type="dxa"/>
            <w:shd w:val="clear" w:color="auto" w:fill="C6D9F1" w:themeFill="text2" w:themeFillTint="33"/>
            <w:vAlign w:val="center"/>
          </w:tcPr>
          <w:p w14:paraId="376B921C" w14:textId="77777777" w:rsidR="00B84A1D" w:rsidRPr="00E578FA" w:rsidRDefault="00B84A1D">
            <w:pPr>
              <w:numPr>
                <w:ilvl w:val="0"/>
                <w:numId w:val="41"/>
              </w:numPr>
              <w:jc w:val="left"/>
              <w:rPr>
                <w:rFonts w:ascii="Arial" w:hAnsi="Arial" w:cs="Arial"/>
              </w:rPr>
            </w:pP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napätie</w:t>
            </w:r>
            <w:proofErr w:type="spellEnd"/>
            <w:r w:rsidRPr="00E578FA">
              <w:rPr>
                <w:rFonts w:ascii="Arial" w:hAnsi="Arial" w:cs="Arial"/>
              </w:rPr>
              <w:t xml:space="preserve"> 3500 </w:t>
            </w:r>
            <w:proofErr w:type="spellStart"/>
            <w:r w:rsidRPr="00E578FA">
              <w:rPr>
                <w:rFonts w:ascii="Arial" w:hAnsi="Arial" w:cs="Arial"/>
              </w:rPr>
              <w:t>Vp</w:t>
            </w:r>
            <w:proofErr w:type="spellEnd"/>
            <w:r w:rsidRPr="00E578FA">
              <w:rPr>
                <w:rFonts w:ascii="Arial" w:hAnsi="Arial" w:cs="Arial"/>
              </w:rPr>
              <w:t xml:space="preserve"> maximum</w:t>
            </w:r>
          </w:p>
          <w:p w14:paraId="34D11DBB" w14:textId="77777777" w:rsidR="00B84A1D" w:rsidRPr="00E578FA" w:rsidRDefault="00B84A1D" w:rsidP="0052758F">
            <w:pPr>
              <w:rPr>
                <w:rFonts w:ascii="Arial" w:hAnsi="Arial" w:cs="Arial"/>
              </w:rPr>
            </w:pPr>
          </w:p>
        </w:tc>
        <w:tc>
          <w:tcPr>
            <w:tcW w:w="2886" w:type="dxa"/>
            <w:shd w:val="clear" w:color="auto" w:fill="C6D9F1" w:themeFill="text2" w:themeFillTint="33"/>
            <w:vAlign w:val="center"/>
          </w:tcPr>
          <w:p w14:paraId="556E5571"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4D0A6F9" w14:textId="77777777" w:rsidR="00B84A1D" w:rsidRPr="00E578FA" w:rsidRDefault="00B84A1D" w:rsidP="0052758F">
            <w:pPr>
              <w:rPr>
                <w:rFonts w:asciiTheme="minorHAnsi" w:hAnsiTheme="minorHAnsi"/>
              </w:rPr>
            </w:pPr>
          </w:p>
        </w:tc>
        <w:tc>
          <w:tcPr>
            <w:tcW w:w="992" w:type="dxa"/>
          </w:tcPr>
          <w:p w14:paraId="38F3F8B9" w14:textId="77777777" w:rsidR="00B84A1D" w:rsidRPr="00E578FA" w:rsidRDefault="00B84A1D" w:rsidP="0052758F">
            <w:pPr>
              <w:rPr>
                <w:rFonts w:asciiTheme="minorHAnsi" w:hAnsiTheme="minorHAnsi"/>
              </w:rPr>
            </w:pPr>
          </w:p>
        </w:tc>
      </w:tr>
      <w:tr w:rsidR="00B84A1D" w:rsidRPr="00E578FA" w14:paraId="6187997C" w14:textId="72B729AB" w:rsidTr="00B225C0">
        <w:tc>
          <w:tcPr>
            <w:tcW w:w="2779" w:type="dxa"/>
            <w:shd w:val="clear" w:color="auto" w:fill="C6D9F1" w:themeFill="text2" w:themeFillTint="33"/>
            <w:vAlign w:val="center"/>
          </w:tcPr>
          <w:p w14:paraId="13792328" w14:textId="77777777" w:rsidR="00B84A1D" w:rsidRPr="00E578FA" w:rsidRDefault="00B84A1D" w:rsidP="0052758F">
            <w:pPr>
              <w:jc w:val="center"/>
              <w:rPr>
                <w:rFonts w:ascii="Arial" w:hAnsi="Arial" w:cs="Arial"/>
                <w:b/>
                <w:bCs/>
              </w:rPr>
            </w:pPr>
            <w:r w:rsidRPr="00E578FA">
              <w:rPr>
                <w:rFonts w:ascii="Arial" w:hAnsi="Arial" w:cs="Arial"/>
                <w:b/>
                <w:bCs/>
              </w:rPr>
              <w:t>9.</w:t>
            </w:r>
            <w:r w:rsidRPr="00E578FA">
              <w:rPr>
                <w:rFonts w:ascii="Arial" w:hAnsi="Arial" w:cs="Arial"/>
                <w:b/>
                <w:bCs/>
              </w:rPr>
              <w:tab/>
            </w:r>
            <w:proofErr w:type="spellStart"/>
            <w:r w:rsidRPr="00E578FA">
              <w:rPr>
                <w:rFonts w:ascii="Arial" w:hAnsi="Arial" w:cs="Arial"/>
                <w:b/>
                <w:bCs/>
              </w:rPr>
              <w:t>Bezkontaktná</w:t>
            </w:r>
            <w:proofErr w:type="spellEnd"/>
            <w:r w:rsidRPr="00E578FA">
              <w:rPr>
                <w:rFonts w:ascii="Arial" w:hAnsi="Arial" w:cs="Arial"/>
                <w:b/>
                <w:bCs/>
              </w:rPr>
              <w:t xml:space="preserve"> - </w:t>
            </w:r>
            <w:proofErr w:type="spellStart"/>
            <w:r w:rsidRPr="00E578FA">
              <w:rPr>
                <w:rFonts w:ascii="Arial" w:hAnsi="Arial" w:cs="Arial"/>
                <w:b/>
                <w:bCs/>
              </w:rPr>
              <w:t>sprejová</w:t>
            </w:r>
            <w:proofErr w:type="spellEnd"/>
            <w:r w:rsidRPr="00E578FA">
              <w:rPr>
                <w:rFonts w:ascii="Arial" w:hAnsi="Arial" w:cs="Arial"/>
                <w:b/>
                <w:bCs/>
              </w:rPr>
              <w:t xml:space="preserve"> </w:t>
            </w:r>
            <w:proofErr w:type="spellStart"/>
            <w:r w:rsidRPr="00E578FA">
              <w:rPr>
                <w:rFonts w:ascii="Arial" w:hAnsi="Arial" w:cs="Arial"/>
                <w:b/>
                <w:bCs/>
              </w:rPr>
              <w:t>koagulácia</w:t>
            </w:r>
            <w:proofErr w:type="spellEnd"/>
          </w:p>
          <w:p w14:paraId="29467526" w14:textId="77777777" w:rsidR="00B84A1D" w:rsidRPr="00E578FA" w:rsidRDefault="00B84A1D" w:rsidP="0052758F">
            <w:pPr>
              <w:jc w:val="center"/>
              <w:rPr>
                <w:rFonts w:ascii="Arial" w:hAnsi="Arial" w:cs="Arial"/>
              </w:rPr>
            </w:pPr>
          </w:p>
        </w:tc>
        <w:tc>
          <w:tcPr>
            <w:tcW w:w="2886" w:type="dxa"/>
            <w:shd w:val="clear" w:color="auto" w:fill="C6D9F1" w:themeFill="text2" w:themeFillTint="33"/>
            <w:vAlign w:val="center"/>
          </w:tcPr>
          <w:p w14:paraId="0F08EE73" w14:textId="77777777" w:rsidR="00B84A1D" w:rsidRPr="00E578FA" w:rsidRDefault="00B84A1D" w:rsidP="0052758F">
            <w:pPr>
              <w:jc w:val="center"/>
              <w:rPr>
                <w:rFonts w:asciiTheme="minorHAnsi" w:hAnsiTheme="minorHAnsi"/>
              </w:rPr>
            </w:pPr>
          </w:p>
        </w:tc>
        <w:tc>
          <w:tcPr>
            <w:tcW w:w="2127" w:type="dxa"/>
          </w:tcPr>
          <w:p w14:paraId="64B07BBB" w14:textId="77777777" w:rsidR="00B84A1D" w:rsidRPr="00E578FA" w:rsidRDefault="00B84A1D" w:rsidP="0052758F">
            <w:pPr>
              <w:rPr>
                <w:rFonts w:asciiTheme="minorHAnsi" w:hAnsiTheme="minorHAnsi"/>
              </w:rPr>
            </w:pPr>
          </w:p>
        </w:tc>
        <w:tc>
          <w:tcPr>
            <w:tcW w:w="992" w:type="dxa"/>
          </w:tcPr>
          <w:p w14:paraId="77C681B9" w14:textId="77777777" w:rsidR="00B84A1D" w:rsidRPr="00E578FA" w:rsidRDefault="00B84A1D" w:rsidP="0052758F">
            <w:pPr>
              <w:rPr>
                <w:rFonts w:asciiTheme="minorHAnsi" w:hAnsiTheme="minorHAnsi"/>
              </w:rPr>
            </w:pPr>
          </w:p>
        </w:tc>
      </w:tr>
      <w:tr w:rsidR="00B84A1D" w:rsidRPr="00E578FA" w14:paraId="4A09D630" w14:textId="5C99EE40" w:rsidTr="00B225C0">
        <w:tc>
          <w:tcPr>
            <w:tcW w:w="2779" w:type="dxa"/>
            <w:shd w:val="clear" w:color="auto" w:fill="C6D9F1" w:themeFill="text2" w:themeFillTint="33"/>
            <w:vAlign w:val="center"/>
          </w:tcPr>
          <w:p w14:paraId="2A18211C"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Monopolárna</w:t>
            </w:r>
            <w:proofErr w:type="spellEnd"/>
            <w:r w:rsidRPr="00E578FA">
              <w:rPr>
                <w:rFonts w:ascii="Arial" w:hAnsi="Arial" w:cs="Arial"/>
              </w:rPr>
              <w:t xml:space="preserve"> </w:t>
            </w:r>
            <w:proofErr w:type="spellStart"/>
            <w:r w:rsidRPr="00E578FA">
              <w:rPr>
                <w:rFonts w:ascii="Arial" w:hAnsi="Arial" w:cs="Arial"/>
              </w:rPr>
              <w:t>koagulácia</w:t>
            </w:r>
            <w:proofErr w:type="spellEnd"/>
            <w:r w:rsidRPr="00E578FA">
              <w:rPr>
                <w:rFonts w:ascii="Arial" w:hAnsi="Arial" w:cs="Arial"/>
              </w:rPr>
              <w:t xml:space="preserve"> v </w:t>
            </w:r>
            <w:proofErr w:type="spellStart"/>
            <w:r w:rsidRPr="00E578FA">
              <w:rPr>
                <w:rFonts w:ascii="Arial" w:hAnsi="Arial" w:cs="Arial"/>
              </w:rPr>
              <w:t>režime</w:t>
            </w:r>
            <w:proofErr w:type="spellEnd"/>
            <w:r w:rsidRPr="00E578FA">
              <w:rPr>
                <w:rFonts w:ascii="Arial" w:hAnsi="Arial" w:cs="Arial"/>
              </w:rPr>
              <w:t xml:space="preserve"> </w:t>
            </w:r>
            <w:proofErr w:type="spellStart"/>
            <w:r w:rsidRPr="00E578FA">
              <w:rPr>
                <w:rFonts w:ascii="Arial" w:hAnsi="Arial" w:cs="Arial"/>
              </w:rPr>
              <w:t>Bezkontaktná</w:t>
            </w:r>
            <w:proofErr w:type="spellEnd"/>
            <w:r w:rsidRPr="00E578FA">
              <w:rPr>
                <w:rFonts w:ascii="Arial" w:hAnsi="Arial" w:cs="Arial"/>
              </w:rPr>
              <w:t xml:space="preserve"> - </w:t>
            </w:r>
            <w:proofErr w:type="spellStart"/>
            <w:r w:rsidRPr="00E578FA">
              <w:rPr>
                <w:rFonts w:ascii="Arial" w:hAnsi="Arial" w:cs="Arial"/>
              </w:rPr>
              <w:t>sprejová</w:t>
            </w:r>
            <w:proofErr w:type="spellEnd"/>
            <w:r w:rsidRPr="00E578FA">
              <w:rPr>
                <w:rFonts w:ascii="Arial" w:hAnsi="Arial" w:cs="Arial"/>
              </w:rPr>
              <w:t xml:space="preserve"> </w:t>
            </w:r>
            <w:proofErr w:type="spellStart"/>
            <w:r w:rsidRPr="00E578FA">
              <w:rPr>
                <w:rFonts w:ascii="Arial" w:hAnsi="Arial" w:cs="Arial"/>
              </w:rPr>
              <w:t>koagulácia</w:t>
            </w:r>
            <w:proofErr w:type="spellEnd"/>
          </w:p>
        </w:tc>
        <w:tc>
          <w:tcPr>
            <w:tcW w:w="2886" w:type="dxa"/>
            <w:shd w:val="clear" w:color="auto" w:fill="C6D9F1" w:themeFill="text2" w:themeFillTint="33"/>
            <w:vAlign w:val="center"/>
          </w:tcPr>
          <w:p w14:paraId="7ABAFAB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72308276" w14:textId="77777777" w:rsidR="00B84A1D" w:rsidRPr="00E578FA" w:rsidRDefault="00B84A1D" w:rsidP="0052758F">
            <w:pPr>
              <w:rPr>
                <w:rFonts w:asciiTheme="minorHAnsi" w:hAnsiTheme="minorHAnsi"/>
              </w:rPr>
            </w:pPr>
          </w:p>
        </w:tc>
        <w:tc>
          <w:tcPr>
            <w:tcW w:w="992" w:type="dxa"/>
          </w:tcPr>
          <w:p w14:paraId="1855E4D8" w14:textId="77777777" w:rsidR="00B84A1D" w:rsidRPr="00E578FA" w:rsidRDefault="00B84A1D" w:rsidP="0052758F">
            <w:pPr>
              <w:rPr>
                <w:rFonts w:asciiTheme="minorHAnsi" w:hAnsiTheme="minorHAnsi"/>
              </w:rPr>
            </w:pPr>
          </w:p>
        </w:tc>
      </w:tr>
      <w:tr w:rsidR="00B84A1D" w:rsidRPr="00E578FA" w14:paraId="676FE36C" w14:textId="156850F8" w:rsidTr="00B225C0">
        <w:tc>
          <w:tcPr>
            <w:tcW w:w="2779" w:type="dxa"/>
            <w:shd w:val="clear" w:color="auto" w:fill="C6D9F1" w:themeFill="text2" w:themeFillTint="33"/>
            <w:vAlign w:val="center"/>
          </w:tcPr>
          <w:p w14:paraId="766AC9DF"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2886" w:type="dxa"/>
            <w:shd w:val="clear" w:color="auto" w:fill="C6D9F1" w:themeFill="text2" w:themeFillTint="33"/>
            <w:vAlign w:val="center"/>
          </w:tcPr>
          <w:p w14:paraId="79CF796D" w14:textId="77777777" w:rsidR="00B84A1D" w:rsidRPr="00E578FA" w:rsidRDefault="00B84A1D" w:rsidP="0052758F">
            <w:pPr>
              <w:jc w:val="center"/>
              <w:rPr>
                <w:rFonts w:asciiTheme="minorHAnsi" w:hAnsiTheme="minorHAnsi"/>
              </w:rPr>
            </w:pPr>
            <w:r w:rsidRPr="00E578FA">
              <w:rPr>
                <w:rFonts w:ascii="Arial" w:hAnsi="Arial" w:cs="Arial"/>
              </w:rPr>
              <w:t>min. 120 W</w:t>
            </w:r>
          </w:p>
        </w:tc>
        <w:tc>
          <w:tcPr>
            <w:tcW w:w="2127" w:type="dxa"/>
          </w:tcPr>
          <w:p w14:paraId="27724FE6" w14:textId="77777777" w:rsidR="00B84A1D" w:rsidRPr="00E578FA" w:rsidRDefault="00B84A1D" w:rsidP="0052758F">
            <w:pPr>
              <w:rPr>
                <w:rFonts w:asciiTheme="minorHAnsi" w:hAnsiTheme="minorHAnsi"/>
              </w:rPr>
            </w:pPr>
          </w:p>
        </w:tc>
        <w:tc>
          <w:tcPr>
            <w:tcW w:w="992" w:type="dxa"/>
          </w:tcPr>
          <w:p w14:paraId="5DF6FC67" w14:textId="77777777" w:rsidR="00B84A1D" w:rsidRPr="00E578FA" w:rsidRDefault="00B84A1D" w:rsidP="0052758F">
            <w:pPr>
              <w:rPr>
                <w:rFonts w:asciiTheme="minorHAnsi" w:hAnsiTheme="minorHAnsi"/>
              </w:rPr>
            </w:pPr>
          </w:p>
        </w:tc>
      </w:tr>
      <w:tr w:rsidR="00B84A1D" w:rsidRPr="00E578FA" w14:paraId="773A5DCB" w14:textId="49F5F799" w:rsidTr="00B225C0">
        <w:tc>
          <w:tcPr>
            <w:tcW w:w="2779" w:type="dxa"/>
            <w:shd w:val="clear" w:color="auto" w:fill="C6D9F1" w:themeFill="text2" w:themeFillTint="33"/>
            <w:vAlign w:val="center"/>
          </w:tcPr>
          <w:p w14:paraId="4A74A144"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Nastaviteľný</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2886" w:type="dxa"/>
            <w:shd w:val="clear" w:color="auto" w:fill="C6D9F1" w:themeFill="text2" w:themeFillTint="33"/>
            <w:vAlign w:val="center"/>
          </w:tcPr>
          <w:p w14:paraId="775B914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EE1605C" w14:textId="77777777" w:rsidR="00B84A1D" w:rsidRPr="00E578FA" w:rsidRDefault="00B84A1D" w:rsidP="0052758F">
            <w:pPr>
              <w:rPr>
                <w:rFonts w:asciiTheme="minorHAnsi" w:hAnsiTheme="minorHAnsi"/>
              </w:rPr>
            </w:pPr>
          </w:p>
        </w:tc>
        <w:tc>
          <w:tcPr>
            <w:tcW w:w="992" w:type="dxa"/>
          </w:tcPr>
          <w:p w14:paraId="7C2893F3" w14:textId="77777777" w:rsidR="00B84A1D" w:rsidRPr="00E578FA" w:rsidRDefault="00B84A1D" w:rsidP="0052758F">
            <w:pPr>
              <w:rPr>
                <w:rFonts w:asciiTheme="minorHAnsi" w:hAnsiTheme="minorHAnsi"/>
              </w:rPr>
            </w:pPr>
          </w:p>
        </w:tc>
      </w:tr>
      <w:tr w:rsidR="00B84A1D" w:rsidRPr="00E578FA" w14:paraId="3E319CAF" w14:textId="7BA17727" w:rsidTr="00B225C0">
        <w:tc>
          <w:tcPr>
            <w:tcW w:w="2779" w:type="dxa"/>
            <w:shd w:val="clear" w:color="auto" w:fill="C6D9F1" w:themeFill="text2" w:themeFillTint="33"/>
            <w:vAlign w:val="center"/>
          </w:tcPr>
          <w:p w14:paraId="152D33AD"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Najmenej</w:t>
            </w:r>
            <w:proofErr w:type="spellEnd"/>
            <w:r w:rsidRPr="00E578FA">
              <w:rPr>
                <w:rFonts w:ascii="Arial" w:hAnsi="Arial" w:cs="Arial"/>
              </w:rPr>
              <w:t xml:space="preserve"> </w:t>
            </w:r>
            <w:proofErr w:type="spellStart"/>
            <w:r w:rsidRPr="00E578FA">
              <w:rPr>
                <w:rFonts w:ascii="Arial" w:hAnsi="Arial" w:cs="Arial"/>
              </w:rPr>
              <w:t>štyri</w:t>
            </w:r>
            <w:proofErr w:type="spellEnd"/>
            <w:r w:rsidRPr="00E578FA">
              <w:rPr>
                <w:rFonts w:ascii="Arial" w:hAnsi="Arial" w:cs="Arial"/>
              </w:rPr>
              <w:t xml:space="preserve"> </w:t>
            </w:r>
            <w:proofErr w:type="spellStart"/>
            <w:r w:rsidRPr="00E578FA">
              <w:rPr>
                <w:rFonts w:ascii="Arial" w:hAnsi="Arial" w:cs="Arial"/>
              </w:rPr>
              <w:t>rozličné</w:t>
            </w:r>
            <w:proofErr w:type="spellEnd"/>
            <w:r w:rsidRPr="00E578FA">
              <w:rPr>
                <w:rFonts w:ascii="Arial" w:hAnsi="Arial" w:cs="Arial"/>
              </w:rPr>
              <w:t xml:space="preserve"> </w:t>
            </w:r>
            <w:proofErr w:type="spellStart"/>
            <w:r w:rsidRPr="00E578FA">
              <w:rPr>
                <w:rFonts w:ascii="Arial" w:hAnsi="Arial" w:cs="Arial"/>
              </w:rPr>
              <w:t>hemostatické</w:t>
            </w:r>
            <w:proofErr w:type="spellEnd"/>
            <w:r w:rsidRPr="00E578FA">
              <w:rPr>
                <w:rFonts w:ascii="Arial" w:hAnsi="Arial" w:cs="Arial"/>
              </w:rPr>
              <w:t xml:space="preserve"> </w:t>
            </w:r>
            <w:proofErr w:type="spellStart"/>
            <w:r w:rsidRPr="00E578FA">
              <w:rPr>
                <w:rFonts w:ascii="Arial" w:hAnsi="Arial" w:cs="Arial"/>
              </w:rPr>
              <w:t>výkony</w:t>
            </w:r>
            <w:proofErr w:type="spellEnd"/>
          </w:p>
        </w:tc>
        <w:tc>
          <w:tcPr>
            <w:tcW w:w="2886" w:type="dxa"/>
            <w:shd w:val="clear" w:color="auto" w:fill="C6D9F1" w:themeFill="text2" w:themeFillTint="33"/>
            <w:vAlign w:val="center"/>
          </w:tcPr>
          <w:p w14:paraId="0224424D"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44103E44" w14:textId="77777777" w:rsidR="00B84A1D" w:rsidRPr="00E578FA" w:rsidRDefault="00B84A1D" w:rsidP="0052758F">
            <w:pPr>
              <w:rPr>
                <w:rFonts w:asciiTheme="minorHAnsi" w:hAnsiTheme="minorHAnsi"/>
              </w:rPr>
            </w:pPr>
          </w:p>
        </w:tc>
        <w:tc>
          <w:tcPr>
            <w:tcW w:w="992" w:type="dxa"/>
          </w:tcPr>
          <w:p w14:paraId="7C65195C" w14:textId="77777777" w:rsidR="00B84A1D" w:rsidRPr="00E578FA" w:rsidRDefault="00B84A1D" w:rsidP="0052758F">
            <w:pPr>
              <w:rPr>
                <w:rFonts w:asciiTheme="minorHAnsi" w:hAnsiTheme="minorHAnsi"/>
              </w:rPr>
            </w:pPr>
          </w:p>
        </w:tc>
      </w:tr>
      <w:tr w:rsidR="00B84A1D" w:rsidRPr="00E578FA" w14:paraId="5D1FB534" w14:textId="1CB82E71" w:rsidTr="00B225C0">
        <w:tc>
          <w:tcPr>
            <w:tcW w:w="2779" w:type="dxa"/>
            <w:shd w:val="clear" w:color="auto" w:fill="C6D9F1" w:themeFill="text2" w:themeFillTint="33"/>
            <w:vAlign w:val="center"/>
          </w:tcPr>
          <w:p w14:paraId="1054B839"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napätie</w:t>
            </w:r>
            <w:proofErr w:type="spellEnd"/>
            <w:r w:rsidRPr="00E578FA">
              <w:rPr>
                <w:rFonts w:ascii="Arial" w:hAnsi="Arial" w:cs="Arial"/>
              </w:rPr>
              <w:t xml:space="preserve"> </w:t>
            </w:r>
            <w:proofErr w:type="spellStart"/>
            <w:r w:rsidRPr="00E578FA">
              <w:rPr>
                <w:rFonts w:ascii="Arial" w:hAnsi="Arial" w:cs="Arial"/>
              </w:rPr>
              <w:t>vyššie</w:t>
            </w:r>
            <w:proofErr w:type="spellEnd"/>
            <w:r w:rsidRPr="00E578FA">
              <w:rPr>
                <w:rFonts w:ascii="Arial" w:hAnsi="Arial" w:cs="Arial"/>
              </w:rPr>
              <w:t xml:space="preserve"> </w:t>
            </w:r>
            <w:proofErr w:type="spellStart"/>
            <w:r w:rsidRPr="00E578FA">
              <w:rPr>
                <w:rFonts w:ascii="Arial" w:hAnsi="Arial" w:cs="Arial"/>
              </w:rPr>
              <w:t>ako</w:t>
            </w:r>
            <w:proofErr w:type="spellEnd"/>
            <w:r w:rsidRPr="00E578FA">
              <w:rPr>
                <w:rFonts w:ascii="Arial" w:hAnsi="Arial" w:cs="Arial"/>
              </w:rPr>
              <w:t xml:space="preserve"> 3000 </w:t>
            </w:r>
            <w:proofErr w:type="spellStart"/>
            <w:r w:rsidRPr="00E578FA">
              <w:rPr>
                <w:rFonts w:ascii="Arial" w:hAnsi="Arial" w:cs="Arial"/>
              </w:rPr>
              <w:t>Vp</w:t>
            </w:r>
            <w:proofErr w:type="spellEnd"/>
            <w:r w:rsidRPr="00E578FA">
              <w:rPr>
                <w:rFonts w:ascii="Arial" w:hAnsi="Arial" w:cs="Arial"/>
              </w:rPr>
              <w:t xml:space="preserve">, </w:t>
            </w:r>
            <w:r w:rsidRPr="00E578FA">
              <w:rPr>
                <w:rFonts w:ascii="Arial" w:hAnsi="Arial" w:cs="Arial"/>
              </w:rPr>
              <w:lastRenderedPageBreak/>
              <w:t xml:space="preserve">maximum 5000 </w:t>
            </w:r>
            <w:proofErr w:type="spellStart"/>
            <w:r w:rsidRPr="00E578FA">
              <w:rPr>
                <w:rFonts w:ascii="Arial" w:hAnsi="Arial" w:cs="Arial"/>
              </w:rPr>
              <w:t>Vp</w:t>
            </w:r>
            <w:proofErr w:type="spellEnd"/>
          </w:p>
        </w:tc>
        <w:tc>
          <w:tcPr>
            <w:tcW w:w="2886" w:type="dxa"/>
            <w:shd w:val="clear" w:color="auto" w:fill="C6D9F1" w:themeFill="text2" w:themeFillTint="33"/>
            <w:vAlign w:val="center"/>
          </w:tcPr>
          <w:p w14:paraId="1D2C239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lastRenderedPageBreak/>
              <w:t>áno</w:t>
            </w:r>
            <w:proofErr w:type="spellEnd"/>
          </w:p>
        </w:tc>
        <w:tc>
          <w:tcPr>
            <w:tcW w:w="2127" w:type="dxa"/>
          </w:tcPr>
          <w:p w14:paraId="415E6399" w14:textId="77777777" w:rsidR="00B84A1D" w:rsidRPr="00E578FA" w:rsidRDefault="00B84A1D" w:rsidP="0052758F">
            <w:pPr>
              <w:rPr>
                <w:rFonts w:asciiTheme="minorHAnsi" w:hAnsiTheme="minorHAnsi"/>
              </w:rPr>
            </w:pPr>
          </w:p>
        </w:tc>
        <w:tc>
          <w:tcPr>
            <w:tcW w:w="992" w:type="dxa"/>
          </w:tcPr>
          <w:p w14:paraId="60DA5FDE" w14:textId="77777777" w:rsidR="00B84A1D" w:rsidRPr="00E578FA" w:rsidRDefault="00B84A1D" w:rsidP="0052758F">
            <w:pPr>
              <w:rPr>
                <w:rFonts w:asciiTheme="minorHAnsi" w:hAnsiTheme="minorHAnsi"/>
              </w:rPr>
            </w:pPr>
          </w:p>
        </w:tc>
      </w:tr>
      <w:tr w:rsidR="00B84A1D" w:rsidRPr="00E578FA" w14:paraId="73DC697E" w14:textId="5E16221B" w:rsidTr="00B225C0">
        <w:tc>
          <w:tcPr>
            <w:tcW w:w="2779" w:type="dxa"/>
            <w:shd w:val="clear" w:color="auto" w:fill="C6D9F1" w:themeFill="text2" w:themeFillTint="33"/>
            <w:vAlign w:val="center"/>
          </w:tcPr>
          <w:p w14:paraId="247776D1" w14:textId="77777777" w:rsidR="00B84A1D" w:rsidRPr="00E578FA" w:rsidRDefault="00B84A1D" w:rsidP="0052758F">
            <w:pPr>
              <w:jc w:val="center"/>
              <w:rPr>
                <w:rFonts w:ascii="Arial" w:hAnsi="Arial" w:cs="Arial"/>
                <w:b/>
                <w:bCs/>
              </w:rPr>
            </w:pPr>
            <w:r>
              <w:rPr>
                <w:rFonts w:ascii="Arial" w:hAnsi="Arial" w:cs="Arial"/>
                <w:b/>
                <w:bCs/>
              </w:rPr>
              <w:t>10.</w:t>
            </w:r>
            <w:r>
              <w:rPr>
                <w:rFonts w:ascii="Arial" w:hAnsi="Arial" w:cs="Arial"/>
                <w:b/>
                <w:bCs/>
              </w:rPr>
              <w:tab/>
            </w:r>
            <w:proofErr w:type="spellStart"/>
            <w:r>
              <w:rPr>
                <w:rFonts w:ascii="Arial" w:hAnsi="Arial" w:cs="Arial"/>
                <w:b/>
                <w:bCs/>
              </w:rPr>
              <w:t>Laparoskopická</w:t>
            </w:r>
            <w:proofErr w:type="spellEnd"/>
            <w:r>
              <w:rPr>
                <w:rFonts w:ascii="Arial" w:hAnsi="Arial" w:cs="Arial"/>
                <w:b/>
                <w:bCs/>
              </w:rPr>
              <w:t xml:space="preserve"> </w:t>
            </w:r>
            <w:proofErr w:type="spellStart"/>
            <w:r>
              <w:rPr>
                <w:rFonts w:ascii="Arial" w:hAnsi="Arial" w:cs="Arial"/>
                <w:b/>
                <w:bCs/>
              </w:rPr>
              <w:t>koagulácia</w:t>
            </w:r>
            <w:proofErr w:type="spellEnd"/>
          </w:p>
          <w:p w14:paraId="1615EB1F" w14:textId="77777777" w:rsidR="00B84A1D" w:rsidRPr="00E578FA" w:rsidRDefault="00B84A1D" w:rsidP="0052758F">
            <w:pPr>
              <w:jc w:val="center"/>
              <w:rPr>
                <w:rFonts w:ascii="Arial" w:hAnsi="Arial" w:cs="Arial"/>
              </w:rPr>
            </w:pPr>
          </w:p>
        </w:tc>
        <w:tc>
          <w:tcPr>
            <w:tcW w:w="2886" w:type="dxa"/>
            <w:shd w:val="clear" w:color="auto" w:fill="C6D9F1" w:themeFill="text2" w:themeFillTint="33"/>
            <w:vAlign w:val="center"/>
          </w:tcPr>
          <w:p w14:paraId="61E9CAC4" w14:textId="77777777" w:rsidR="00B84A1D" w:rsidRPr="00E578FA" w:rsidRDefault="00B84A1D" w:rsidP="0052758F">
            <w:pPr>
              <w:jc w:val="center"/>
              <w:rPr>
                <w:rFonts w:asciiTheme="minorHAnsi" w:hAnsiTheme="minorHAnsi"/>
              </w:rPr>
            </w:pPr>
          </w:p>
        </w:tc>
        <w:tc>
          <w:tcPr>
            <w:tcW w:w="2127" w:type="dxa"/>
          </w:tcPr>
          <w:p w14:paraId="6114BE7B" w14:textId="77777777" w:rsidR="00B84A1D" w:rsidRPr="00E578FA" w:rsidRDefault="00B84A1D" w:rsidP="0052758F">
            <w:pPr>
              <w:rPr>
                <w:rFonts w:asciiTheme="minorHAnsi" w:hAnsiTheme="minorHAnsi"/>
              </w:rPr>
            </w:pPr>
          </w:p>
        </w:tc>
        <w:tc>
          <w:tcPr>
            <w:tcW w:w="992" w:type="dxa"/>
          </w:tcPr>
          <w:p w14:paraId="1227583A" w14:textId="77777777" w:rsidR="00B84A1D" w:rsidRPr="00E578FA" w:rsidRDefault="00B84A1D" w:rsidP="0052758F">
            <w:pPr>
              <w:rPr>
                <w:rFonts w:asciiTheme="minorHAnsi" w:hAnsiTheme="minorHAnsi"/>
              </w:rPr>
            </w:pPr>
          </w:p>
        </w:tc>
      </w:tr>
      <w:tr w:rsidR="00B84A1D" w:rsidRPr="00E578FA" w14:paraId="2D4404B8" w14:textId="5243EC59" w:rsidTr="00B225C0">
        <w:tc>
          <w:tcPr>
            <w:tcW w:w="2779" w:type="dxa"/>
            <w:shd w:val="clear" w:color="auto" w:fill="C6D9F1" w:themeFill="text2" w:themeFillTint="33"/>
            <w:vAlign w:val="center"/>
          </w:tcPr>
          <w:p w14:paraId="69C80DCB"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Monopolárna</w:t>
            </w:r>
            <w:proofErr w:type="spellEnd"/>
            <w:r w:rsidRPr="00E578FA">
              <w:rPr>
                <w:rFonts w:ascii="Arial" w:hAnsi="Arial" w:cs="Arial"/>
              </w:rPr>
              <w:t xml:space="preserve"> </w:t>
            </w:r>
            <w:proofErr w:type="spellStart"/>
            <w:r w:rsidRPr="00E578FA">
              <w:rPr>
                <w:rFonts w:ascii="Arial" w:hAnsi="Arial" w:cs="Arial"/>
              </w:rPr>
              <w:t>koagulácia</w:t>
            </w:r>
            <w:proofErr w:type="spellEnd"/>
            <w:r w:rsidRPr="00E578FA">
              <w:rPr>
                <w:rFonts w:ascii="Arial" w:hAnsi="Arial" w:cs="Arial"/>
              </w:rPr>
              <w:t xml:space="preserve"> v </w:t>
            </w:r>
            <w:proofErr w:type="spellStart"/>
            <w:r w:rsidRPr="00E578FA">
              <w:rPr>
                <w:rFonts w:ascii="Arial" w:hAnsi="Arial" w:cs="Arial"/>
              </w:rPr>
              <w:t>režime</w:t>
            </w:r>
            <w:proofErr w:type="spellEnd"/>
            <w:r w:rsidRPr="00E578FA">
              <w:rPr>
                <w:rFonts w:ascii="Arial" w:hAnsi="Arial" w:cs="Arial"/>
              </w:rPr>
              <w:t xml:space="preserve"> </w:t>
            </w:r>
            <w:proofErr w:type="spellStart"/>
            <w:r w:rsidRPr="00E578FA">
              <w:rPr>
                <w:rFonts w:ascii="Arial" w:hAnsi="Arial" w:cs="Arial"/>
              </w:rPr>
              <w:t>Laparoskopická</w:t>
            </w:r>
            <w:proofErr w:type="spellEnd"/>
            <w:r w:rsidRPr="00E578FA">
              <w:rPr>
                <w:rFonts w:ascii="Arial" w:hAnsi="Arial" w:cs="Arial"/>
              </w:rPr>
              <w:t xml:space="preserve"> </w:t>
            </w:r>
            <w:proofErr w:type="spellStart"/>
            <w:r w:rsidRPr="00E578FA">
              <w:rPr>
                <w:rFonts w:ascii="Arial" w:hAnsi="Arial" w:cs="Arial"/>
              </w:rPr>
              <w:t>koaguláci</w:t>
            </w:r>
            <w:r>
              <w:rPr>
                <w:rFonts w:ascii="Arial" w:hAnsi="Arial" w:cs="Arial"/>
              </w:rPr>
              <w:t>a</w:t>
            </w:r>
            <w:proofErr w:type="spellEnd"/>
          </w:p>
        </w:tc>
        <w:tc>
          <w:tcPr>
            <w:tcW w:w="2886" w:type="dxa"/>
            <w:shd w:val="clear" w:color="auto" w:fill="C6D9F1" w:themeFill="text2" w:themeFillTint="33"/>
            <w:vAlign w:val="center"/>
          </w:tcPr>
          <w:p w14:paraId="3AC60AE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5A9BFCF4" w14:textId="77777777" w:rsidR="00B84A1D" w:rsidRPr="00E578FA" w:rsidRDefault="00B84A1D" w:rsidP="0052758F">
            <w:pPr>
              <w:rPr>
                <w:rFonts w:asciiTheme="minorHAnsi" w:hAnsiTheme="minorHAnsi"/>
              </w:rPr>
            </w:pPr>
          </w:p>
        </w:tc>
        <w:tc>
          <w:tcPr>
            <w:tcW w:w="992" w:type="dxa"/>
          </w:tcPr>
          <w:p w14:paraId="12CF0041" w14:textId="77777777" w:rsidR="00B84A1D" w:rsidRPr="00E578FA" w:rsidRDefault="00B84A1D" w:rsidP="0052758F">
            <w:pPr>
              <w:rPr>
                <w:rFonts w:asciiTheme="minorHAnsi" w:hAnsiTheme="minorHAnsi"/>
              </w:rPr>
            </w:pPr>
          </w:p>
        </w:tc>
      </w:tr>
      <w:tr w:rsidR="00B84A1D" w:rsidRPr="00E578FA" w14:paraId="6D3BDE39" w14:textId="08E22ECE" w:rsidTr="00B225C0">
        <w:tc>
          <w:tcPr>
            <w:tcW w:w="2779" w:type="dxa"/>
            <w:shd w:val="clear" w:color="auto" w:fill="C6D9F1" w:themeFill="text2" w:themeFillTint="33"/>
            <w:vAlign w:val="center"/>
          </w:tcPr>
          <w:p w14:paraId="2575C5C9"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2886" w:type="dxa"/>
            <w:shd w:val="clear" w:color="auto" w:fill="C6D9F1" w:themeFill="text2" w:themeFillTint="33"/>
            <w:vAlign w:val="center"/>
          </w:tcPr>
          <w:p w14:paraId="323179AD" w14:textId="77777777" w:rsidR="00B84A1D" w:rsidRPr="00E578FA" w:rsidRDefault="00B84A1D" w:rsidP="0052758F">
            <w:pPr>
              <w:jc w:val="center"/>
              <w:rPr>
                <w:rFonts w:asciiTheme="minorHAnsi" w:hAnsiTheme="minorHAnsi"/>
              </w:rPr>
            </w:pPr>
            <w:r w:rsidRPr="00E578FA">
              <w:rPr>
                <w:rFonts w:ascii="Arial" w:hAnsi="Arial" w:cs="Arial"/>
              </w:rPr>
              <w:t>min. 120 W</w:t>
            </w:r>
          </w:p>
        </w:tc>
        <w:tc>
          <w:tcPr>
            <w:tcW w:w="2127" w:type="dxa"/>
          </w:tcPr>
          <w:p w14:paraId="2F15AA88" w14:textId="77777777" w:rsidR="00B84A1D" w:rsidRPr="00E578FA" w:rsidRDefault="00B84A1D" w:rsidP="0052758F">
            <w:pPr>
              <w:rPr>
                <w:rFonts w:asciiTheme="minorHAnsi" w:hAnsiTheme="minorHAnsi"/>
              </w:rPr>
            </w:pPr>
          </w:p>
        </w:tc>
        <w:tc>
          <w:tcPr>
            <w:tcW w:w="992" w:type="dxa"/>
          </w:tcPr>
          <w:p w14:paraId="682A4982" w14:textId="77777777" w:rsidR="00B84A1D" w:rsidRPr="00E578FA" w:rsidRDefault="00B84A1D" w:rsidP="0052758F">
            <w:pPr>
              <w:rPr>
                <w:rFonts w:asciiTheme="minorHAnsi" w:hAnsiTheme="minorHAnsi"/>
              </w:rPr>
            </w:pPr>
          </w:p>
        </w:tc>
      </w:tr>
      <w:tr w:rsidR="00B84A1D" w:rsidRPr="00E578FA" w14:paraId="68761D5D" w14:textId="76342867" w:rsidTr="00B225C0">
        <w:tc>
          <w:tcPr>
            <w:tcW w:w="2779" w:type="dxa"/>
            <w:shd w:val="clear" w:color="auto" w:fill="C6D9F1" w:themeFill="text2" w:themeFillTint="33"/>
            <w:vAlign w:val="center"/>
          </w:tcPr>
          <w:p w14:paraId="2CC9211A"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Nastaviteľný</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2886" w:type="dxa"/>
            <w:shd w:val="clear" w:color="auto" w:fill="C6D9F1" w:themeFill="text2" w:themeFillTint="33"/>
            <w:vAlign w:val="center"/>
          </w:tcPr>
          <w:p w14:paraId="3B07A79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2FB5B1E3" w14:textId="77777777" w:rsidR="00B84A1D" w:rsidRPr="00E578FA" w:rsidRDefault="00B84A1D" w:rsidP="0052758F">
            <w:pPr>
              <w:rPr>
                <w:rFonts w:asciiTheme="minorHAnsi" w:hAnsiTheme="minorHAnsi"/>
              </w:rPr>
            </w:pPr>
          </w:p>
        </w:tc>
        <w:tc>
          <w:tcPr>
            <w:tcW w:w="992" w:type="dxa"/>
          </w:tcPr>
          <w:p w14:paraId="49FEFDEA" w14:textId="77777777" w:rsidR="00B84A1D" w:rsidRPr="00E578FA" w:rsidRDefault="00B84A1D" w:rsidP="0052758F">
            <w:pPr>
              <w:rPr>
                <w:rFonts w:asciiTheme="minorHAnsi" w:hAnsiTheme="minorHAnsi"/>
              </w:rPr>
            </w:pPr>
          </w:p>
        </w:tc>
      </w:tr>
      <w:tr w:rsidR="00B84A1D" w:rsidRPr="00E578FA" w14:paraId="041D90C0" w14:textId="08FA04A2" w:rsidTr="00B225C0">
        <w:tc>
          <w:tcPr>
            <w:tcW w:w="2779" w:type="dxa"/>
            <w:shd w:val="clear" w:color="auto" w:fill="C6D9F1" w:themeFill="text2" w:themeFillTint="33"/>
            <w:vAlign w:val="center"/>
          </w:tcPr>
          <w:p w14:paraId="16517911"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napätie</w:t>
            </w:r>
            <w:proofErr w:type="spellEnd"/>
            <w:r w:rsidRPr="00E578FA">
              <w:rPr>
                <w:rFonts w:ascii="Arial" w:hAnsi="Arial" w:cs="Arial"/>
              </w:rPr>
              <w:t xml:space="preserve"> 1800 </w:t>
            </w:r>
            <w:proofErr w:type="spellStart"/>
            <w:r w:rsidRPr="00E578FA">
              <w:rPr>
                <w:rFonts w:ascii="Arial" w:hAnsi="Arial" w:cs="Arial"/>
              </w:rPr>
              <w:t>Vp</w:t>
            </w:r>
            <w:proofErr w:type="spellEnd"/>
            <w:r w:rsidRPr="00E578FA">
              <w:rPr>
                <w:rFonts w:ascii="Arial" w:hAnsi="Arial" w:cs="Arial"/>
              </w:rPr>
              <w:t xml:space="preserve"> maximum</w:t>
            </w:r>
          </w:p>
        </w:tc>
        <w:tc>
          <w:tcPr>
            <w:tcW w:w="2886" w:type="dxa"/>
            <w:shd w:val="clear" w:color="auto" w:fill="C6D9F1" w:themeFill="text2" w:themeFillTint="33"/>
            <w:vAlign w:val="center"/>
          </w:tcPr>
          <w:p w14:paraId="4E9E337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2628BE69" w14:textId="77777777" w:rsidR="00B84A1D" w:rsidRPr="00E578FA" w:rsidRDefault="00B84A1D" w:rsidP="0052758F">
            <w:pPr>
              <w:rPr>
                <w:rFonts w:asciiTheme="minorHAnsi" w:hAnsiTheme="minorHAnsi"/>
              </w:rPr>
            </w:pPr>
          </w:p>
        </w:tc>
        <w:tc>
          <w:tcPr>
            <w:tcW w:w="992" w:type="dxa"/>
          </w:tcPr>
          <w:p w14:paraId="7A906BB4" w14:textId="77777777" w:rsidR="00B84A1D" w:rsidRPr="00E578FA" w:rsidRDefault="00B84A1D" w:rsidP="0052758F">
            <w:pPr>
              <w:rPr>
                <w:rFonts w:asciiTheme="minorHAnsi" w:hAnsiTheme="minorHAnsi"/>
              </w:rPr>
            </w:pPr>
          </w:p>
        </w:tc>
      </w:tr>
      <w:tr w:rsidR="00B84A1D" w:rsidRPr="00E578FA" w14:paraId="2187B9F5" w14:textId="7D00EC03" w:rsidTr="00B225C0">
        <w:tc>
          <w:tcPr>
            <w:tcW w:w="2779" w:type="dxa"/>
            <w:shd w:val="clear" w:color="auto" w:fill="C6D9F1" w:themeFill="text2" w:themeFillTint="33"/>
            <w:vAlign w:val="center"/>
          </w:tcPr>
          <w:p w14:paraId="7D46B79D" w14:textId="77777777" w:rsidR="00B84A1D" w:rsidRPr="00E578FA" w:rsidRDefault="00B84A1D" w:rsidP="0052758F">
            <w:pPr>
              <w:jc w:val="center"/>
              <w:rPr>
                <w:rFonts w:ascii="Arial" w:hAnsi="Arial" w:cs="Arial"/>
              </w:rPr>
            </w:pPr>
            <w:r w:rsidRPr="00E578FA">
              <w:rPr>
                <w:rFonts w:ascii="Arial" w:hAnsi="Arial" w:cs="Arial"/>
                <w:b/>
                <w:bCs/>
              </w:rPr>
              <w:t>11.</w:t>
            </w:r>
            <w:r w:rsidRPr="00E578FA">
              <w:rPr>
                <w:rFonts w:ascii="Arial" w:hAnsi="Arial" w:cs="Arial"/>
                <w:b/>
                <w:bCs/>
              </w:rPr>
              <w:tab/>
            </w:r>
            <w:proofErr w:type="spellStart"/>
            <w:r w:rsidRPr="00E578FA">
              <w:rPr>
                <w:rFonts w:ascii="Arial" w:hAnsi="Arial" w:cs="Arial"/>
                <w:b/>
                <w:bCs/>
              </w:rPr>
              <w:t>Dvojkoagulácia</w:t>
            </w:r>
            <w:proofErr w:type="spellEnd"/>
          </w:p>
        </w:tc>
        <w:tc>
          <w:tcPr>
            <w:tcW w:w="2886" w:type="dxa"/>
            <w:shd w:val="clear" w:color="auto" w:fill="C6D9F1" w:themeFill="text2" w:themeFillTint="33"/>
            <w:vAlign w:val="center"/>
          </w:tcPr>
          <w:p w14:paraId="1CFF0623" w14:textId="77777777" w:rsidR="00B84A1D" w:rsidRPr="00E578FA" w:rsidRDefault="00B84A1D" w:rsidP="0052758F">
            <w:pPr>
              <w:jc w:val="center"/>
              <w:rPr>
                <w:rFonts w:asciiTheme="minorHAnsi" w:hAnsiTheme="minorHAnsi"/>
              </w:rPr>
            </w:pPr>
          </w:p>
        </w:tc>
        <w:tc>
          <w:tcPr>
            <w:tcW w:w="2127" w:type="dxa"/>
          </w:tcPr>
          <w:p w14:paraId="7E9B292E" w14:textId="77777777" w:rsidR="00B84A1D" w:rsidRPr="00E578FA" w:rsidRDefault="00B84A1D" w:rsidP="0052758F">
            <w:pPr>
              <w:rPr>
                <w:rFonts w:asciiTheme="minorHAnsi" w:hAnsiTheme="minorHAnsi"/>
              </w:rPr>
            </w:pPr>
          </w:p>
        </w:tc>
        <w:tc>
          <w:tcPr>
            <w:tcW w:w="992" w:type="dxa"/>
          </w:tcPr>
          <w:p w14:paraId="276B2541" w14:textId="77777777" w:rsidR="00B84A1D" w:rsidRPr="00E578FA" w:rsidRDefault="00B84A1D" w:rsidP="0052758F">
            <w:pPr>
              <w:rPr>
                <w:rFonts w:asciiTheme="minorHAnsi" w:hAnsiTheme="minorHAnsi"/>
              </w:rPr>
            </w:pPr>
          </w:p>
        </w:tc>
      </w:tr>
      <w:tr w:rsidR="00B84A1D" w:rsidRPr="00E578FA" w14:paraId="47787B4A" w14:textId="0B5D2ECA" w:rsidTr="00B225C0">
        <w:tc>
          <w:tcPr>
            <w:tcW w:w="2779" w:type="dxa"/>
            <w:shd w:val="clear" w:color="auto" w:fill="C6D9F1" w:themeFill="text2" w:themeFillTint="33"/>
            <w:vAlign w:val="center"/>
          </w:tcPr>
          <w:p w14:paraId="6EF5A360"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Monopolárna</w:t>
            </w:r>
            <w:proofErr w:type="spellEnd"/>
            <w:r w:rsidRPr="00E578FA">
              <w:rPr>
                <w:rFonts w:ascii="Arial" w:hAnsi="Arial" w:cs="Arial"/>
              </w:rPr>
              <w:t xml:space="preserve"> </w:t>
            </w:r>
            <w:proofErr w:type="spellStart"/>
            <w:r w:rsidRPr="00E578FA">
              <w:rPr>
                <w:rFonts w:ascii="Arial" w:hAnsi="Arial" w:cs="Arial"/>
              </w:rPr>
              <w:t>koagulácia</w:t>
            </w:r>
            <w:proofErr w:type="spellEnd"/>
            <w:r w:rsidRPr="00E578FA">
              <w:rPr>
                <w:rFonts w:ascii="Arial" w:hAnsi="Arial" w:cs="Arial"/>
              </w:rPr>
              <w:t xml:space="preserve"> v </w:t>
            </w:r>
            <w:proofErr w:type="spellStart"/>
            <w:r w:rsidRPr="00E578FA">
              <w:rPr>
                <w:rFonts w:ascii="Arial" w:hAnsi="Arial" w:cs="Arial"/>
              </w:rPr>
              <w:t>režime</w:t>
            </w:r>
            <w:proofErr w:type="spellEnd"/>
            <w:r w:rsidRPr="00E578FA">
              <w:rPr>
                <w:rFonts w:ascii="Arial" w:hAnsi="Arial" w:cs="Arial"/>
              </w:rPr>
              <w:t xml:space="preserve"> </w:t>
            </w:r>
            <w:proofErr w:type="spellStart"/>
            <w:r w:rsidRPr="00E578FA">
              <w:rPr>
                <w:rFonts w:ascii="Arial" w:hAnsi="Arial" w:cs="Arial"/>
              </w:rPr>
              <w:t>Dvojkoagulácia</w:t>
            </w:r>
            <w:proofErr w:type="spellEnd"/>
          </w:p>
        </w:tc>
        <w:tc>
          <w:tcPr>
            <w:tcW w:w="2886" w:type="dxa"/>
            <w:shd w:val="clear" w:color="auto" w:fill="C6D9F1" w:themeFill="text2" w:themeFillTint="33"/>
            <w:vAlign w:val="center"/>
          </w:tcPr>
          <w:p w14:paraId="60897CA1"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157F15EA" w14:textId="77777777" w:rsidR="00B84A1D" w:rsidRPr="00E578FA" w:rsidRDefault="00B84A1D" w:rsidP="0052758F">
            <w:pPr>
              <w:rPr>
                <w:rFonts w:asciiTheme="minorHAnsi" w:hAnsiTheme="minorHAnsi"/>
              </w:rPr>
            </w:pPr>
          </w:p>
        </w:tc>
        <w:tc>
          <w:tcPr>
            <w:tcW w:w="992" w:type="dxa"/>
          </w:tcPr>
          <w:p w14:paraId="10D8ACC4" w14:textId="77777777" w:rsidR="00B84A1D" w:rsidRPr="00E578FA" w:rsidRDefault="00B84A1D" w:rsidP="0052758F">
            <w:pPr>
              <w:rPr>
                <w:rFonts w:asciiTheme="minorHAnsi" w:hAnsiTheme="minorHAnsi"/>
              </w:rPr>
            </w:pPr>
          </w:p>
        </w:tc>
      </w:tr>
      <w:tr w:rsidR="00B84A1D" w:rsidRPr="00E578FA" w14:paraId="00C8DD50" w14:textId="05FFC039" w:rsidTr="00B225C0">
        <w:tc>
          <w:tcPr>
            <w:tcW w:w="2779" w:type="dxa"/>
            <w:shd w:val="clear" w:color="auto" w:fill="C6D9F1" w:themeFill="text2" w:themeFillTint="33"/>
            <w:vAlign w:val="center"/>
          </w:tcPr>
          <w:p w14:paraId="741E9215"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2886" w:type="dxa"/>
            <w:shd w:val="clear" w:color="auto" w:fill="C6D9F1" w:themeFill="text2" w:themeFillTint="33"/>
            <w:vAlign w:val="center"/>
          </w:tcPr>
          <w:p w14:paraId="53D7256A" w14:textId="77777777" w:rsidR="00B84A1D" w:rsidRPr="00E578FA" w:rsidRDefault="00B84A1D" w:rsidP="0052758F">
            <w:pPr>
              <w:jc w:val="center"/>
              <w:rPr>
                <w:rFonts w:asciiTheme="minorHAnsi" w:hAnsiTheme="minorHAnsi"/>
              </w:rPr>
            </w:pPr>
            <w:r w:rsidRPr="00E578FA">
              <w:rPr>
                <w:rFonts w:ascii="Arial" w:hAnsi="Arial" w:cs="Arial"/>
              </w:rPr>
              <w:t>min. 120 W</w:t>
            </w:r>
          </w:p>
        </w:tc>
        <w:tc>
          <w:tcPr>
            <w:tcW w:w="2127" w:type="dxa"/>
          </w:tcPr>
          <w:p w14:paraId="7FC34206" w14:textId="77777777" w:rsidR="00B84A1D" w:rsidRPr="00E578FA" w:rsidRDefault="00B84A1D" w:rsidP="0052758F">
            <w:pPr>
              <w:rPr>
                <w:rFonts w:asciiTheme="minorHAnsi" w:hAnsiTheme="minorHAnsi"/>
              </w:rPr>
            </w:pPr>
          </w:p>
        </w:tc>
        <w:tc>
          <w:tcPr>
            <w:tcW w:w="992" w:type="dxa"/>
          </w:tcPr>
          <w:p w14:paraId="3F7E05FA" w14:textId="77777777" w:rsidR="00B84A1D" w:rsidRPr="00E578FA" w:rsidRDefault="00B84A1D" w:rsidP="0052758F">
            <w:pPr>
              <w:rPr>
                <w:rFonts w:asciiTheme="minorHAnsi" w:hAnsiTheme="minorHAnsi"/>
              </w:rPr>
            </w:pPr>
          </w:p>
        </w:tc>
      </w:tr>
      <w:tr w:rsidR="00B84A1D" w:rsidRPr="00E578FA" w14:paraId="7C6A4B3D" w14:textId="0DF57F9C" w:rsidTr="00B225C0">
        <w:tc>
          <w:tcPr>
            <w:tcW w:w="2779" w:type="dxa"/>
            <w:shd w:val="clear" w:color="auto" w:fill="C6D9F1" w:themeFill="text2" w:themeFillTint="33"/>
            <w:vAlign w:val="center"/>
          </w:tcPr>
          <w:p w14:paraId="34DF06BA"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Nastaviteľný</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2886" w:type="dxa"/>
            <w:shd w:val="clear" w:color="auto" w:fill="C6D9F1" w:themeFill="text2" w:themeFillTint="33"/>
            <w:vAlign w:val="center"/>
          </w:tcPr>
          <w:p w14:paraId="6B11DE0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2780347C" w14:textId="77777777" w:rsidR="00B84A1D" w:rsidRPr="00E578FA" w:rsidRDefault="00B84A1D" w:rsidP="0052758F">
            <w:pPr>
              <w:rPr>
                <w:rFonts w:asciiTheme="minorHAnsi" w:hAnsiTheme="minorHAnsi"/>
              </w:rPr>
            </w:pPr>
          </w:p>
        </w:tc>
        <w:tc>
          <w:tcPr>
            <w:tcW w:w="992" w:type="dxa"/>
          </w:tcPr>
          <w:p w14:paraId="1E2D3A72" w14:textId="77777777" w:rsidR="00B84A1D" w:rsidRPr="00E578FA" w:rsidRDefault="00B84A1D" w:rsidP="0052758F">
            <w:pPr>
              <w:rPr>
                <w:rFonts w:asciiTheme="minorHAnsi" w:hAnsiTheme="minorHAnsi"/>
              </w:rPr>
            </w:pPr>
          </w:p>
        </w:tc>
      </w:tr>
      <w:tr w:rsidR="00B84A1D" w:rsidRPr="00E578FA" w14:paraId="6C457F62" w14:textId="0D94C844" w:rsidTr="00B225C0">
        <w:tc>
          <w:tcPr>
            <w:tcW w:w="2779" w:type="dxa"/>
            <w:shd w:val="clear" w:color="auto" w:fill="C6D9F1" w:themeFill="text2" w:themeFillTint="33"/>
            <w:vAlign w:val="center"/>
          </w:tcPr>
          <w:p w14:paraId="14D56D55"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Súčasná</w:t>
            </w:r>
            <w:proofErr w:type="spellEnd"/>
            <w:r w:rsidRPr="00E578FA">
              <w:rPr>
                <w:rFonts w:ascii="Arial" w:hAnsi="Arial" w:cs="Arial"/>
              </w:rPr>
              <w:t xml:space="preserve"> </w:t>
            </w:r>
            <w:proofErr w:type="spellStart"/>
            <w:r w:rsidRPr="00E578FA">
              <w:rPr>
                <w:rFonts w:ascii="Arial" w:hAnsi="Arial" w:cs="Arial"/>
              </w:rPr>
              <w:t>aktivácia</w:t>
            </w:r>
            <w:proofErr w:type="spellEnd"/>
            <w:r w:rsidRPr="00E578FA">
              <w:rPr>
                <w:rFonts w:ascii="Arial" w:hAnsi="Arial" w:cs="Arial"/>
              </w:rPr>
              <w:t xml:space="preserve"> </w:t>
            </w:r>
            <w:proofErr w:type="spellStart"/>
            <w:r w:rsidRPr="00E578FA">
              <w:rPr>
                <w:rFonts w:ascii="Arial" w:hAnsi="Arial" w:cs="Arial"/>
              </w:rPr>
              <w:t>dvoch</w:t>
            </w:r>
            <w:proofErr w:type="spellEnd"/>
            <w:r w:rsidRPr="00E578FA">
              <w:rPr>
                <w:rFonts w:ascii="Arial" w:hAnsi="Arial" w:cs="Arial"/>
              </w:rPr>
              <w:t xml:space="preserve"> </w:t>
            </w:r>
            <w:proofErr w:type="spellStart"/>
            <w:r w:rsidRPr="00E578FA">
              <w:rPr>
                <w:rFonts w:ascii="Arial" w:hAnsi="Arial" w:cs="Arial"/>
              </w:rPr>
              <w:t>nástrojov</w:t>
            </w:r>
            <w:proofErr w:type="spellEnd"/>
          </w:p>
        </w:tc>
        <w:tc>
          <w:tcPr>
            <w:tcW w:w="2886" w:type="dxa"/>
            <w:shd w:val="clear" w:color="auto" w:fill="C6D9F1" w:themeFill="text2" w:themeFillTint="33"/>
            <w:vAlign w:val="center"/>
          </w:tcPr>
          <w:p w14:paraId="5AD00741"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79B33D59" w14:textId="77777777" w:rsidR="00B84A1D" w:rsidRPr="00E578FA" w:rsidRDefault="00B84A1D" w:rsidP="0052758F">
            <w:pPr>
              <w:rPr>
                <w:rFonts w:asciiTheme="minorHAnsi" w:hAnsiTheme="minorHAnsi"/>
              </w:rPr>
            </w:pPr>
          </w:p>
        </w:tc>
        <w:tc>
          <w:tcPr>
            <w:tcW w:w="992" w:type="dxa"/>
          </w:tcPr>
          <w:p w14:paraId="1FD3A2F6" w14:textId="77777777" w:rsidR="00B84A1D" w:rsidRPr="00E578FA" w:rsidRDefault="00B84A1D" w:rsidP="0052758F">
            <w:pPr>
              <w:rPr>
                <w:rFonts w:asciiTheme="minorHAnsi" w:hAnsiTheme="minorHAnsi"/>
              </w:rPr>
            </w:pPr>
          </w:p>
        </w:tc>
      </w:tr>
      <w:tr w:rsidR="00B84A1D" w:rsidRPr="00E578FA" w14:paraId="6D5297E6" w14:textId="575C2623" w:rsidTr="00B225C0">
        <w:tc>
          <w:tcPr>
            <w:tcW w:w="2779" w:type="dxa"/>
            <w:shd w:val="clear" w:color="auto" w:fill="C6D9F1" w:themeFill="text2" w:themeFillTint="33"/>
            <w:vAlign w:val="center"/>
          </w:tcPr>
          <w:p w14:paraId="4134BCC6"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Najmenej</w:t>
            </w:r>
            <w:proofErr w:type="spellEnd"/>
            <w:r w:rsidRPr="00E578FA">
              <w:rPr>
                <w:rFonts w:ascii="Arial" w:hAnsi="Arial" w:cs="Arial"/>
              </w:rPr>
              <w:t xml:space="preserve"> tri </w:t>
            </w:r>
            <w:proofErr w:type="spellStart"/>
            <w:r w:rsidRPr="00E578FA">
              <w:rPr>
                <w:rFonts w:ascii="Arial" w:hAnsi="Arial" w:cs="Arial"/>
              </w:rPr>
              <w:t>rozličné</w:t>
            </w:r>
            <w:proofErr w:type="spellEnd"/>
            <w:r w:rsidRPr="00E578FA">
              <w:rPr>
                <w:rFonts w:ascii="Arial" w:hAnsi="Arial" w:cs="Arial"/>
              </w:rPr>
              <w:t xml:space="preserve"> </w:t>
            </w:r>
            <w:proofErr w:type="spellStart"/>
            <w:r w:rsidRPr="00E578FA">
              <w:rPr>
                <w:rFonts w:ascii="Arial" w:hAnsi="Arial" w:cs="Arial"/>
              </w:rPr>
              <w:t>hemostatické</w:t>
            </w:r>
            <w:proofErr w:type="spellEnd"/>
            <w:r w:rsidRPr="00E578FA">
              <w:rPr>
                <w:rFonts w:ascii="Arial" w:hAnsi="Arial" w:cs="Arial"/>
              </w:rPr>
              <w:t xml:space="preserve"> </w:t>
            </w:r>
            <w:proofErr w:type="spellStart"/>
            <w:r w:rsidRPr="00E578FA">
              <w:rPr>
                <w:rFonts w:ascii="Arial" w:hAnsi="Arial" w:cs="Arial"/>
              </w:rPr>
              <w:t>výkony</w:t>
            </w:r>
            <w:proofErr w:type="spellEnd"/>
          </w:p>
        </w:tc>
        <w:tc>
          <w:tcPr>
            <w:tcW w:w="2886" w:type="dxa"/>
            <w:shd w:val="clear" w:color="auto" w:fill="C6D9F1" w:themeFill="text2" w:themeFillTint="33"/>
            <w:vAlign w:val="center"/>
          </w:tcPr>
          <w:p w14:paraId="1F3AE09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30C76AA2" w14:textId="77777777" w:rsidR="00B84A1D" w:rsidRPr="00E578FA" w:rsidRDefault="00B84A1D" w:rsidP="0052758F">
            <w:pPr>
              <w:rPr>
                <w:rFonts w:asciiTheme="minorHAnsi" w:hAnsiTheme="minorHAnsi"/>
              </w:rPr>
            </w:pPr>
          </w:p>
        </w:tc>
        <w:tc>
          <w:tcPr>
            <w:tcW w:w="992" w:type="dxa"/>
          </w:tcPr>
          <w:p w14:paraId="0530026E" w14:textId="77777777" w:rsidR="00B84A1D" w:rsidRPr="00E578FA" w:rsidRDefault="00B84A1D" w:rsidP="0052758F">
            <w:pPr>
              <w:rPr>
                <w:rFonts w:asciiTheme="minorHAnsi" w:hAnsiTheme="minorHAnsi"/>
              </w:rPr>
            </w:pPr>
          </w:p>
        </w:tc>
      </w:tr>
      <w:tr w:rsidR="00B84A1D" w:rsidRPr="00E578FA" w14:paraId="08F40700" w14:textId="562A37CD" w:rsidTr="00B225C0">
        <w:tc>
          <w:tcPr>
            <w:tcW w:w="2779" w:type="dxa"/>
            <w:shd w:val="clear" w:color="auto" w:fill="C6D9F1" w:themeFill="text2" w:themeFillTint="33"/>
            <w:vAlign w:val="center"/>
          </w:tcPr>
          <w:p w14:paraId="149A4499"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napätie</w:t>
            </w:r>
            <w:proofErr w:type="spellEnd"/>
            <w:r w:rsidRPr="00E578FA">
              <w:rPr>
                <w:rFonts w:ascii="Arial" w:hAnsi="Arial" w:cs="Arial"/>
              </w:rPr>
              <w:t xml:space="preserve"> </w:t>
            </w:r>
            <w:proofErr w:type="spellStart"/>
            <w:r w:rsidRPr="00E578FA">
              <w:rPr>
                <w:rFonts w:ascii="Arial" w:hAnsi="Arial" w:cs="Arial"/>
              </w:rPr>
              <w:t>vyššie</w:t>
            </w:r>
            <w:proofErr w:type="spellEnd"/>
            <w:r w:rsidRPr="00E578FA">
              <w:rPr>
                <w:rFonts w:ascii="Arial" w:hAnsi="Arial" w:cs="Arial"/>
              </w:rPr>
              <w:t xml:space="preserve"> </w:t>
            </w:r>
            <w:proofErr w:type="spellStart"/>
            <w:r w:rsidRPr="00E578FA">
              <w:rPr>
                <w:rFonts w:ascii="Arial" w:hAnsi="Arial" w:cs="Arial"/>
              </w:rPr>
              <w:t>ako</w:t>
            </w:r>
            <w:proofErr w:type="spellEnd"/>
            <w:r w:rsidRPr="00E578FA">
              <w:rPr>
                <w:rFonts w:ascii="Arial" w:hAnsi="Arial" w:cs="Arial"/>
              </w:rPr>
              <w:t xml:space="preserve"> 2000 </w:t>
            </w:r>
            <w:proofErr w:type="spellStart"/>
            <w:r w:rsidRPr="00E578FA">
              <w:rPr>
                <w:rFonts w:ascii="Arial" w:hAnsi="Arial" w:cs="Arial"/>
              </w:rPr>
              <w:t>Vp</w:t>
            </w:r>
            <w:proofErr w:type="spellEnd"/>
            <w:r w:rsidRPr="00E578FA">
              <w:rPr>
                <w:rFonts w:ascii="Arial" w:hAnsi="Arial" w:cs="Arial"/>
              </w:rPr>
              <w:t xml:space="preserve">, maximum 4600 </w:t>
            </w:r>
            <w:proofErr w:type="spellStart"/>
            <w:r w:rsidRPr="00E578FA">
              <w:rPr>
                <w:rFonts w:ascii="Arial" w:hAnsi="Arial" w:cs="Arial"/>
              </w:rPr>
              <w:t>Vp</w:t>
            </w:r>
            <w:proofErr w:type="spellEnd"/>
          </w:p>
        </w:tc>
        <w:tc>
          <w:tcPr>
            <w:tcW w:w="2886" w:type="dxa"/>
            <w:shd w:val="clear" w:color="auto" w:fill="C6D9F1" w:themeFill="text2" w:themeFillTint="33"/>
            <w:vAlign w:val="center"/>
          </w:tcPr>
          <w:p w14:paraId="7D4666BD"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10E0539A" w14:textId="77777777" w:rsidR="00B84A1D" w:rsidRPr="00E578FA" w:rsidRDefault="00B84A1D" w:rsidP="0052758F">
            <w:pPr>
              <w:rPr>
                <w:rFonts w:asciiTheme="minorHAnsi" w:hAnsiTheme="minorHAnsi"/>
              </w:rPr>
            </w:pPr>
          </w:p>
        </w:tc>
        <w:tc>
          <w:tcPr>
            <w:tcW w:w="992" w:type="dxa"/>
          </w:tcPr>
          <w:p w14:paraId="2CAB9FE5" w14:textId="77777777" w:rsidR="00B84A1D" w:rsidRPr="00E578FA" w:rsidRDefault="00B84A1D" w:rsidP="0052758F">
            <w:pPr>
              <w:rPr>
                <w:rFonts w:asciiTheme="minorHAnsi" w:hAnsiTheme="minorHAnsi"/>
              </w:rPr>
            </w:pPr>
          </w:p>
        </w:tc>
      </w:tr>
      <w:tr w:rsidR="00B84A1D" w:rsidRPr="00E578FA" w14:paraId="06B4B84E" w14:textId="26CB3073" w:rsidTr="00B225C0">
        <w:tc>
          <w:tcPr>
            <w:tcW w:w="2779" w:type="dxa"/>
            <w:shd w:val="clear" w:color="auto" w:fill="C6D9F1" w:themeFill="text2" w:themeFillTint="33"/>
            <w:vAlign w:val="center"/>
          </w:tcPr>
          <w:p w14:paraId="14BD4C7E" w14:textId="77777777" w:rsidR="00B84A1D" w:rsidRPr="00E578FA" w:rsidRDefault="00B84A1D" w:rsidP="0052758F">
            <w:pPr>
              <w:jc w:val="center"/>
              <w:rPr>
                <w:rFonts w:ascii="Arial" w:hAnsi="Arial" w:cs="Arial"/>
                <w:b/>
                <w:bCs/>
              </w:rPr>
            </w:pPr>
            <w:r w:rsidRPr="00E578FA">
              <w:rPr>
                <w:rFonts w:ascii="Arial" w:hAnsi="Arial" w:cs="Arial"/>
                <w:b/>
                <w:bCs/>
              </w:rPr>
              <w:t>12.</w:t>
            </w:r>
            <w:r w:rsidRPr="00E578FA">
              <w:rPr>
                <w:rFonts w:ascii="Arial" w:hAnsi="Arial" w:cs="Arial"/>
                <w:b/>
                <w:bCs/>
              </w:rPr>
              <w:tab/>
            </w:r>
            <w:proofErr w:type="spellStart"/>
            <w:r w:rsidRPr="00E578FA">
              <w:rPr>
                <w:rFonts w:ascii="Arial" w:hAnsi="Arial" w:cs="Arial"/>
                <w:b/>
                <w:bCs/>
              </w:rPr>
              <w:t>Vysokovýkonná</w:t>
            </w:r>
            <w:proofErr w:type="spellEnd"/>
            <w:r w:rsidRPr="00E578FA">
              <w:rPr>
                <w:rFonts w:ascii="Arial" w:hAnsi="Arial" w:cs="Arial"/>
                <w:b/>
                <w:bCs/>
              </w:rPr>
              <w:t xml:space="preserve"> </w:t>
            </w:r>
            <w:proofErr w:type="spellStart"/>
            <w:r w:rsidRPr="00E578FA">
              <w:rPr>
                <w:rFonts w:ascii="Arial" w:hAnsi="Arial" w:cs="Arial"/>
                <w:b/>
                <w:bCs/>
              </w:rPr>
              <w:t>koagulácia</w:t>
            </w:r>
            <w:proofErr w:type="spellEnd"/>
          </w:p>
          <w:p w14:paraId="3D2C27CF" w14:textId="77777777" w:rsidR="00B84A1D" w:rsidRPr="00E578FA" w:rsidRDefault="00B84A1D" w:rsidP="0052758F">
            <w:pPr>
              <w:jc w:val="center"/>
              <w:rPr>
                <w:rFonts w:ascii="Arial" w:hAnsi="Arial" w:cs="Arial"/>
              </w:rPr>
            </w:pPr>
          </w:p>
        </w:tc>
        <w:tc>
          <w:tcPr>
            <w:tcW w:w="2886" w:type="dxa"/>
            <w:shd w:val="clear" w:color="auto" w:fill="C6D9F1" w:themeFill="text2" w:themeFillTint="33"/>
            <w:vAlign w:val="center"/>
          </w:tcPr>
          <w:p w14:paraId="62000637" w14:textId="77777777" w:rsidR="00B84A1D" w:rsidRPr="00E578FA" w:rsidRDefault="00B84A1D" w:rsidP="0052758F">
            <w:pPr>
              <w:jc w:val="center"/>
              <w:rPr>
                <w:rFonts w:asciiTheme="minorHAnsi" w:hAnsiTheme="minorHAnsi"/>
              </w:rPr>
            </w:pPr>
          </w:p>
        </w:tc>
        <w:tc>
          <w:tcPr>
            <w:tcW w:w="2127" w:type="dxa"/>
          </w:tcPr>
          <w:p w14:paraId="35FB59E7" w14:textId="77777777" w:rsidR="00B84A1D" w:rsidRPr="00E578FA" w:rsidRDefault="00B84A1D" w:rsidP="0052758F">
            <w:pPr>
              <w:rPr>
                <w:rFonts w:asciiTheme="minorHAnsi" w:hAnsiTheme="minorHAnsi"/>
              </w:rPr>
            </w:pPr>
          </w:p>
        </w:tc>
        <w:tc>
          <w:tcPr>
            <w:tcW w:w="992" w:type="dxa"/>
          </w:tcPr>
          <w:p w14:paraId="5C0E8085" w14:textId="77777777" w:rsidR="00B84A1D" w:rsidRPr="00E578FA" w:rsidRDefault="00B84A1D" w:rsidP="0052758F">
            <w:pPr>
              <w:rPr>
                <w:rFonts w:asciiTheme="minorHAnsi" w:hAnsiTheme="minorHAnsi"/>
              </w:rPr>
            </w:pPr>
          </w:p>
        </w:tc>
      </w:tr>
      <w:tr w:rsidR="00B84A1D" w:rsidRPr="00E578FA" w14:paraId="11EAA327" w14:textId="23CDF9E6" w:rsidTr="00B225C0">
        <w:tc>
          <w:tcPr>
            <w:tcW w:w="2779" w:type="dxa"/>
            <w:shd w:val="clear" w:color="auto" w:fill="C6D9F1" w:themeFill="text2" w:themeFillTint="33"/>
            <w:vAlign w:val="center"/>
          </w:tcPr>
          <w:p w14:paraId="5E0F4374"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Bipolárna</w:t>
            </w:r>
            <w:proofErr w:type="spellEnd"/>
            <w:r w:rsidRPr="00E578FA">
              <w:rPr>
                <w:rFonts w:ascii="Arial" w:hAnsi="Arial" w:cs="Arial"/>
              </w:rPr>
              <w:t xml:space="preserve"> </w:t>
            </w:r>
            <w:proofErr w:type="spellStart"/>
            <w:r w:rsidRPr="00E578FA">
              <w:rPr>
                <w:rFonts w:ascii="Arial" w:hAnsi="Arial" w:cs="Arial"/>
              </w:rPr>
              <w:t>koagulácia</w:t>
            </w:r>
            <w:proofErr w:type="spellEnd"/>
            <w:r w:rsidRPr="00E578FA">
              <w:rPr>
                <w:rFonts w:ascii="Arial" w:hAnsi="Arial" w:cs="Arial"/>
              </w:rPr>
              <w:t xml:space="preserve"> </w:t>
            </w:r>
            <w:proofErr w:type="spellStart"/>
            <w:r w:rsidRPr="00E578FA">
              <w:rPr>
                <w:rFonts w:ascii="Arial" w:hAnsi="Arial" w:cs="Arial"/>
              </w:rPr>
              <w:t>vaskulárnych</w:t>
            </w:r>
            <w:proofErr w:type="spellEnd"/>
            <w:r w:rsidRPr="00E578FA">
              <w:rPr>
                <w:rFonts w:ascii="Arial" w:hAnsi="Arial" w:cs="Arial"/>
              </w:rPr>
              <w:t xml:space="preserve"> </w:t>
            </w:r>
            <w:proofErr w:type="spellStart"/>
            <w:r w:rsidRPr="00E578FA">
              <w:rPr>
                <w:rFonts w:ascii="Arial" w:hAnsi="Arial" w:cs="Arial"/>
              </w:rPr>
              <w:t>tkanivových</w:t>
            </w:r>
            <w:proofErr w:type="spellEnd"/>
            <w:r w:rsidRPr="00E578FA">
              <w:rPr>
                <w:rFonts w:ascii="Arial" w:hAnsi="Arial" w:cs="Arial"/>
              </w:rPr>
              <w:t xml:space="preserve"> </w:t>
            </w:r>
            <w:proofErr w:type="spellStart"/>
            <w:r w:rsidRPr="00E578FA">
              <w:rPr>
                <w:rFonts w:ascii="Arial" w:hAnsi="Arial" w:cs="Arial"/>
              </w:rPr>
              <w:t>štruktúr</w:t>
            </w:r>
            <w:proofErr w:type="spellEnd"/>
            <w:r w:rsidRPr="00E578FA">
              <w:rPr>
                <w:rFonts w:ascii="Arial" w:hAnsi="Arial" w:cs="Arial"/>
              </w:rPr>
              <w:t xml:space="preserve"> </w:t>
            </w:r>
            <w:proofErr w:type="spellStart"/>
            <w:r w:rsidRPr="00E578FA">
              <w:rPr>
                <w:rFonts w:ascii="Arial" w:hAnsi="Arial" w:cs="Arial"/>
              </w:rPr>
              <w:t>vysokovýkonnou</w:t>
            </w:r>
            <w:proofErr w:type="spellEnd"/>
            <w:r w:rsidRPr="00E578FA">
              <w:rPr>
                <w:rFonts w:ascii="Arial" w:hAnsi="Arial" w:cs="Arial"/>
              </w:rPr>
              <w:t xml:space="preserve"> </w:t>
            </w:r>
            <w:proofErr w:type="spellStart"/>
            <w:r w:rsidRPr="00E578FA">
              <w:rPr>
                <w:rFonts w:ascii="Arial" w:hAnsi="Arial" w:cs="Arial"/>
              </w:rPr>
              <w:t>koaguláciou</w:t>
            </w:r>
            <w:proofErr w:type="spellEnd"/>
          </w:p>
          <w:p w14:paraId="0A9B9F0C" w14:textId="77777777" w:rsidR="00B84A1D" w:rsidRPr="00E578FA" w:rsidRDefault="00B84A1D" w:rsidP="0052758F">
            <w:pPr>
              <w:rPr>
                <w:rFonts w:ascii="Arial" w:hAnsi="Arial" w:cs="Arial"/>
              </w:rPr>
            </w:pPr>
          </w:p>
        </w:tc>
        <w:tc>
          <w:tcPr>
            <w:tcW w:w="2886" w:type="dxa"/>
            <w:shd w:val="clear" w:color="auto" w:fill="C6D9F1" w:themeFill="text2" w:themeFillTint="33"/>
            <w:vAlign w:val="center"/>
          </w:tcPr>
          <w:p w14:paraId="0F31440A"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700BDB58" w14:textId="77777777" w:rsidR="00B84A1D" w:rsidRPr="00E578FA" w:rsidRDefault="00B84A1D" w:rsidP="0052758F">
            <w:pPr>
              <w:rPr>
                <w:rFonts w:asciiTheme="minorHAnsi" w:hAnsiTheme="minorHAnsi"/>
              </w:rPr>
            </w:pPr>
          </w:p>
        </w:tc>
        <w:tc>
          <w:tcPr>
            <w:tcW w:w="992" w:type="dxa"/>
          </w:tcPr>
          <w:p w14:paraId="2FF8C199" w14:textId="77777777" w:rsidR="00B84A1D" w:rsidRPr="00E578FA" w:rsidRDefault="00B84A1D" w:rsidP="0052758F">
            <w:pPr>
              <w:rPr>
                <w:rFonts w:asciiTheme="minorHAnsi" w:hAnsiTheme="minorHAnsi"/>
              </w:rPr>
            </w:pPr>
          </w:p>
        </w:tc>
      </w:tr>
      <w:tr w:rsidR="00B84A1D" w:rsidRPr="00E578FA" w14:paraId="23B6C1D2" w14:textId="0F32F6AD" w:rsidTr="00B225C0">
        <w:tc>
          <w:tcPr>
            <w:tcW w:w="2779" w:type="dxa"/>
            <w:shd w:val="clear" w:color="auto" w:fill="C6D9F1" w:themeFill="text2" w:themeFillTint="33"/>
            <w:vAlign w:val="center"/>
          </w:tcPr>
          <w:p w14:paraId="7181BD19"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Vysokoprúdová</w:t>
            </w:r>
            <w:proofErr w:type="spellEnd"/>
            <w:r w:rsidRPr="00E578FA">
              <w:rPr>
                <w:rFonts w:ascii="Arial" w:hAnsi="Arial" w:cs="Arial"/>
              </w:rPr>
              <w:t xml:space="preserve"> </w:t>
            </w:r>
            <w:proofErr w:type="spellStart"/>
            <w:r w:rsidRPr="00E578FA">
              <w:rPr>
                <w:rFonts w:ascii="Arial" w:hAnsi="Arial" w:cs="Arial"/>
              </w:rPr>
              <w:t>koagulácia</w:t>
            </w:r>
            <w:proofErr w:type="spellEnd"/>
          </w:p>
        </w:tc>
        <w:tc>
          <w:tcPr>
            <w:tcW w:w="2886" w:type="dxa"/>
            <w:shd w:val="clear" w:color="auto" w:fill="C6D9F1" w:themeFill="text2" w:themeFillTint="33"/>
            <w:vAlign w:val="center"/>
          </w:tcPr>
          <w:p w14:paraId="19404F3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532A9584" w14:textId="77777777" w:rsidR="00B84A1D" w:rsidRPr="00E578FA" w:rsidRDefault="00B84A1D" w:rsidP="0052758F">
            <w:pPr>
              <w:rPr>
                <w:rFonts w:asciiTheme="minorHAnsi" w:hAnsiTheme="minorHAnsi"/>
              </w:rPr>
            </w:pPr>
          </w:p>
        </w:tc>
        <w:tc>
          <w:tcPr>
            <w:tcW w:w="992" w:type="dxa"/>
          </w:tcPr>
          <w:p w14:paraId="312DF269" w14:textId="77777777" w:rsidR="00B84A1D" w:rsidRPr="00E578FA" w:rsidRDefault="00B84A1D" w:rsidP="0052758F">
            <w:pPr>
              <w:rPr>
                <w:rFonts w:asciiTheme="minorHAnsi" w:hAnsiTheme="minorHAnsi"/>
              </w:rPr>
            </w:pPr>
          </w:p>
        </w:tc>
      </w:tr>
      <w:tr w:rsidR="00B84A1D" w:rsidRPr="00E578FA" w14:paraId="419E13A2" w14:textId="30C73AFC" w:rsidTr="00B225C0">
        <w:tc>
          <w:tcPr>
            <w:tcW w:w="2779" w:type="dxa"/>
            <w:shd w:val="clear" w:color="auto" w:fill="C6D9F1" w:themeFill="text2" w:themeFillTint="33"/>
            <w:vAlign w:val="center"/>
          </w:tcPr>
          <w:p w14:paraId="3536591A"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lastRenderedPageBreak/>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2886" w:type="dxa"/>
            <w:shd w:val="clear" w:color="auto" w:fill="C6D9F1" w:themeFill="text2" w:themeFillTint="33"/>
            <w:vAlign w:val="center"/>
          </w:tcPr>
          <w:p w14:paraId="0104FCB0" w14:textId="77777777" w:rsidR="00B84A1D" w:rsidRPr="00E578FA" w:rsidRDefault="00B84A1D" w:rsidP="0052758F">
            <w:pPr>
              <w:jc w:val="center"/>
              <w:rPr>
                <w:rFonts w:asciiTheme="minorHAnsi" w:hAnsiTheme="minorHAnsi"/>
              </w:rPr>
            </w:pPr>
            <w:r w:rsidRPr="00E578FA">
              <w:rPr>
                <w:rFonts w:ascii="Arial" w:hAnsi="Arial" w:cs="Arial"/>
              </w:rPr>
              <w:t>min.  200 W</w:t>
            </w:r>
          </w:p>
        </w:tc>
        <w:tc>
          <w:tcPr>
            <w:tcW w:w="2127" w:type="dxa"/>
          </w:tcPr>
          <w:p w14:paraId="375E8EEE" w14:textId="77777777" w:rsidR="00B84A1D" w:rsidRPr="00E578FA" w:rsidRDefault="00B84A1D" w:rsidP="0052758F">
            <w:pPr>
              <w:rPr>
                <w:rFonts w:asciiTheme="minorHAnsi" w:hAnsiTheme="minorHAnsi"/>
              </w:rPr>
            </w:pPr>
          </w:p>
        </w:tc>
        <w:tc>
          <w:tcPr>
            <w:tcW w:w="992" w:type="dxa"/>
          </w:tcPr>
          <w:p w14:paraId="662E91CA" w14:textId="77777777" w:rsidR="00B84A1D" w:rsidRPr="00E578FA" w:rsidRDefault="00B84A1D" w:rsidP="0052758F">
            <w:pPr>
              <w:rPr>
                <w:rFonts w:asciiTheme="minorHAnsi" w:hAnsiTheme="minorHAnsi"/>
              </w:rPr>
            </w:pPr>
          </w:p>
        </w:tc>
      </w:tr>
      <w:tr w:rsidR="00B84A1D" w:rsidRPr="00E578FA" w14:paraId="21CDD1BF" w14:textId="69F54070" w:rsidTr="00B225C0">
        <w:tc>
          <w:tcPr>
            <w:tcW w:w="2779" w:type="dxa"/>
            <w:shd w:val="clear" w:color="auto" w:fill="C6D9F1" w:themeFill="text2" w:themeFillTint="33"/>
            <w:vAlign w:val="center"/>
          </w:tcPr>
          <w:p w14:paraId="6864049E"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t>Nástroje</w:t>
            </w:r>
            <w:proofErr w:type="spellEnd"/>
            <w:r w:rsidRPr="00E578FA">
              <w:rPr>
                <w:rFonts w:ascii="Arial" w:hAnsi="Arial" w:cs="Arial"/>
              </w:rPr>
              <w:t xml:space="preserve"> </w:t>
            </w:r>
            <w:proofErr w:type="spellStart"/>
            <w:r w:rsidRPr="00E578FA">
              <w:rPr>
                <w:rFonts w:ascii="Arial" w:hAnsi="Arial" w:cs="Arial"/>
              </w:rPr>
              <w:t>na</w:t>
            </w:r>
            <w:proofErr w:type="spellEnd"/>
            <w:r w:rsidRPr="00E578FA">
              <w:rPr>
                <w:rFonts w:ascii="Arial" w:hAnsi="Arial" w:cs="Arial"/>
              </w:rPr>
              <w:t xml:space="preserve"> </w:t>
            </w:r>
            <w:proofErr w:type="spellStart"/>
            <w:r w:rsidRPr="00E578FA">
              <w:rPr>
                <w:rFonts w:ascii="Arial" w:hAnsi="Arial" w:cs="Arial"/>
              </w:rPr>
              <w:t>opätovné</w:t>
            </w:r>
            <w:proofErr w:type="spellEnd"/>
            <w:r w:rsidRPr="00E578FA">
              <w:rPr>
                <w:rFonts w:ascii="Arial" w:hAnsi="Arial" w:cs="Arial"/>
              </w:rPr>
              <w:t xml:space="preserve"> </w:t>
            </w:r>
            <w:proofErr w:type="spellStart"/>
            <w:r w:rsidRPr="00E578FA">
              <w:rPr>
                <w:rFonts w:ascii="Arial" w:hAnsi="Arial" w:cs="Arial"/>
              </w:rPr>
              <w:t>použitie</w:t>
            </w:r>
            <w:proofErr w:type="spellEnd"/>
          </w:p>
        </w:tc>
        <w:tc>
          <w:tcPr>
            <w:tcW w:w="2886" w:type="dxa"/>
            <w:shd w:val="clear" w:color="auto" w:fill="C6D9F1" w:themeFill="text2" w:themeFillTint="33"/>
            <w:vAlign w:val="center"/>
          </w:tcPr>
          <w:p w14:paraId="60120846"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2ED44E55" w14:textId="77777777" w:rsidR="00B84A1D" w:rsidRPr="00E578FA" w:rsidRDefault="00B84A1D" w:rsidP="0052758F">
            <w:pPr>
              <w:rPr>
                <w:rFonts w:asciiTheme="minorHAnsi" w:hAnsiTheme="minorHAnsi"/>
              </w:rPr>
            </w:pPr>
          </w:p>
        </w:tc>
        <w:tc>
          <w:tcPr>
            <w:tcW w:w="992" w:type="dxa"/>
          </w:tcPr>
          <w:p w14:paraId="00B604C6" w14:textId="77777777" w:rsidR="00B84A1D" w:rsidRPr="00E578FA" w:rsidRDefault="00B84A1D" w:rsidP="0052758F">
            <w:pPr>
              <w:rPr>
                <w:rFonts w:asciiTheme="minorHAnsi" w:hAnsiTheme="minorHAnsi"/>
              </w:rPr>
            </w:pPr>
          </w:p>
        </w:tc>
      </w:tr>
      <w:tr w:rsidR="00B84A1D" w:rsidRPr="00E578FA" w14:paraId="74849BF2" w14:textId="5F34585D" w:rsidTr="00B225C0">
        <w:tc>
          <w:tcPr>
            <w:tcW w:w="2779" w:type="dxa"/>
            <w:shd w:val="clear" w:color="auto" w:fill="C6D9F1" w:themeFill="text2" w:themeFillTint="33"/>
            <w:vAlign w:val="center"/>
          </w:tcPr>
          <w:p w14:paraId="6FF44F12"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t>Automatické</w:t>
            </w:r>
            <w:proofErr w:type="spellEnd"/>
            <w:r w:rsidRPr="00E578FA">
              <w:rPr>
                <w:rFonts w:ascii="Arial" w:hAnsi="Arial" w:cs="Arial"/>
              </w:rPr>
              <w:t xml:space="preserve"> </w:t>
            </w:r>
            <w:proofErr w:type="spellStart"/>
            <w:r w:rsidRPr="00E578FA">
              <w:rPr>
                <w:rFonts w:ascii="Arial" w:hAnsi="Arial" w:cs="Arial"/>
              </w:rPr>
              <w:t>rozlíšenie</w:t>
            </w:r>
            <w:proofErr w:type="spellEnd"/>
            <w:r w:rsidRPr="00E578FA">
              <w:rPr>
                <w:rFonts w:ascii="Arial" w:hAnsi="Arial" w:cs="Arial"/>
              </w:rPr>
              <w:t xml:space="preserve"> </w:t>
            </w:r>
            <w:proofErr w:type="spellStart"/>
            <w:r w:rsidRPr="00E578FA">
              <w:rPr>
                <w:rFonts w:ascii="Arial" w:hAnsi="Arial" w:cs="Arial"/>
              </w:rPr>
              <w:t>nástroja</w:t>
            </w:r>
            <w:proofErr w:type="spellEnd"/>
            <w:r w:rsidRPr="00E578FA">
              <w:rPr>
                <w:rFonts w:ascii="Arial" w:hAnsi="Arial" w:cs="Arial"/>
              </w:rPr>
              <w:t xml:space="preserve"> (Plug &amp; Play)</w:t>
            </w:r>
          </w:p>
        </w:tc>
        <w:tc>
          <w:tcPr>
            <w:tcW w:w="2886" w:type="dxa"/>
            <w:shd w:val="clear" w:color="auto" w:fill="C6D9F1" w:themeFill="text2" w:themeFillTint="33"/>
            <w:vAlign w:val="center"/>
          </w:tcPr>
          <w:p w14:paraId="0A8A58B5"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7879D245" w14:textId="77777777" w:rsidR="00B84A1D" w:rsidRPr="00E578FA" w:rsidRDefault="00B84A1D" w:rsidP="0052758F">
            <w:pPr>
              <w:rPr>
                <w:rFonts w:asciiTheme="minorHAnsi" w:hAnsiTheme="minorHAnsi"/>
              </w:rPr>
            </w:pPr>
          </w:p>
        </w:tc>
        <w:tc>
          <w:tcPr>
            <w:tcW w:w="992" w:type="dxa"/>
          </w:tcPr>
          <w:p w14:paraId="762ED3C1" w14:textId="77777777" w:rsidR="00B84A1D" w:rsidRPr="00E578FA" w:rsidRDefault="00B84A1D" w:rsidP="0052758F">
            <w:pPr>
              <w:rPr>
                <w:rFonts w:asciiTheme="minorHAnsi" w:hAnsiTheme="minorHAnsi"/>
              </w:rPr>
            </w:pPr>
          </w:p>
        </w:tc>
      </w:tr>
      <w:tr w:rsidR="00B84A1D" w:rsidRPr="00E578FA" w14:paraId="784969B8" w14:textId="615FD4DE" w:rsidTr="00B225C0">
        <w:tc>
          <w:tcPr>
            <w:tcW w:w="2779" w:type="dxa"/>
            <w:shd w:val="clear" w:color="auto" w:fill="C6D9F1" w:themeFill="text2" w:themeFillTint="33"/>
            <w:vAlign w:val="center"/>
          </w:tcPr>
          <w:p w14:paraId="1E5F8EEC"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napätie</w:t>
            </w:r>
            <w:proofErr w:type="spellEnd"/>
            <w:r w:rsidRPr="00E578FA">
              <w:rPr>
                <w:rFonts w:ascii="Arial" w:hAnsi="Arial" w:cs="Arial"/>
              </w:rPr>
              <w:t xml:space="preserve"> </w:t>
            </w:r>
            <w:proofErr w:type="spellStart"/>
            <w:r w:rsidRPr="00E578FA">
              <w:rPr>
                <w:rFonts w:ascii="Arial" w:hAnsi="Arial" w:cs="Arial"/>
              </w:rPr>
              <w:t>nižšie</w:t>
            </w:r>
            <w:proofErr w:type="spellEnd"/>
            <w:r w:rsidRPr="00E578FA">
              <w:rPr>
                <w:rFonts w:ascii="Arial" w:hAnsi="Arial" w:cs="Arial"/>
              </w:rPr>
              <w:t xml:space="preserve"> </w:t>
            </w:r>
            <w:proofErr w:type="spellStart"/>
            <w:r w:rsidRPr="00E578FA">
              <w:rPr>
                <w:rFonts w:ascii="Arial" w:hAnsi="Arial" w:cs="Arial"/>
              </w:rPr>
              <w:t>ako</w:t>
            </w:r>
            <w:proofErr w:type="spellEnd"/>
            <w:r w:rsidRPr="00E578FA">
              <w:rPr>
                <w:rFonts w:ascii="Arial" w:hAnsi="Arial" w:cs="Arial"/>
              </w:rPr>
              <w:t xml:space="preserve"> 195 </w:t>
            </w:r>
            <w:proofErr w:type="spellStart"/>
            <w:r w:rsidRPr="00E578FA">
              <w:rPr>
                <w:rFonts w:ascii="Arial" w:hAnsi="Arial" w:cs="Arial"/>
              </w:rPr>
              <w:t>Vp</w:t>
            </w:r>
            <w:proofErr w:type="spellEnd"/>
          </w:p>
        </w:tc>
        <w:tc>
          <w:tcPr>
            <w:tcW w:w="2886" w:type="dxa"/>
            <w:shd w:val="clear" w:color="auto" w:fill="C6D9F1" w:themeFill="text2" w:themeFillTint="33"/>
            <w:vAlign w:val="center"/>
          </w:tcPr>
          <w:p w14:paraId="52FABEE3"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7879EB6B" w14:textId="77777777" w:rsidR="00B84A1D" w:rsidRPr="00E578FA" w:rsidRDefault="00B84A1D" w:rsidP="0052758F">
            <w:pPr>
              <w:rPr>
                <w:rFonts w:asciiTheme="minorHAnsi" w:hAnsiTheme="minorHAnsi"/>
              </w:rPr>
            </w:pPr>
          </w:p>
        </w:tc>
        <w:tc>
          <w:tcPr>
            <w:tcW w:w="992" w:type="dxa"/>
          </w:tcPr>
          <w:p w14:paraId="34763991" w14:textId="77777777" w:rsidR="00B84A1D" w:rsidRPr="00E578FA" w:rsidRDefault="00B84A1D" w:rsidP="0052758F">
            <w:pPr>
              <w:rPr>
                <w:rFonts w:asciiTheme="minorHAnsi" w:hAnsiTheme="minorHAnsi"/>
              </w:rPr>
            </w:pPr>
          </w:p>
        </w:tc>
      </w:tr>
      <w:tr w:rsidR="00B84A1D" w:rsidRPr="00E578FA" w14:paraId="3467276C" w14:textId="68450E7E" w:rsidTr="00B225C0">
        <w:tc>
          <w:tcPr>
            <w:tcW w:w="2779" w:type="dxa"/>
            <w:shd w:val="clear" w:color="auto" w:fill="C6D9F1" w:themeFill="text2" w:themeFillTint="33"/>
            <w:vAlign w:val="center"/>
          </w:tcPr>
          <w:p w14:paraId="3369AFCE"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t>Deaktivácia</w:t>
            </w:r>
            <w:proofErr w:type="spellEnd"/>
            <w:r w:rsidRPr="00E578FA">
              <w:rPr>
                <w:rFonts w:ascii="Arial" w:hAnsi="Arial" w:cs="Arial"/>
              </w:rPr>
              <w:t xml:space="preserve"> </w:t>
            </w:r>
            <w:proofErr w:type="spellStart"/>
            <w:r w:rsidRPr="00E578FA">
              <w:rPr>
                <w:rFonts w:ascii="Arial" w:hAnsi="Arial" w:cs="Arial"/>
              </w:rPr>
              <w:t>automatickým</w:t>
            </w:r>
            <w:proofErr w:type="spellEnd"/>
            <w:r w:rsidRPr="00E578FA">
              <w:rPr>
                <w:rFonts w:ascii="Arial" w:hAnsi="Arial" w:cs="Arial"/>
              </w:rPr>
              <w:t xml:space="preserve"> </w:t>
            </w:r>
            <w:proofErr w:type="spellStart"/>
            <w:r w:rsidRPr="00E578FA">
              <w:rPr>
                <w:rFonts w:ascii="Arial" w:hAnsi="Arial" w:cs="Arial"/>
              </w:rPr>
              <w:t>zastavením</w:t>
            </w:r>
            <w:proofErr w:type="spellEnd"/>
          </w:p>
        </w:tc>
        <w:tc>
          <w:tcPr>
            <w:tcW w:w="2886" w:type="dxa"/>
            <w:shd w:val="clear" w:color="auto" w:fill="C6D9F1" w:themeFill="text2" w:themeFillTint="33"/>
            <w:vAlign w:val="center"/>
          </w:tcPr>
          <w:p w14:paraId="788A445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6B6C4A31" w14:textId="77777777" w:rsidR="00B84A1D" w:rsidRPr="00E578FA" w:rsidRDefault="00B84A1D" w:rsidP="0052758F">
            <w:pPr>
              <w:rPr>
                <w:rFonts w:asciiTheme="minorHAnsi" w:hAnsiTheme="minorHAnsi"/>
              </w:rPr>
            </w:pPr>
          </w:p>
        </w:tc>
        <w:tc>
          <w:tcPr>
            <w:tcW w:w="992" w:type="dxa"/>
          </w:tcPr>
          <w:p w14:paraId="3C49DF66" w14:textId="77777777" w:rsidR="00B84A1D" w:rsidRPr="00E578FA" w:rsidRDefault="00B84A1D" w:rsidP="0052758F">
            <w:pPr>
              <w:rPr>
                <w:rFonts w:asciiTheme="minorHAnsi" w:hAnsiTheme="minorHAnsi"/>
              </w:rPr>
            </w:pPr>
          </w:p>
        </w:tc>
      </w:tr>
      <w:tr w:rsidR="00B84A1D" w:rsidRPr="00E578FA" w14:paraId="1D503E49" w14:textId="2EA1A10D" w:rsidTr="00B225C0">
        <w:tc>
          <w:tcPr>
            <w:tcW w:w="2779" w:type="dxa"/>
            <w:shd w:val="clear" w:color="auto" w:fill="C6D9F1" w:themeFill="text2" w:themeFillTint="33"/>
            <w:vAlign w:val="center"/>
          </w:tcPr>
          <w:p w14:paraId="74602A2E" w14:textId="77777777" w:rsidR="00B84A1D" w:rsidRPr="00E578FA" w:rsidRDefault="00B84A1D" w:rsidP="0052758F">
            <w:pPr>
              <w:jc w:val="center"/>
              <w:rPr>
                <w:rFonts w:ascii="Arial" w:hAnsi="Arial" w:cs="Arial"/>
                <w:b/>
                <w:bCs/>
              </w:rPr>
            </w:pPr>
            <w:r w:rsidRPr="00E578FA">
              <w:rPr>
                <w:rFonts w:ascii="Arial" w:hAnsi="Arial" w:cs="Arial"/>
                <w:b/>
                <w:bCs/>
              </w:rPr>
              <w:t>13.</w:t>
            </w:r>
            <w:r w:rsidRPr="00E578FA">
              <w:rPr>
                <w:rFonts w:ascii="Arial" w:hAnsi="Arial" w:cs="Arial"/>
                <w:b/>
                <w:bCs/>
              </w:rPr>
              <w:tab/>
            </w:r>
            <w:proofErr w:type="spellStart"/>
            <w:r w:rsidRPr="00E578FA">
              <w:rPr>
                <w:rFonts w:ascii="Arial" w:hAnsi="Arial" w:cs="Arial"/>
                <w:b/>
                <w:bCs/>
              </w:rPr>
              <w:t>Bipolárna</w:t>
            </w:r>
            <w:proofErr w:type="spellEnd"/>
            <w:r w:rsidRPr="00E578FA">
              <w:rPr>
                <w:rFonts w:ascii="Arial" w:hAnsi="Arial" w:cs="Arial"/>
                <w:b/>
                <w:bCs/>
              </w:rPr>
              <w:t xml:space="preserve"> </w:t>
            </w:r>
            <w:proofErr w:type="spellStart"/>
            <w:r w:rsidRPr="00E578FA">
              <w:rPr>
                <w:rFonts w:ascii="Arial" w:hAnsi="Arial" w:cs="Arial"/>
                <w:b/>
                <w:bCs/>
              </w:rPr>
              <w:t>štandardná</w:t>
            </w:r>
            <w:proofErr w:type="spellEnd"/>
            <w:r w:rsidRPr="00E578FA">
              <w:rPr>
                <w:rFonts w:ascii="Arial" w:hAnsi="Arial" w:cs="Arial"/>
                <w:b/>
                <w:bCs/>
              </w:rPr>
              <w:t xml:space="preserve"> </w:t>
            </w:r>
            <w:proofErr w:type="spellStart"/>
            <w:r w:rsidRPr="00E578FA">
              <w:rPr>
                <w:rFonts w:ascii="Arial" w:hAnsi="Arial" w:cs="Arial"/>
                <w:b/>
                <w:bCs/>
              </w:rPr>
              <w:t>koagulácia</w:t>
            </w:r>
            <w:proofErr w:type="spellEnd"/>
          </w:p>
          <w:p w14:paraId="283F1FA6" w14:textId="77777777" w:rsidR="00B84A1D" w:rsidRPr="00E578FA" w:rsidRDefault="00B84A1D" w:rsidP="0052758F">
            <w:pPr>
              <w:jc w:val="center"/>
              <w:rPr>
                <w:rFonts w:ascii="Arial" w:hAnsi="Arial" w:cs="Arial"/>
              </w:rPr>
            </w:pPr>
          </w:p>
        </w:tc>
        <w:tc>
          <w:tcPr>
            <w:tcW w:w="2886" w:type="dxa"/>
            <w:shd w:val="clear" w:color="auto" w:fill="C6D9F1" w:themeFill="text2" w:themeFillTint="33"/>
            <w:vAlign w:val="center"/>
          </w:tcPr>
          <w:p w14:paraId="18ADDD60" w14:textId="77777777" w:rsidR="00B84A1D" w:rsidRPr="00E578FA" w:rsidRDefault="00B84A1D" w:rsidP="0052758F">
            <w:pPr>
              <w:jc w:val="center"/>
              <w:rPr>
                <w:rFonts w:asciiTheme="minorHAnsi" w:hAnsiTheme="minorHAnsi"/>
              </w:rPr>
            </w:pPr>
          </w:p>
        </w:tc>
        <w:tc>
          <w:tcPr>
            <w:tcW w:w="2127" w:type="dxa"/>
          </w:tcPr>
          <w:p w14:paraId="61127CF2" w14:textId="77777777" w:rsidR="00B84A1D" w:rsidRPr="00E578FA" w:rsidRDefault="00B84A1D" w:rsidP="0052758F">
            <w:pPr>
              <w:rPr>
                <w:rFonts w:asciiTheme="minorHAnsi" w:hAnsiTheme="minorHAnsi"/>
              </w:rPr>
            </w:pPr>
          </w:p>
        </w:tc>
        <w:tc>
          <w:tcPr>
            <w:tcW w:w="992" w:type="dxa"/>
          </w:tcPr>
          <w:p w14:paraId="09AC46A5" w14:textId="77777777" w:rsidR="00B84A1D" w:rsidRPr="00E578FA" w:rsidRDefault="00B84A1D" w:rsidP="0052758F">
            <w:pPr>
              <w:rPr>
                <w:rFonts w:asciiTheme="minorHAnsi" w:hAnsiTheme="minorHAnsi"/>
              </w:rPr>
            </w:pPr>
          </w:p>
        </w:tc>
      </w:tr>
      <w:tr w:rsidR="00B84A1D" w:rsidRPr="00E578FA" w14:paraId="18598F86" w14:textId="0112F382" w:rsidTr="00B225C0">
        <w:tc>
          <w:tcPr>
            <w:tcW w:w="2779" w:type="dxa"/>
            <w:shd w:val="clear" w:color="auto" w:fill="C6D9F1" w:themeFill="text2" w:themeFillTint="33"/>
            <w:vAlign w:val="center"/>
          </w:tcPr>
          <w:p w14:paraId="2A723F5A"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t>Bipolárna</w:t>
            </w:r>
            <w:proofErr w:type="spellEnd"/>
            <w:r w:rsidRPr="00E578FA">
              <w:rPr>
                <w:rFonts w:ascii="Arial" w:hAnsi="Arial" w:cs="Arial"/>
              </w:rPr>
              <w:t xml:space="preserve"> </w:t>
            </w:r>
            <w:proofErr w:type="spellStart"/>
            <w:r w:rsidRPr="00E578FA">
              <w:rPr>
                <w:rFonts w:ascii="Arial" w:hAnsi="Arial" w:cs="Arial"/>
              </w:rPr>
              <w:t>koagulácia</w:t>
            </w:r>
            <w:proofErr w:type="spellEnd"/>
            <w:r w:rsidRPr="00E578FA">
              <w:rPr>
                <w:rFonts w:ascii="Arial" w:hAnsi="Arial" w:cs="Arial"/>
              </w:rPr>
              <w:t xml:space="preserve"> v </w:t>
            </w:r>
            <w:proofErr w:type="spellStart"/>
            <w:r w:rsidRPr="00E578FA">
              <w:rPr>
                <w:rFonts w:ascii="Arial" w:hAnsi="Arial" w:cs="Arial"/>
              </w:rPr>
              <w:t>režime</w:t>
            </w:r>
            <w:proofErr w:type="spellEnd"/>
            <w:r w:rsidRPr="00E578FA">
              <w:rPr>
                <w:rFonts w:ascii="Arial" w:hAnsi="Arial" w:cs="Arial"/>
              </w:rPr>
              <w:t xml:space="preserve"> </w:t>
            </w:r>
            <w:proofErr w:type="spellStart"/>
            <w:r w:rsidRPr="00E578FA">
              <w:rPr>
                <w:rFonts w:ascii="Arial" w:hAnsi="Arial" w:cs="Arial"/>
              </w:rPr>
              <w:t>Štandardná</w:t>
            </w:r>
            <w:proofErr w:type="spellEnd"/>
            <w:r w:rsidRPr="00E578FA">
              <w:rPr>
                <w:rFonts w:ascii="Arial" w:hAnsi="Arial" w:cs="Arial"/>
              </w:rPr>
              <w:t xml:space="preserve"> </w:t>
            </w:r>
            <w:proofErr w:type="spellStart"/>
            <w:r w:rsidRPr="00E578FA">
              <w:rPr>
                <w:rFonts w:ascii="Arial" w:hAnsi="Arial" w:cs="Arial"/>
              </w:rPr>
              <w:t>koagulácia</w:t>
            </w:r>
            <w:proofErr w:type="spellEnd"/>
          </w:p>
        </w:tc>
        <w:tc>
          <w:tcPr>
            <w:tcW w:w="2886" w:type="dxa"/>
            <w:shd w:val="clear" w:color="auto" w:fill="C6D9F1" w:themeFill="text2" w:themeFillTint="33"/>
            <w:vAlign w:val="center"/>
          </w:tcPr>
          <w:p w14:paraId="7BF52873"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71DABEE" w14:textId="77777777" w:rsidR="00B84A1D" w:rsidRPr="00E578FA" w:rsidRDefault="00B84A1D" w:rsidP="0052758F">
            <w:pPr>
              <w:rPr>
                <w:rFonts w:asciiTheme="minorHAnsi" w:hAnsiTheme="minorHAnsi"/>
              </w:rPr>
            </w:pPr>
          </w:p>
        </w:tc>
        <w:tc>
          <w:tcPr>
            <w:tcW w:w="992" w:type="dxa"/>
          </w:tcPr>
          <w:p w14:paraId="4F147DDE" w14:textId="77777777" w:rsidR="00B84A1D" w:rsidRPr="00E578FA" w:rsidRDefault="00B84A1D" w:rsidP="0052758F">
            <w:pPr>
              <w:rPr>
                <w:rFonts w:asciiTheme="minorHAnsi" w:hAnsiTheme="minorHAnsi"/>
              </w:rPr>
            </w:pPr>
          </w:p>
        </w:tc>
      </w:tr>
      <w:tr w:rsidR="00B84A1D" w:rsidRPr="00E578FA" w14:paraId="04788226" w14:textId="3A1A1A6E" w:rsidTr="00B225C0">
        <w:tc>
          <w:tcPr>
            <w:tcW w:w="2779" w:type="dxa"/>
            <w:shd w:val="clear" w:color="auto" w:fill="C6D9F1" w:themeFill="text2" w:themeFillTint="33"/>
            <w:vAlign w:val="center"/>
          </w:tcPr>
          <w:p w14:paraId="3EE3B4C9"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2886" w:type="dxa"/>
            <w:shd w:val="clear" w:color="auto" w:fill="C6D9F1" w:themeFill="text2" w:themeFillTint="33"/>
            <w:vAlign w:val="center"/>
          </w:tcPr>
          <w:p w14:paraId="409B6A32" w14:textId="77777777" w:rsidR="00B84A1D" w:rsidRPr="00E578FA" w:rsidRDefault="00B84A1D" w:rsidP="0052758F">
            <w:pPr>
              <w:jc w:val="center"/>
              <w:rPr>
                <w:rFonts w:asciiTheme="minorHAnsi" w:hAnsiTheme="minorHAnsi"/>
              </w:rPr>
            </w:pPr>
            <w:r w:rsidRPr="00E578FA">
              <w:rPr>
                <w:rFonts w:ascii="Arial" w:hAnsi="Arial" w:cs="Arial"/>
              </w:rPr>
              <w:t>min. 120 W</w:t>
            </w:r>
          </w:p>
        </w:tc>
        <w:tc>
          <w:tcPr>
            <w:tcW w:w="2127" w:type="dxa"/>
          </w:tcPr>
          <w:p w14:paraId="2545DE93" w14:textId="77777777" w:rsidR="00B84A1D" w:rsidRPr="00E578FA" w:rsidRDefault="00B84A1D" w:rsidP="0052758F">
            <w:pPr>
              <w:rPr>
                <w:rFonts w:asciiTheme="minorHAnsi" w:hAnsiTheme="minorHAnsi"/>
              </w:rPr>
            </w:pPr>
          </w:p>
        </w:tc>
        <w:tc>
          <w:tcPr>
            <w:tcW w:w="992" w:type="dxa"/>
          </w:tcPr>
          <w:p w14:paraId="1674CF25" w14:textId="77777777" w:rsidR="00B84A1D" w:rsidRPr="00E578FA" w:rsidRDefault="00B84A1D" w:rsidP="0052758F">
            <w:pPr>
              <w:rPr>
                <w:rFonts w:asciiTheme="minorHAnsi" w:hAnsiTheme="minorHAnsi"/>
              </w:rPr>
            </w:pPr>
          </w:p>
        </w:tc>
      </w:tr>
      <w:tr w:rsidR="00B84A1D" w:rsidRPr="00E578FA" w14:paraId="592B7539" w14:textId="0FBAFE7A" w:rsidTr="00B225C0">
        <w:tc>
          <w:tcPr>
            <w:tcW w:w="2779" w:type="dxa"/>
            <w:shd w:val="clear" w:color="auto" w:fill="C6D9F1" w:themeFill="text2" w:themeFillTint="33"/>
            <w:vAlign w:val="center"/>
          </w:tcPr>
          <w:p w14:paraId="1E25AFFE"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t>Nastaviteľný</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2886" w:type="dxa"/>
            <w:shd w:val="clear" w:color="auto" w:fill="C6D9F1" w:themeFill="text2" w:themeFillTint="33"/>
            <w:vAlign w:val="center"/>
          </w:tcPr>
          <w:p w14:paraId="26DD61FE" w14:textId="77777777" w:rsidR="00B84A1D" w:rsidRPr="00E578FA" w:rsidRDefault="00B84A1D" w:rsidP="0052758F">
            <w:pPr>
              <w:ind w:firstLine="708"/>
              <w:rPr>
                <w:rFonts w:asciiTheme="minorHAnsi" w:hAnsiTheme="minorHAnsi"/>
              </w:rPr>
            </w:pPr>
            <w:r w:rsidRPr="00E578FA">
              <w:rPr>
                <w:rFonts w:asciiTheme="minorHAnsi" w:hAnsiTheme="minorHAnsi"/>
              </w:rPr>
              <w:t xml:space="preserve">           </w:t>
            </w:r>
            <w:proofErr w:type="spellStart"/>
            <w:r w:rsidRPr="00E578FA">
              <w:rPr>
                <w:rFonts w:asciiTheme="minorHAnsi" w:hAnsiTheme="minorHAnsi"/>
              </w:rPr>
              <w:t>áno</w:t>
            </w:r>
            <w:proofErr w:type="spellEnd"/>
          </w:p>
        </w:tc>
        <w:tc>
          <w:tcPr>
            <w:tcW w:w="2127" w:type="dxa"/>
          </w:tcPr>
          <w:p w14:paraId="16050207" w14:textId="77777777" w:rsidR="00B84A1D" w:rsidRPr="00E578FA" w:rsidRDefault="00B84A1D" w:rsidP="0052758F">
            <w:pPr>
              <w:rPr>
                <w:rFonts w:asciiTheme="minorHAnsi" w:hAnsiTheme="minorHAnsi"/>
              </w:rPr>
            </w:pPr>
          </w:p>
        </w:tc>
        <w:tc>
          <w:tcPr>
            <w:tcW w:w="992" w:type="dxa"/>
          </w:tcPr>
          <w:p w14:paraId="13C15A60" w14:textId="77777777" w:rsidR="00B84A1D" w:rsidRPr="00E578FA" w:rsidRDefault="00B84A1D" w:rsidP="0052758F">
            <w:pPr>
              <w:rPr>
                <w:rFonts w:asciiTheme="minorHAnsi" w:hAnsiTheme="minorHAnsi"/>
              </w:rPr>
            </w:pPr>
          </w:p>
        </w:tc>
      </w:tr>
      <w:tr w:rsidR="00B84A1D" w:rsidRPr="00E578FA" w14:paraId="7DD7F809" w14:textId="3945A72B" w:rsidTr="00B225C0">
        <w:tc>
          <w:tcPr>
            <w:tcW w:w="2779" w:type="dxa"/>
            <w:shd w:val="clear" w:color="auto" w:fill="C6D9F1" w:themeFill="text2" w:themeFillTint="33"/>
            <w:vAlign w:val="center"/>
          </w:tcPr>
          <w:p w14:paraId="733CEBC3"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napätie</w:t>
            </w:r>
            <w:proofErr w:type="spellEnd"/>
            <w:r w:rsidRPr="00E578FA">
              <w:rPr>
                <w:rFonts w:ascii="Arial" w:hAnsi="Arial" w:cs="Arial"/>
              </w:rPr>
              <w:t xml:space="preserve"> </w:t>
            </w:r>
            <w:proofErr w:type="spellStart"/>
            <w:r w:rsidRPr="00E578FA">
              <w:rPr>
                <w:rFonts w:ascii="Arial" w:hAnsi="Arial" w:cs="Arial"/>
              </w:rPr>
              <w:t>nižšie</w:t>
            </w:r>
            <w:proofErr w:type="spellEnd"/>
            <w:r w:rsidRPr="00E578FA">
              <w:rPr>
                <w:rFonts w:ascii="Arial" w:hAnsi="Arial" w:cs="Arial"/>
              </w:rPr>
              <w:t xml:space="preserve"> </w:t>
            </w:r>
            <w:proofErr w:type="spellStart"/>
            <w:r w:rsidRPr="00E578FA">
              <w:rPr>
                <w:rFonts w:ascii="Arial" w:hAnsi="Arial" w:cs="Arial"/>
              </w:rPr>
              <w:t>ako</w:t>
            </w:r>
            <w:proofErr w:type="spellEnd"/>
            <w:r w:rsidRPr="00E578FA">
              <w:rPr>
                <w:rFonts w:ascii="Arial" w:hAnsi="Arial" w:cs="Arial"/>
              </w:rPr>
              <w:t xml:space="preserve"> 155 </w:t>
            </w:r>
            <w:proofErr w:type="spellStart"/>
            <w:r w:rsidRPr="00E578FA">
              <w:rPr>
                <w:rFonts w:ascii="Arial" w:hAnsi="Arial" w:cs="Arial"/>
              </w:rPr>
              <w:t>Vp</w:t>
            </w:r>
            <w:proofErr w:type="spellEnd"/>
          </w:p>
        </w:tc>
        <w:tc>
          <w:tcPr>
            <w:tcW w:w="2886" w:type="dxa"/>
            <w:shd w:val="clear" w:color="auto" w:fill="C6D9F1" w:themeFill="text2" w:themeFillTint="33"/>
            <w:vAlign w:val="center"/>
          </w:tcPr>
          <w:p w14:paraId="032D92CD"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066578CD" w14:textId="77777777" w:rsidR="00B84A1D" w:rsidRPr="00E578FA" w:rsidRDefault="00B84A1D" w:rsidP="0052758F">
            <w:pPr>
              <w:rPr>
                <w:rFonts w:asciiTheme="minorHAnsi" w:hAnsiTheme="minorHAnsi"/>
              </w:rPr>
            </w:pPr>
          </w:p>
        </w:tc>
        <w:tc>
          <w:tcPr>
            <w:tcW w:w="992" w:type="dxa"/>
          </w:tcPr>
          <w:p w14:paraId="402AEB25" w14:textId="77777777" w:rsidR="00B84A1D" w:rsidRPr="00E578FA" w:rsidRDefault="00B84A1D" w:rsidP="0052758F">
            <w:pPr>
              <w:rPr>
                <w:rFonts w:asciiTheme="minorHAnsi" w:hAnsiTheme="minorHAnsi"/>
              </w:rPr>
            </w:pPr>
          </w:p>
        </w:tc>
      </w:tr>
      <w:tr w:rsidR="00B84A1D" w:rsidRPr="00E578FA" w14:paraId="408D99B6" w14:textId="60CEED49" w:rsidTr="00B225C0">
        <w:tc>
          <w:tcPr>
            <w:tcW w:w="2779" w:type="dxa"/>
            <w:shd w:val="clear" w:color="auto" w:fill="C6D9F1" w:themeFill="text2" w:themeFillTint="33"/>
            <w:vAlign w:val="center"/>
          </w:tcPr>
          <w:p w14:paraId="61535E81"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t>Aktivácia</w:t>
            </w:r>
            <w:proofErr w:type="spellEnd"/>
            <w:r w:rsidRPr="00E578FA">
              <w:rPr>
                <w:rFonts w:ascii="Arial" w:hAnsi="Arial" w:cs="Arial"/>
              </w:rPr>
              <w:t xml:space="preserve"> </w:t>
            </w:r>
            <w:proofErr w:type="spellStart"/>
            <w:r w:rsidRPr="00E578FA">
              <w:rPr>
                <w:rFonts w:ascii="Arial" w:hAnsi="Arial" w:cs="Arial"/>
              </w:rPr>
              <w:t>automatickým</w:t>
            </w:r>
            <w:proofErr w:type="spellEnd"/>
            <w:r w:rsidRPr="00E578FA">
              <w:rPr>
                <w:rFonts w:ascii="Arial" w:hAnsi="Arial" w:cs="Arial"/>
              </w:rPr>
              <w:t xml:space="preserve"> </w:t>
            </w:r>
            <w:proofErr w:type="spellStart"/>
            <w:r w:rsidRPr="00E578FA">
              <w:rPr>
                <w:rFonts w:ascii="Arial" w:hAnsi="Arial" w:cs="Arial"/>
              </w:rPr>
              <w:t>štartom</w:t>
            </w:r>
            <w:proofErr w:type="spellEnd"/>
          </w:p>
        </w:tc>
        <w:tc>
          <w:tcPr>
            <w:tcW w:w="2886" w:type="dxa"/>
            <w:shd w:val="clear" w:color="auto" w:fill="C6D9F1" w:themeFill="text2" w:themeFillTint="33"/>
            <w:vAlign w:val="center"/>
          </w:tcPr>
          <w:p w14:paraId="565D657C"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580B3218" w14:textId="77777777" w:rsidR="00B84A1D" w:rsidRPr="00E578FA" w:rsidRDefault="00B84A1D" w:rsidP="0052758F">
            <w:pPr>
              <w:rPr>
                <w:rFonts w:asciiTheme="minorHAnsi" w:hAnsiTheme="minorHAnsi"/>
              </w:rPr>
            </w:pPr>
          </w:p>
        </w:tc>
        <w:tc>
          <w:tcPr>
            <w:tcW w:w="992" w:type="dxa"/>
          </w:tcPr>
          <w:p w14:paraId="7D71F650" w14:textId="77777777" w:rsidR="00B84A1D" w:rsidRPr="00E578FA" w:rsidRDefault="00B84A1D" w:rsidP="0052758F">
            <w:pPr>
              <w:rPr>
                <w:rFonts w:asciiTheme="minorHAnsi" w:hAnsiTheme="minorHAnsi"/>
              </w:rPr>
            </w:pPr>
          </w:p>
        </w:tc>
      </w:tr>
      <w:tr w:rsidR="00B84A1D" w:rsidRPr="00E578FA" w14:paraId="136EB06D" w14:textId="3A48AF91" w:rsidTr="00B225C0">
        <w:tc>
          <w:tcPr>
            <w:tcW w:w="2779" w:type="dxa"/>
            <w:shd w:val="clear" w:color="auto" w:fill="C6D9F1" w:themeFill="text2" w:themeFillTint="33"/>
            <w:vAlign w:val="center"/>
          </w:tcPr>
          <w:p w14:paraId="134EB08A"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t>Automatický</w:t>
            </w:r>
            <w:proofErr w:type="spellEnd"/>
            <w:r w:rsidRPr="00E578FA">
              <w:rPr>
                <w:rFonts w:ascii="Arial" w:hAnsi="Arial" w:cs="Arial"/>
              </w:rPr>
              <w:t xml:space="preserve"> </w:t>
            </w:r>
            <w:proofErr w:type="spellStart"/>
            <w:r w:rsidRPr="00E578FA">
              <w:rPr>
                <w:rFonts w:ascii="Arial" w:hAnsi="Arial" w:cs="Arial"/>
              </w:rPr>
              <w:t>štart</w:t>
            </w:r>
            <w:proofErr w:type="spellEnd"/>
            <w:r w:rsidRPr="00E578FA">
              <w:rPr>
                <w:rFonts w:ascii="Arial" w:hAnsi="Arial" w:cs="Arial"/>
              </w:rPr>
              <w:t xml:space="preserve"> s </w:t>
            </w:r>
            <w:proofErr w:type="spellStart"/>
            <w:r w:rsidRPr="00E578FA">
              <w:rPr>
                <w:rFonts w:ascii="Arial" w:hAnsi="Arial" w:cs="Arial"/>
              </w:rPr>
              <w:t>nastaviteľným</w:t>
            </w:r>
            <w:proofErr w:type="spellEnd"/>
            <w:r w:rsidRPr="00E578FA">
              <w:rPr>
                <w:rFonts w:ascii="Arial" w:hAnsi="Arial" w:cs="Arial"/>
              </w:rPr>
              <w:t xml:space="preserve"> </w:t>
            </w:r>
            <w:proofErr w:type="spellStart"/>
            <w:r w:rsidRPr="00E578FA">
              <w:rPr>
                <w:rFonts w:ascii="Arial" w:hAnsi="Arial" w:cs="Arial"/>
              </w:rPr>
              <w:t>časovým</w:t>
            </w:r>
            <w:proofErr w:type="spellEnd"/>
            <w:r w:rsidRPr="00E578FA">
              <w:rPr>
                <w:rFonts w:ascii="Arial" w:hAnsi="Arial" w:cs="Arial"/>
              </w:rPr>
              <w:t xml:space="preserve"> </w:t>
            </w:r>
            <w:proofErr w:type="spellStart"/>
            <w:r w:rsidRPr="00E578FA">
              <w:rPr>
                <w:rFonts w:ascii="Arial" w:hAnsi="Arial" w:cs="Arial"/>
              </w:rPr>
              <w:t>oneskorením</w:t>
            </w:r>
            <w:proofErr w:type="spellEnd"/>
          </w:p>
        </w:tc>
        <w:tc>
          <w:tcPr>
            <w:tcW w:w="2886" w:type="dxa"/>
            <w:shd w:val="clear" w:color="auto" w:fill="C6D9F1" w:themeFill="text2" w:themeFillTint="33"/>
            <w:vAlign w:val="center"/>
          </w:tcPr>
          <w:p w14:paraId="4CD7544E"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7BCA1AAF" w14:textId="77777777" w:rsidR="00B84A1D" w:rsidRPr="00E578FA" w:rsidRDefault="00B84A1D" w:rsidP="0052758F">
            <w:pPr>
              <w:rPr>
                <w:rFonts w:asciiTheme="minorHAnsi" w:hAnsiTheme="minorHAnsi"/>
              </w:rPr>
            </w:pPr>
          </w:p>
        </w:tc>
        <w:tc>
          <w:tcPr>
            <w:tcW w:w="992" w:type="dxa"/>
          </w:tcPr>
          <w:p w14:paraId="1184330F" w14:textId="77777777" w:rsidR="00B84A1D" w:rsidRPr="00E578FA" w:rsidRDefault="00B84A1D" w:rsidP="0052758F">
            <w:pPr>
              <w:rPr>
                <w:rFonts w:asciiTheme="minorHAnsi" w:hAnsiTheme="minorHAnsi"/>
              </w:rPr>
            </w:pPr>
          </w:p>
        </w:tc>
      </w:tr>
      <w:tr w:rsidR="00B84A1D" w:rsidRPr="00E578FA" w14:paraId="276C163F" w14:textId="2A556068" w:rsidTr="00B225C0">
        <w:tc>
          <w:tcPr>
            <w:tcW w:w="2779" w:type="dxa"/>
            <w:shd w:val="clear" w:color="auto" w:fill="C6D9F1" w:themeFill="text2" w:themeFillTint="33"/>
            <w:vAlign w:val="center"/>
          </w:tcPr>
          <w:p w14:paraId="1872FB06"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t>Deaktivácia</w:t>
            </w:r>
            <w:proofErr w:type="spellEnd"/>
            <w:r w:rsidRPr="00E578FA">
              <w:rPr>
                <w:rFonts w:ascii="Arial" w:hAnsi="Arial" w:cs="Arial"/>
              </w:rPr>
              <w:t xml:space="preserve"> </w:t>
            </w:r>
            <w:proofErr w:type="spellStart"/>
            <w:r w:rsidRPr="00E578FA">
              <w:rPr>
                <w:rFonts w:ascii="Arial" w:hAnsi="Arial" w:cs="Arial"/>
              </w:rPr>
              <w:t>možná</w:t>
            </w:r>
            <w:proofErr w:type="spellEnd"/>
            <w:r w:rsidRPr="00E578FA">
              <w:rPr>
                <w:rFonts w:ascii="Arial" w:hAnsi="Arial" w:cs="Arial"/>
              </w:rPr>
              <w:t xml:space="preserve"> </w:t>
            </w:r>
            <w:proofErr w:type="spellStart"/>
            <w:r w:rsidRPr="00E578FA">
              <w:rPr>
                <w:rFonts w:ascii="Arial" w:hAnsi="Arial" w:cs="Arial"/>
              </w:rPr>
              <w:t>aj</w:t>
            </w:r>
            <w:proofErr w:type="spellEnd"/>
            <w:r w:rsidRPr="00E578FA">
              <w:rPr>
                <w:rFonts w:ascii="Arial" w:hAnsi="Arial" w:cs="Arial"/>
              </w:rPr>
              <w:t xml:space="preserve"> </w:t>
            </w:r>
            <w:proofErr w:type="spellStart"/>
            <w:r w:rsidRPr="00E578FA">
              <w:rPr>
                <w:rFonts w:ascii="Arial" w:hAnsi="Arial" w:cs="Arial"/>
              </w:rPr>
              <w:t>automatickým</w:t>
            </w:r>
            <w:proofErr w:type="spellEnd"/>
            <w:r w:rsidRPr="00E578FA">
              <w:rPr>
                <w:rFonts w:ascii="Arial" w:hAnsi="Arial" w:cs="Arial"/>
              </w:rPr>
              <w:t xml:space="preserve"> </w:t>
            </w:r>
            <w:proofErr w:type="spellStart"/>
            <w:r w:rsidRPr="00E578FA">
              <w:rPr>
                <w:rFonts w:ascii="Arial" w:hAnsi="Arial" w:cs="Arial"/>
              </w:rPr>
              <w:t>zastavením</w:t>
            </w:r>
            <w:proofErr w:type="spellEnd"/>
          </w:p>
        </w:tc>
        <w:tc>
          <w:tcPr>
            <w:tcW w:w="2886" w:type="dxa"/>
            <w:shd w:val="clear" w:color="auto" w:fill="C6D9F1" w:themeFill="text2" w:themeFillTint="33"/>
            <w:vAlign w:val="center"/>
          </w:tcPr>
          <w:p w14:paraId="0E14DC37"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5150E4F3" w14:textId="77777777" w:rsidR="00B84A1D" w:rsidRPr="00E578FA" w:rsidRDefault="00B84A1D" w:rsidP="0052758F">
            <w:pPr>
              <w:rPr>
                <w:rFonts w:asciiTheme="minorHAnsi" w:hAnsiTheme="minorHAnsi"/>
              </w:rPr>
            </w:pPr>
          </w:p>
        </w:tc>
        <w:tc>
          <w:tcPr>
            <w:tcW w:w="992" w:type="dxa"/>
          </w:tcPr>
          <w:p w14:paraId="28603C4A" w14:textId="77777777" w:rsidR="00B84A1D" w:rsidRPr="00E578FA" w:rsidRDefault="00B84A1D" w:rsidP="0052758F">
            <w:pPr>
              <w:rPr>
                <w:rFonts w:asciiTheme="minorHAnsi" w:hAnsiTheme="minorHAnsi"/>
              </w:rPr>
            </w:pPr>
          </w:p>
        </w:tc>
      </w:tr>
      <w:tr w:rsidR="00B84A1D" w:rsidRPr="00E578FA" w14:paraId="2E8BC81E" w14:textId="1F672D65" w:rsidTr="00B225C0">
        <w:tc>
          <w:tcPr>
            <w:tcW w:w="2779" w:type="dxa"/>
            <w:shd w:val="clear" w:color="auto" w:fill="C6D9F1" w:themeFill="text2" w:themeFillTint="33"/>
            <w:vAlign w:val="center"/>
          </w:tcPr>
          <w:p w14:paraId="789E2BCD" w14:textId="77777777" w:rsidR="00B84A1D" w:rsidRPr="00E578FA" w:rsidRDefault="00B84A1D" w:rsidP="0052758F">
            <w:pPr>
              <w:jc w:val="center"/>
              <w:rPr>
                <w:rFonts w:ascii="Arial" w:hAnsi="Arial" w:cs="Arial"/>
                <w:b/>
                <w:bCs/>
              </w:rPr>
            </w:pPr>
            <w:r w:rsidRPr="00E578FA">
              <w:rPr>
                <w:rFonts w:ascii="Arial" w:hAnsi="Arial" w:cs="Arial"/>
                <w:b/>
                <w:bCs/>
              </w:rPr>
              <w:t>14.</w:t>
            </w:r>
            <w:r w:rsidRPr="00E578FA">
              <w:rPr>
                <w:rFonts w:ascii="Arial" w:hAnsi="Arial" w:cs="Arial"/>
                <w:b/>
                <w:bCs/>
              </w:rPr>
              <w:tab/>
            </w:r>
            <w:proofErr w:type="spellStart"/>
            <w:r w:rsidRPr="00E578FA">
              <w:rPr>
                <w:rFonts w:ascii="Arial" w:hAnsi="Arial" w:cs="Arial"/>
                <w:b/>
                <w:bCs/>
              </w:rPr>
              <w:t>Bipolárna</w:t>
            </w:r>
            <w:proofErr w:type="spellEnd"/>
            <w:r w:rsidRPr="00E578FA">
              <w:rPr>
                <w:rFonts w:ascii="Arial" w:hAnsi="Arial" w:cs="Arial"/>
                <w:b/>
                <w:bCs/>
              </w:rPr>
              <w:t xml:space="preserve"> </w:t>
            </w:r>
            <w:proofErr w:type="spellStart"/>
            <w:r w:rsidRPr="00E578FA">
              <w:rPr>
                <w:rFonts w:ascii="Arial" w:hAnsi="Arial" w:cs="Arial"/>
                <w:b/>
                <w:bCs/>
              </w:rPr>
              <w:t>forsírovaná</w:t>
            </w:r>
            <w:proofErr w:type="spellEnd"/>
            <w:r w:rsidRPr="00E578FA">
              <w:rPr>
                <w:rFonts w:ascii="Arial" w:hAnsi="Arial" w:cs="Arial"/>
                <w:b/>
                <w:bCs/>
              </w:rPr>
              <w:t xml:space="preserve"> </w:t>
            </w:r>
            <w:proofErr w:type="spellStart"/>
            <w:r w:rsidRPr="00E578FA">
              <w:rPr>
                <w:rFonts w:ascii="Arial" w:hAnsi="Arial" w:cs="Arial"/>
                <w:b/>
                <w:bCs/>
              </w:rPr>
              <w:t>koagulácia</w:t>
            </w:r>
            <w:proofErr w:type="spellEnd"/>
          </w:p>
          <w:p w14:paraId="67034B29" w14:textId="77777777" w:rsidR="00B84A1D" w:rsidRPr="00E578FA" w:rsidRDefault="00B84A1D" w:rsidP="0052758F">
            <w:pPr>
              <w:jc w:val="center"/>
              <w:rPr>
                <w:rFonts w:ascii="Arial" w:hAnsi="Arial" w:cs="Arial"/>
              </w:rPr>
            </w:pPr>
          </w:p>
        </w:tc>
        <w:tc>
          <w:tcPr>
            <w:tcW w:w="2886" w:type="dxa"/>
            <w:shd w:val="clear" w:color="auto" w:fill="C6D9F1" w:themeFill="text2" w:themeFillTint="33"/>
            <w:vAlign w:val="center"/>
          </w:tcPr>
          <w:p w14:paraId="04674F1F" w14:textId="77777777" w:rsidR="00B84A1D" w:rsidRPr="00E578FA" w:rsidRDefault="00B84A1D" w:rsidP="0052758F">
            <w:pPr>
              <w:jc w:val="center"/>
              <w:rPr>
                <w:rFonts w:asciiTheme="minorHAnsi" w:hAnsiTheme="minorHAnsi"/>
              </w:rPr>
            </w:pPr>
          </w:p>
        </w:tc>
        <w:tc>
          <w:tcPr>
            <w:tcW w:w="2127" w:type="dxa"/>
          </w:tcPr>
          <w:p w14:paraId="0A5308F8" w14:textId="77777777" w:rsidR="00B84A1D" w:rsidRPr="00E578FA" w:rsidRDefault="00B84A1D" w:rsidP="0052758F">
            <w:pPr>
              <w:rPr>
                <w:rFonts w:asciiTheme="minorHAnsi" w:hAnsiTheme="minorHAnsi"/>
              </w:rPr>
            </w:pPr>
          </w:p>
        </w:tc>
        <w:tc>
          <w:tcPr>
            <w:tcW w:w="992" w:type="dxa"/>
          </w:tcPr>
          <w:p w14:paraId="54453B4E" w14:textId="77777777" w:rsidR="00B84A1D" w:rsidRPr="00E578FA" w:rsidRDefault="00B84A1D" w:rsidP="0052758F">
            <w:pPr>
              <w:rPr>
                <w:rFonts w:asciiTheme="minorHAnsi" w:hAnsiTheme="minorHAnsi"/>
              </w:rPr>
            </w:pPr>
          </w:p>
        </w:tc>
      </w:tr>
      <w:tr w:rsidR="00B84A1D" w:rsidRPr="00E578FA" w14:paraId="698AF396" w14:textId="031C805E" w:rsidTr="00B225C0">
        <w:tc>
          <w:tcPr>
            <w:tcW w:w="2779" w:type="dxa"/>
            <w:shd w:val="clear" w:color="auto" w:fill="C6D9F1" w:themeFill="text2" w:themeFillTint="33"/>
            <w:vAlign w:val="center"/>
          </w:tcPr>
          <w:p w14:paraId="4388FF50"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t>Bipolárna</w:t>
            </w:r>
            <w:proofErr w:type="spellEnd"/>
            <w:r w:rsidRPr="00E578FA">
              <w:rPr>
                <w:rFonts w:ascii="Arial" w:hAnsi="Arial" w:cs="Arial"/>
              </w:rPr>
              <w:t xml:space="preserve"> </w:t>
            </w:r>
            <w:proofErr w:type="spellStart"/>
            <w:r w:rsidRPr="00E578FA">
              <w:rPr>
                <w:rFonts w:ascii="Arial" w:hAnsi="Arial" w:cs="Arial"/>
              </w:rPr>
              <w:t>forsírovaná</w:t>
            </w:r>
            <w:proofErr w:type="spellEnd"/>
            <w:r w:rsidRPr="00E578FA">
              <w:rPr>
                <w:rFonts w:ascii="Arial" w:hAnsi="Arial" w:cs="Arial"/>
              </w:rPr>
              <w:t xml:space="preserve"> </w:t>
            </w:r>
            <w:proofErr w:type="spellStart"/>
            <w:r w:rsidRPr="00E578FA">
              <w:rPr>
                <w:rFonts w:ascii="Arial" w:hAnsi="Arial" w:cs="Arial"/>
              </w:rPr>
              <w:t>koagulácia</w:t>
            </w:r>
            <w:proofErr w:type="spellEnd"/>
            <w:r w:rsidRPr="00E578FA">
              <w:rPr>
                <w:rFonts w:ascii="Arial" w:hAnsi="Arial" w:cs="Arial"/>
              </w:rPr>
              <w:t xml:space="preserve"> </w:t>
            </w:r>
            <w:r>
              <w:rPr>
                <w:rFonts w:ascii="Arial" w:hAnsi="Arial" w:cs="Arial"/>
              </w:rPr>
              <w:t>–</w:t>
            </w:r>
            <w:r w:rsidRPr="00E578FA">
              <w:rPr>
                <w:rFonts w:ascii="Arial" w:hAnsi="Arial" w:cs="Arial"/>
              </w:rPr>
              <w:t xml:space="preserve"> </w:t>
            </w:r>
            <w:r>
              <w:rPr>
                <w:rFonts w:ascii="Arial" w:hAnsi="Arial" w:cs="Arial"/>
              </w:rPr>
              <w:t xml:space="preserve">v </w:t>
            </w:r>
            <w:proofErr w:type="spellStart"/>
            <w:r w:rsidRPr="00E578FA">
              <w:rPr>
                <w:rFonts w:ascii="Arial" w:hAnsi="Arial" w:cs="Arial"/>
              </w:rPr>
              <w:t>režime</w:t>
            </w:r>
            <w:proofErr w:type="spellEnd"/>
            <w:r w:rsidRPr="00E578FA">
              <w:rPr>
                <w:rFonts w:ascii="Arial" w:hAnsi="Arial" w:cs="Arial"/>
              </w:rPr>
              <w:t xml:space="preserve"> </w:t>
            </w:r>
            <w:proofErr w:type="spellStart"/>
            <w:r w:rsidRPr="00E578FA">
              <w:rPr>
                <w:rFonts w:ascii="Arial" w:hAnsi="Arial" w:cs="Arial"/>
              </w:rPr>
              <w:t>Forsírovaná</w:t>
            </w:r>
            <w:proofErr w:type="spellEnd"/>
            <w:r w:rsidRPr="00E578FA">
              <w:rPr>
                <w:rFonts w:ascii="Arial" w:hAnsi="Arial" w:cs="Arial"/>
              </w:rPr>
              <w:t xml:space="preserve"> </w:t>
            </w:r>
            <w:proofErr w:type="spellStart"/>
            <w:r w:rsidRPr="00E578FA">
              <w:rPr>
                <w:rFonts w:ascii="Arial" w:hAnsi="Arial" w:cs="Arial"/>
              </w:rPr>
              <w:t>koagulácia</w:t>
            </w:r>
            <w:proofErr w:type="spellEnd"/>
          </w:p>
        </w:tc>
        <w:tc>
          <w:tcPr>
            <w:tcW w:w="2886" w:type="dxa"/>
            <w:shd w:val="clear" w:color="auto" w:fill="C6D9F1" w:themeFill="text2" w:themeFillTint="33"/>
            <w:vAlign w:val="center"/>
          </w:tcPr>
          <w:p w14:paraId="79B786C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10BACE59" w14:textId="77777777" w:rsidR="00B84A1D" w:rsidRPr="00E578FA" w:rsidRDefault="00B84A1D" w:rsidP="0052758F">
            <w:pPr>
              <w:rPr>
                <w:rFonts w:asciiTheme="minorHAnsi" w:hAnsiTheme="minorHAnsi"/>
              </w:rPr>
            </w:pPr>
          </w:p>
        </w:tc>
        <w:tc>
          <w:tcPr>
            <w:tcW w:w="992" w:type="dxa"/>
          </w:tcPr>
          <w:p w14:paraId="77754773" w14:textId="77777777" w:rsidR="00B84A1D" w:rsidRPr="00E578FA" w:rsidRDefault="00B84A1D" w:rsidP="0052758F">
            <w:pPr>
              <w:rPr>
                <w:rFonts w:asciiTheme="minorHAnsi" w:hAnsiTheme="minorHAnsi"/>
              </w:rPr>
            </w:pPr>
          </w:p>
        </w:tc>
      </w:tr>
      <w:tr w:rsidR="00B84A1D" w:rsidRPr="00E578FA" w14:paraId="49FF691C" w14:textId="1FAA0E25" w:rsidTr="00B225C0">
        <w:tc>
          <w:tcPr>
            <w:tcW w:w="2779" w:type="dxa"/>
            <w:shd w:val="clear" w:color="auto" w:fill="C6D9F1" w:themeFill="text2" w:themeFillTint="33"/>
            <w:vAlign w:val="center"/>
          </w:tcPr>
          <w:p w14:paraId="12AFB7BB"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lastRenderedPageBreak/>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2886" w:type="dxa"/>
            <w:shd w:val="clear" w:color="auto" w:fill="C6D9F1" w:themeFill="text2" w:themeFillTint="33"/>
            <w:vAlign w:val="center"/>
          </w:tcPr>
          <w:p w14:paraId="7A284C88" w14:textId="77777777" w:rsidR="00B84A1D" w:rsidRPr="00E578FA" w:rsidRDefault="00B84A1D" w:rsidP="0052758F">
            <w:pPr>
              <w:jc w:val="center"/>
              <w:rPr>
                <w:rFonts w:asciiTheme="minorHAnsi" w:hAnsiTheme="minorHAnsi"/>
              </w:rPr>
            </w:pPr>
            <w:r w:rsidRPr="00E578FA">
              <w:rPr>
                <w:rFonts w:ascii="Arial" w:hAnsi="Arial" w:cs="Arial"/>
              </w:rPr>
              <w:t>min. 90 W</w:t>
            </w:r>
          </w:p>
        </w:tc>
        <w:tc>
          <w:tcPr>
            <w:tcW w:w="2127" w:type="dxa"/>
          </w:tcPr>
          <w:p w14:paraId="770D082C" w14:textId="77777777" w:rsidR="00B84A1D" w:rsidRPr="00E578FA" w:rsidRDefault="00B84A1D" w:rsidP="0052758F">
            <w:pPr>
              <w:rPr>
                <w:rFonts w:asciiTheme="minorHAnsi" w:hAnsiTheme="minorHAnsi"/>
              </w:rPr>
            </w:pPr>
          </w:p>
        </w:tc>
        <w:tc>
          <w:tcPr>
            <w:tcW w:w="992" w:type="dxa"/>
          </w:tcPr>
          <w:p w14:paraId="59ED610E" w14:textId="77777777" w:rsidR="00B84A1D" w:rsidRPr="00E578FA" w:rsidRDefault="00B84A1D" w:rsidP="0052758F">
            <w:pPr>
              <w:rPr>
                <w:rFonts w:asciiTheme="minorHAnsi" w:hAnsiTheme="minorHAnsi"/>
              </w:rPr>
            </w:pPr>
          </w:p>
        </w:tc>
      </w:tr>
      <w:tr w:rsidR="00B84A1D" w:rsidRPr="00E578FA" w14:paraId="7E487882" w14:textId="1A233D0B" w:rsidTr="00B225C0">
        <w:tc>
          <w:tcPr>
            <w:tcW w:w="2779" w:type="dxa"/>
            <w:shd w:val="clear" w:color="auto" w:fill="C6D9F1" w:themeFill="text2" w:themeFillTint="33"/>
            <w:vAlign w:val="center"/>
          </w:tcPr>
          <w:p w14:paraId="66702B04"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t>Nastaviteľný</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2886" w:type="dxa"/>
            <w:shd w:val="clear" w:color="auto" w:fill="C6D9F1" w:themeFill="text2" w:themeFillTint="33"/>
            <w:vAlign w:val="center"/>
          </w:tcPr>
          <w:p w14:paraId="782F1C1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425627FA" w14:textId="77777777" w:rsidR="00B84A1D" w:rsidRPr="00E578FA" w:rsidRDefault="00B84A1D" w:rsidP="0052758F">
            <w:pPr>
              <w:rPr>
                <w:rFonts w:asciiTheme="minorHAnsi" w:hAnsiTheme="minorHAnsi"/>
              </w:rPr>
            </w:pPr>
          </w:p>
        </w:tc>
        <w:tc>
          <w:tcPr>
            <w:tcW w:w="992" w:type="dxa"/>
          </w:tcPr>
          <w:p w14:paraId="54E99055" w14:textId="77777777" w:rsidR="00B84A1D" w:rsidRPr="00E578FA" w:rsidRDefault="00B84A1D" w:rsidP="0052758F">
            <w:pPr>
              <w:rPr>
                <w:rFonts w:asciiTheme="minorHAnsi" w:hAnsiTheme="minorHAnsi"/>
              </w:rPr>
            </w:pPr>
          </w:p>
        </w:tc>
      </w:tr>
      <w:tr w:rsidR="00B84A1D" w:rsidRPr="00E578FA" w14:paraId="16635223" w14:textId="048C457B" w:rsidTr="00B225C0">
        <w:tc>
          <w:tcPr>
            <w:tcW w:w="2779" w:type="dxa"/>
            <w:shd w:val="clear" w:color="auto" w:fill="C6D9F1" w:themeFill="text2" w:themeFillTint="33"/>
            <w:vAlign w:val="center"/>
          </w:tcPr>
          <w:p w14:paraId="3D441980" w14:textId="77777777" w:rsidR="00B84A1D" w:rsidRPr="00E578FA" w:rsidRDefault="00B84A1D">
            <w:pPr>
              <w:numPr>
                <w:ilvl w:val="0"/>
                <w:numId w:val="43"/>
              </w:numPr>
              <w:jc w:val="left"/>
              <w:rPr>
                <w:rFonts w:ascii="Arial" w:hAnsi="Arial" w:cs="Arial"/>
              </w:rPr>
            </w:pP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napätie</w:t>
            </w:r>
            <w:proofErr w:type="spellEnd"/>
            <w:r w:rsidRPr="00E578FA">
              <w:rPr>
                <w:rFonts w:ascii="Arial" w:hAnsi="Arial" w:cs="Arial"/>
              </w:rPr>
              <w:t xml:space="preserve"> </w:t>
            </w:r>
            <w:proofErr w:type="spellStart"/>
            <w:r w:rsidRPr="00E578FA">
              <w:rPr>
                <w:rFonts w:ascii="Arial" w:hAnsi="Arial" w:cs="Arial"/>
              </w:rPr>
              <w:t>nižšie</w:t>
            </w:r>
            <w:proofErr w:type="spellEnd"/>
            <w:r w:rsidRPr="00E578FA">
              <w:rPr>
                <w:rFonts w:ascii="Arial" w:hAnsi="Arial" w:cs="Arial"/>
              </w:rPr>
              <w:t xml:space="preserve"> </w:t>
            </w:r>
            <w:proofErr w:type="spellStart"/>
            <w:r w:rsidRPr="00E578FA">
              <w:rPr>
                <w:rFonts w:ascii="Arial" w:hAnsi="Arial" w:cs="Arial"/>
              </w:rPr>
              <w:t>ako</w:t>
            </w:r>
            <w:proofErr w:type="spellEnd"/>
            <w:r w:rsidRPr="00E578FA">
              <w:rPr>
                <w:rFonts w:ascii="Arial" w:hAnsi="Arial" w:cs="Arial"/>
              </w:rPr>
              <w:t xml:space="preserve"> 560 </w:t>
            </w:r>
            <w:proofErr w:type="spellStart"/>
            <w:r w:rsidRPr="00E578FA">
              <w:rPr>
                <w:rFonts w:ascii="Arial" w:hAnsi="Arial" w:cs="Arial"/>
              </w:rPr>
              <w:t>Vp</w:t>
            </w:r>
            <w:proofErr w:type="spellEnd"/>
          </w:p>
          <w:p w14:paraId="78930A27" w14:textId="77777777" w:rsidR="00B84A1D" w:rsidRPr="00E578FA" w:rsidRDefault="00B84A1D" w:rsidP="0052758F">
            <w:pPr>
              <w:rPr>
                <w:rFonts w:ascii="Arial" w:hAnsi="Arial" w:cs="Arial"/>
              </w:rPr>
            </w:pPr>
          </w:p>
        </w:tc>
        <w:tc>
          <w:tcPr>
            <w:tcW w:w="2886" w:type="dxa"/>
            <w:shd w:val="clear" w:color="auto" w:fill="C6D9F1" w:themeFill="text2" w:themeFillTint="33"/>
            <w:vAlign w:val="center"/>
          </w:tcPr>
          <w:p w14:paraId="3BF98563"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6E7EED52" w14:textId="77777777" w:rsidR="00B84A1D" w:rsidRPr="00E578FA" w:rsidRDefault="00B84A1D" w:rsidP="0052758F">
            <w:pPr>
              <w:rPr>
                <w:rFonts w:asciiTheme="minorHAnsi" w:hAnsiTheme="minorHAnsi"/>
              </w:rPr>
            </w:pPr>
          </w:p>
        </w:tc>
        <w:tc>
          <w:tcPr>
            <w:tcW w:w="992" w:type="dxa"/>
          </w:tcPr>
          <w:p w14:paraId="145225C0" w14:textId="77777777" w:rsidR="00B84A1D" w:rsidRPr="00E578FA" w:rsidRDefault="00B84A1D" w:rsidP="0052758F">
            <w:pPr>
              <w:rPr>
                <w:rFonts w:asciiTheme="minorHAnsi" w:hAnsiTheme="minorHAnsi"/>
              </w:rPr>
            </w:pPr>
          </w:p>
        </w:tc>
      </w:tr>
      <w:tr w:rsidR="00B84A1D" w:rsidRPr="00E578FA" w14:paraId="464D6830" w14:textId="3C2F2F1B" w:rsidTr="00B225C0">
        <w:tc>
          <w:tcPr>
            <w:tcW w:w="2779" w:type="dxa"/>
            <w:shd w:val="clear" w:color="auto" w:fill="C6D9F1" w:themeFill="text2" w:themeFillTint="33"/>
            <w:vAlign w:val="center"/>
          </w:tcPr>
          <w:p w14:paraId="7B52B931" w14:textId="77777777" w:rsidR="00B84A1D" w:rsidRPr="00E578FA" w:rsidRDefault="00B84A1D" w:rsidP="0052758F">
            <w:pPr>
              <w:jc w:val="center"/>
              <w:rPr>
                <w:rFonts w:ascii="Arial" w:hAnsi="Arial" w:cs="Arial"/>
              </w:rPr>
            </w:pPr>
            <w:r w:rsidRPr="00E578FA">
              <w:rPr>
                <w:rFonts w:ascii="Arial" w:hAnsi="Arial" w:cs="Arial"/>
                <w:b/>
                <w:bCs/>
              </w:rPr>
              <w:t xml:space="preserve">15.      </w:t>
            </w:r>
            <w:proofErr w:type="spellStart"/>
            <w:r w:rsidRPr="00E578FA">
              <w:rPr>
                <w:rFonts w:ascii="Arial" w:hAnsi="Arial" w:cs="Arial"/>
                <w:b/>
                <w:bCs/>
              </w:rPr>
              <w:t>Bip</w:t>
            </w:r>
            <w:r>
              <w:rPr>
                <w:rFonts w:ascii="Arial" w:hAnsi="Arial" w:cs="Arial"/>
                <w:b/>
                <w:bCs/>
              </w:rPr>
              <w:t>o</w:t>
            </w:r>
            <w:r w:rsidRPr="00E578FA">
              <w:rPr>
                <w:rFonts w:ascii="Arial" w:hAnsi="Arial" w:cs="Arial"/>
                <w:b/>
                <w:bCs/>
              </w:rPr>
              <w:t>lárna</w:t>
            </w:r>
            <w:proofErr w:type="spellEnd"/>
            <w:r w:rsidRPr="00E578FA">
              <w:rPr>
                <w:rFonts w:ascii="Arial" w:hAnsi="Arial" w:cs="Arial"/>
                <w:b/>
                <w:bCs/>
              </w:rPr>
              <w:t xml:space="preserve"> </w:t>
            </w:r>
            <w:proofErr w:type="spellStart"/>
            <w:r w:rsidRPr="00E578FA">
              <w:rPr>
                <w:rFonts w:ascii="Arial" w:hAnsi="Arial" w:cs="Arial"/>
                <w:b/>
                <w:bCs/>
              </w:rPr>
              <w:t>simultánna</w:t>
            </w:r>
            <w:proofErr w:type="spellEnd"/>
            <w:r w:rsidRPr="00E578FA">
              <w:rPr>
                <w:rFonts w:ascii="Arial" w:hAnsi="Arial" w:cs="Arial"/>
                <w:b/>
                <w:bCs/>
              </w:rPr>
              <w:t xml:space="preserve"> </w:t>
            </w:r>
            <w:proofErr w:type="spellStart"/>
            <w:r w:rsidRPr="00E578FA">
              <w:rPr>
                <w:rFonts w:ascii="Arial" w:hAnsi="Arial" w:cs="Arial"/>
                <w:b/>
                <w:bCs/>
              </w:rPr>
              <w:t>koagulácia</w:t>
            </w:r>
            <w:proofErr w:type="spellEnd"/>
          </w:p>
        </w:tc>
        <w:tc>
          <w:tcPr>
            <w:tcW w:w="2886" w:type="dxa"/>
            <w:shd w:val="clear" w:color="auto" w:fill="C6D9F1" w:themeFill="text2" w:themeFillTint="33"/>
            <w:vAlign w:val="center"/>
          </w:tcPr>
          <w:p w14:paraId="2F977AA6" w14:textId="77777777" w:rsidR="00B84A1D" w:rsidRPr="00E578FA" w:rsidRDefault="00B84A1D" w:rsidP="0052758F">
            <w:pPr>
              <w:jc w:val="center"/>
              <w:rPr>
                <w:rFonts w:asciiTheme="minorHAnsi" w:hAnsiTheme="minorHAnsi"/>
              </w:rPr>
            </w:pPr>
          </w:p>
        </w:tc>
        <w:tc>
          <w:tcPr>
            <w:tcW w:w="2127" w:type="dxa"/>
          </w:tcPr>
          <w:p w14:paraId="6148F0DE" w14:textId="77777777" w:rsidR="00B84A1D" w:rsidRPr="00E578FA" w:rsidRDefault="00B84A1D" w:rsidP="0052758F">
            <w:pPr>
              <w:rPr>
                <w:rFonts w:asciiTheme="minorHAnsi" w:hAnsiTheme="minorHAnsi"/>
              </w:rPr>
            </w:pPr>
          </w:p>
        </w:tc>
        <w:tc>
          <w:tcPr>
            <w:tcW w:w="992" w:type="dxa"/>
          </w:tcPr>
          <w:p w14:paraId="792EFB1E" w14:textId="77777777" w:rsidR="00B84A1D" w:rsidRPr="00E578FA" w:rsidRDefault="00B84A1D" w:rsidP="0052758F">
            <w:pPr>
              <w:rPr>
                <w:rFonts w:asciiTheme="minorHAnsi" w:hAnsiTheme="minorHAnsi"/>
              </w:rPr>
            </w:pPr>
          </w:p>
        </w:tc>
      </w:tr>
      <w:tr w:rsidR="00B84A1D" w:rsidRPr="00E578FA" w14:paraId="47A63D50" w14:textId="0C04FD68" w:rsidTr="00B225C0">
        <w:tc>
          <w:tcPr>
            <w:tcW w:w="2779" w:type="dxa"/>
            <w:shd w:val="clear" w:color="auto" w:fill="C6D9F1" w:themeFill="text2" w:themeFillTint="33"/>
            <w:vAlign w:val="center"/>
          </w:tcPr>
          <w:p w14:paraId="22A2D6BA" w14:textId="77777777" w:rsidR="00B84A1D" w:rsidRPr="00E578FA" w:rsidRDefault="00B84A1D">
            <w:pPr>
              <w:pStyle w:val="Odsekzoznamu"/>
              <w:numPr>
                <w:ilvl w:val="0"/>
                <w:numId w:val="43"/>
              </w:numPr>
              <w:contextualSpacing/>
              <w:rPr>
                <w:rFonts w:ascii="Arial" w:hAnsi="Arial" w:cs="Arial"/>
              </w:rPr>
            </w:pPr>
            <w:proofErr w:type="spellStart"/>
            <w:r>
              <w:rPr>
                <w:rFonts w:ascii="Arial" w:hAnsi="Arial" w:cs="Arial"/>
              </w:rPr>
              <w:t>Bipolárna</w:t>
            </w:r>
            <w:proofErr w:type="spellEnd"/>
            <w:r>
              <w:rPr>
                <w:rFonts w:ascii="Arial" w:hAnsi="Arial" w:cs="Arial"/>
              </w:rPr>
              <w:t xml:space="preserve"> </w:t>
            </w:r>
            <w:proofErr w:type="spellStart"/>
            <w:r>
              <w:rPr>
                <w:rFonts w:ascii="Arial" w:hAnsi="Arial" w:cs="Arial"/>
              </w:rPr>
              <w:t>s</w:t>
            </w:r>
            <w:r w:rsidRPr="00E578FA">
              <w:rPr>
                <w:rFonts w:ascii="Arial" w:hAnsi="Arial" w:cs="Arial"/>
              </w:rPr>
              <w:t>imultánna</w:t>
            </w:r>
            <w:proofErr w:type="spellEnd"/>
            <w:r w:rsidRPr="00E578FA">
              <w:rPr>
                <w:rFonts w:ascii="Arial" w:hAnsi="Arial" w:cs="Arial"/>
              </w:rPr>
              <w:t xml:space="preserve"> </w:t>
            </w:r>
            <w:proofErr w:type="spellStart"/>
            <w:r w:rsidRPr="00E578FA">
              <w:rPr>
                <w:rFonts w:ascii="Arial" w:hAnsi="Arial" w:cs="Arial"/>
              </w:rPr>
              <w:t>koagulácia</w:t>
            </w:r>
            <w:proofErr w:type="spellEnd"/>
          </w:p>
        </w:tc>
        <w:tc>
          <w:tcPr>
            <w:tcW w:w="2886" w:type="dxa"/>
            <w:shd w:val="clear" w:color="auto" w:fill="C6D9F1" w:themeFill="text2" w:themeFillTint="33"/>
            <w:vAlign w:val="center"/>
          </w:tcPr>
          <w:p w14:paraId="5C14568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1347E198" w14:textId="77777777" w:rsidR="00B84A1D" w:rsidRPr="00E578FA" w:rsidRDefault="00B84A1D" w:rsidP="0052758F">
            <w:pPr>
              <w:rPr>
                <w:rFonts w:asciiTheme="minorHAnsi" w:hAnsiTheme="minorHAnsi"/>
              </w:rPr>
            </w:pPr>
          </w:p>
        </w:tc>
        <w:tc>
          <w:tcPr>
            <w:tcW w:w="992" w:type="dxa"/>
          </w:tcPr>
          <w:p w14:paraId="367A454A" w14:textId="77777777" w:rsidR="00B84A1D" w:rsidRPr="00E578FA" w:rsidRDefault="00B84A1D" w:rsidP="0052758F">
            <w:pPr>
              <w:rPr>
                <w:rFonts w:asciiTheme="minorHAnsi" w:hAnsiTheme="minorHAnsi"/>
              </w:rPr>
            </w:pPr>
          </w:p>
        </w:tc>
      </w:tr>
      <w:tr w:rsidR="00B84A1D" w:rsidRPr="00E578FA" w14:paraId="6FCF7DB1" w14:textId="27F15A65" w:rsidTr="00B225C0">
        <w:tc>
          <w:tcPr>
            <w:tcW w:w="2779" w:type="dxa"/>
            <w:shd w:val="clear" w:color="auto" w:fill="C6D9F1" w:themeFill="text2" w:themeFillTint="33"/>
            <w:vAlign w:val="center"/>
          </w:tcPr>
          <w:p w14:paraId="4F8B0FA3" w14:textId="77777777" w:rsidR="00B84A1D" w:rsidRPr="00E578FA" w:rsidRDefault="00B84A1D">
            <w:pPr>
              <w:pStyle w:val="Odsekzoznamu"/>
              <w:numPr>
                <w:ilvl w:val="0"/>
                <w:numId w:val="43"/>
              </w:numPr>
              <w:contextualSpacing/>
              <w:rPr>
                <w:rFonts w:ascii="Arial" w:hAnsi="Arial" w:cs="Arial"/>
              </w:rPr>
            </w:pPr>
            <w:proofErr w:type="spellStart"/>
            <w:r w:rsidRPr="00E578FA">
              <w:rPr>
                <w:rFonts w:ascii="Arial" w:hAnsi="Arial" w:cs="Arial"/>
              </w:rPr>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2886" w:type="dxa"/>
            <w:shd w:val="clear" w:color="auto" w:fill="C6D9F1" w:themeFill="text2" w:themeFillTint="33"/>
            <w:vAlign w:val="center"/>
          </w:tcPr>
          <w:p w14:paraId="24E3B76F" w14:textId="77777777" w:rsidR="00B84A1D" w:rsidRPr="00E578FA" w:rsidRDefault="00B84A1D" w:rsidP="0052758F">
            <w:pPr>
              <w:jc w:val="center"/>
              <w:rPr>
                <w:rFonts w:asciiTheme="minorHAnsi" w:hAnsiTheme="minorHAnsi"/>
              </w:rPr>
            </w:pPr>
            <w:r w:rsidRPr="00E578FA">
              <w:rPr>
                <w:rFonts w:ascii="Arial" w:hAnsi="Arial" w:cs="Arial"/>
              </w:rPr>
              <w:t>min. 60 W</w:t>
            </w:r>
          </w:p>
        </w:tc>
        <w:tc>
          <w:tcPr>
            <w:tcW w:w="2127" w:type="dxa"/>
          </w:tcPr>
          <w:p w14:paraId="4F00E149" w14:textId="77777777" w:rsidR="00B84A1D" w:rsidRPr="00E578FA" w:rsidRDefault="00B84A1D" w:rsidP="0052758F">
            <w:pPr>
              <w:rPr>
                <w:rFonts w:asciiTheme="minorHAnsi" w:hAnsiTheme="minorHAnsi"/>
              </w:rPr>
            </w:pPr>
          </w:p>
        </w:tc>
        <w:tc>
          <w:tcPr>
            <w:tcW w:w="992" w:type="dxa"/>
          </w:tcPr>
          <w:p w14:paraId="7125944E" w14:textId="77777777" w:rsidR="00B84A1D" w:rsidRPr="00E578FA" w:rsidRDefault="00B84A1D" w:rsidP="0052758F">
            <w:pPr>
              <w:rPr>
                <w:rFonts w:asciiTheme="minorHAnsi" w:hAnsiTheme="minorHAnsi"/>
              </w:rPr>
            </w:pPr>
          </w:p>
        </w:tc>
      </w:tr>
      <w:tr w:rsidR="00B84A1D" w:rsidRPr="00E578FA" w14:paraId="38F1B819" w14:textId="34063D4A" w:rsidTr="00B225C0">
        <w:tc>
          <w:tcPr>
            <w:tcW w:w="2779" w:type="dxa"/>
            <w:shd w:val="clear" w:color="auto" w:fill="C6D9F1" w:themeFill="text2" w:themeFillTint="33"/>
            <w:vAlign w:val="center"/>
          </w:tcPr>
          <w:p w14:paraId="0615D6C8" w14:textId="77777777" w:rsidR="00B84A1D" w:rsidRPr="00E578FA" w:rsidRDefault="00B84A1D">
            <w:pPr>
              <w:pStyle w:val="Odsekzoznamu"/>
              <w:numPr>
                <w:ilvl w:val="0"/>
                <w:numId w:val="43"/>
              </w:numPr>
              <w:contextualSpacing/>
              <w:rPr>
                <w:rFonts w:ascii="Arial" w:hAnsi="Arial" w:cs="Arial"/>
              </w:rPr>
            </w:pP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napätie</w:t>
            </w:r>
            <w:proofErr w:type="spellEnd"/>
            <w:r w:rsidRPr="00E578FA">
              <w:rPr>
                <w:rFonts w:ascii="Arial" w:hAnsi="Arial" w:cs="Arial"/>
              </w:rPr>
              <w:t xml:space="preserve"> </w:t>
            </w:r>
            <w:proofErr w:type="spellStart"/>
            <w:r w:rsidRPr="00E578FA">
              <w:rPr>
                <w:rFonts w:ascii="Arial" w:hAnsi="Arial" w:cs="Arial"/>
              </w:rPr>
              <w:t>nižšie</w:t>
            </w:r>
            <w:proofErr w:type="spellEnd"/>
            <w:r w:rsidRPr="00E578FA">
              <w:rPr>
                <w:rFonts w:ascii="Arial" w:hAnsi="Arial" w:cs="Arial"/>
              </w:rPr>
              <w:t xml:space="preserve"> </w:t>
            </w:r>
            <w:proofErr w:type="spellStart"/>
            <w:r w:rsidRPr="00E578FA">
              <w:rPr>
                <w:rFonts w:ascii="Arial" w:hAnsi="Arial" w:cs="Arial"/>
              </w:rPr>
              <w:t>ako</w:t>
            </w:r>
            <w:proofErr w:type="spellEnd"/>
            <w:r w:rsidRPr="00E578FA">
              <w:rPr>
                <w:rFonts w:ascii="Arial" w:hAnsi="Arial" w:cs="Arial"/>
              </w:rPr>
              <w:t xml:space="preserve"> 560 </w:t>
            </w:r>
            <w:proofErr w:type="spellStart"/>
            <w:r w:rsidRPr="00E578FA">
              <w:rPr>
                <w:rFonts w:ascii="Arial" w:hAnsi="Arial" w:cs="Arial"/>
              </w:rPr>
              <w:t>Vp</w:t>
            </w:r>
            <w:proofErr w:type="spellEnd"/>
          </w:p>
        </w:tc>
        <w:tc>
          <w:tcPr>
            <w:tcW w:w="2886" w:type="dxa"/>
            <w:shd w:val="clear" w:color="auto" w:fill="C6D9F1" w:themeFill="text2" w:themeFillTint="33"/>
            <w:vAlign w:val="center"/>
          </w:tcPr>
          <w:p w14:paraId="0EDD644A"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5E5D361C" w14:textId="77777777" w:rsidR="00B84A1D" w:rsidRPr="00E578FA" w:rsidRDefault="00B84A1D" w:rsidP="0052758F">
            <w:pPr>
              <w:rPr>
                <w:rFonts w:asciiTheme="minorHAnsi" w:hAnsiTheme="minorHAnsi"/>
              </w:rPr>
            </w:pPr>
          </w:p>
        </w:tc>
        <w:tc>
          <w:tcPr>
            <w:tcW w:w="992" w:type="dxa"/>
          </w:tcPr>
          <w:p w14:paraId="6E6A1094" w14:textId="77777777" w:rsidR="00B84A1D" w:rsidRPr="00E578FA" w:rsidRDefault="00B84A1D" w:rsidP="0052758F">
            <w:pPr>
              <w:rPr>
                <w:rFonts w:asciiTheme="minorHAnsi" w:hAnsiTheme="minorHAnsi"/>
              </w:rPr>
            </w:pPr>
          </w:p>
        </w:tc>
      </w:tr>
      <w:tr w:rsidR="00B84A1D" w:rsidRPr="00E578FA" w14:paraId="41057985" w14:textId="2F750B8D" w:rsidTr="00B225C0">
        <w:tc>
          <w:tcPr>
            <w:tcW w:w="2779" w:type="dxa"/>
            <w:shd w:val="clear" w:color="auto" w:fill="C6D9F1" w:themeFill="text2" w:themeFillTint="33"/>
            <w:vAlign w:val="center"/>
          </w:tcPr>
          <w:p w14:paraId="2C306E73" w14:textId="77777777" w:rsidR="00B84A1D" w:rsidRPr="00E578FA" w:rsidRDefault="00B84A1D" w:rsidP="0052758F">
            <w:pPr>
              <w:jc w:val="center"/>
              <w:rPr>
                <w:rFonts w:ascii="Arial" w:hAnsi="Arial" w:cs="Arial"/>
              </w:rPr>
            </w:pPr>
            <w:proofErr w:type="spellStart"/>
            <w:r w:rsidRPr="00E578FA">
              <w:rPr>
                <w:rFonts w:ascii="Arial" w:hAnsi="Arial" w:cs="Arial"/>
                <w:i/>
                <w:iCs/>
              </w:rPr>
              <w:t>Všetky</w:t>
            </w:r>
            <w:proofErr w:type="spellEnd"/>
            <w:r w:rsidRPr="00E578FA">
              <w:rPr>
                <w:rFonts w:ascii="Arial" w:hAnsi="Arial" w:cs="Arial"/>
                <w:i/>
                <w:iCs/>
              </w:rPr>
              <w:t xml:space="preserve"> </w:t>
            </w:r>
            <w:proofErr w:type="spellStart"/>
            <w:r w:rsidRPr="00E578FA">
              <w:rPr>
                <w:rFonts w:ascii="Arial" w:hAnsi="Arial" w:cs="Arial"/>
                <w:i/>
                <w:iCs/>
              </w:rPr>
              <w:t>koagulačné</w:t>
            </w:r>
            <w:proofErr w:type="spellEnd"/>
            <w:r w:rsidRPr="00E578FA">
              <w:rPr>
                <w:rFonts w:ascii="Arial" w:hAnsi="Arial" w:cs="Arial"/>
                <w:i/>
                <w:iCs/>
              </w:rPr>
              <w:t xml:space="preserve"> </w:t>
            </w:r>
            <w:proofErr w:type="spellStart"/>
            <w:r w:rsidRPr="00E578FA">
              <w:rPr>
                <w:rFonts w:ascii="Arial" w:hAnsi="Arial" w:cs="Arial"/>
                <w:i/>
                <w:iCs/>
              </w:rPr>
              <w:t>režimy</w:t>
            </w:r>
            <w:proofErr w:type="spellEnd"/>
            <w:r w:rsidRPr="00E578FA">
              <w:rPr>
                <w:rFonts w:ascii="Arial" w:hAnsi="Arial" w:cs="Arial"/>
                <w:i/>
                <w:iCs/>
              </w:rPr>
              <w:t xml:space="preserve"> </w:t>
            </w:r>
            <w:proofErr w:type="spellStart"/>
            <w:r w:rsidRPr="00E578FA">
              <w:rPr>
                <w:rFonts w:ascii="Arial" w:hAnsi="Arial" w:cs="Arial"/>
                <w:i/>
                <w:iCs/>
              </w:rPr>
              <w:t>popísané</w:t>
            </w:r>
            <w:proofErr w:type="spellEnd"/>
            <w:r w:rsidRPr="00E578FA">
              <w:rPr>
                <w:rFonts w:ascii="Arial" w:hAnsi="Arial" w:cs="Arial"/>
                <w:i/>
                <w:iCs/>
              </w:rPr>
              <w:t xml:space="preserve"> v 6 / 7 / </w:t>
            </w:r>
            <w:proofErr w:type="gramStart"/>
            <w:r w:rsidRPr="00E578FA">
              <w:rPr>
                <w:rFonts w:ascii="Arial" w:hAnsi="Arial" w:cs="Arial"/>
                <w:i/>
                <w:iCs/>
              </w:rPr>
              <w:t>8  /</w:t>
            </w:r>
            <w:proofErr w:type="gramEnd"/>
            <w:r w:rsidRPr="00E578FA">
              <w:rPr>
                <w:rFonts w:ascii="Arial" w:hAnsi="Arial" w:cs="Arial"/>
                <w:i/>
                <w:iCs/>
              </w:rPr>
              <w:t xml:space="preserve"> 9 / 10 / 11 / 12 / 13 / 14/ 15 </w:t>
            </w:r>
            <w:proofErr w:type="spellStart"/>
            <w:r w:rsidRPr="00E578FA">
              <w:rPr>
                <w:rFonts w:ascii="Arial" w:hAnsi="Arial" w:cs="Arial"/>
                <w:i/>
                <w:iCs/>
              </w:rPr>
              <w:t>môžu</w:t>
            </w:r>
            <w:proofErr w:type="spellEnd"/>
            <w:r w:rsidRPr="00E578FA">
              <w:rPr>
                <w:rFonts w:ascii="Arial" w:hAnsi="Arial" w:cs="Arial"/>
                <w:i/>
                <w:iCs/>
              </w:rPr>
              <w:t xml:space="preserve"> </w:t>
            </w:r>
            <w:proofErr w:type="spellStart"/>
            <w:r w:rsidRPr="00E578FA">
              <w:rPr>
                <w:rFonts w:ascii="Arial" w:hAnsi="Arial" w:cs="Arial"/>
                <w:i/>
                <w:iCs/>
              </w:rPr>
              <w:t>byť</w:t>
            </w:r>
            <w:proofErr w:type="spellEnd"/>
            <w:r w:rsidRPr="00E578FA">
              <w:rPr>
                <w:rFonts w:ascii="Arial" w:hAnsi="Arial" w:cs="Arial"/>
                <w:i/>
                <w:iCs/>
              </w:rPr>
              <w:t xml:space="preserve"> </w:t>
            </w:r>
            <w:proofErr w:type="spellStart"/>
            <w:r w:rsidRPr="00E578FA">
              <w:rPr>
                <w:rFonts w:ascii="Arial" w:hAnsi="Arial" w:cs="Arial"/>
                <w:i/>
                <w:iCs/>
              </w:rPr>
              <w:t>nastavené</w:t>
            </w:r>
            <w:proofErr w:type="spellEnd"/>
            <w:r w:rsidRPr="00E578FA">
              <w:rPr>
                <w:rFonts w:ascii="Arial" w:hAnsi="Arial" w:cs="Arial"/>
                <w:i/>
                <w:iCs/>
              </w:rPr>
              <w:t xml:space="preserve"> a </w:t>
            </w:r>
            <w:proofErr w:type="spellStart"/>
            <w:r w:rsidRPr="00E578FA">
              <w:rPr>
                <w:rFonts w:ascii="Arial" w:hAnsi="Arial" w:cs="Arial"/>
                <w:i/>
                <w:iCs/>
              </w:rPr>
              <w:t>aktivované</w:t>
            </w:r>
            <w:proofErr w:type="spellEnd"/>
            <w:r w:rsidRPr="00E578FA">
              <w:rPr>
                <w:rFonts w:ascii="Arial" w:hAnsi="Arial" w:cs="Arial"/>
                <w:i/>
                <w:iCs/>
              </w:rPr>
              <w:t xml:space="preserve"> </w:t>
            </w:r>
            <w:proofErr w:type="spellStart"/>
            <w:r w:rsidRPr="00E578FA">
              <w:rPr>
                <w:rFonts w:ascii="Arial" w:hAnsi="Arial" w:cs="Arial"/>
                <w:i/>
                <w:iCs/>
              </w:rPr>
              <w:t>nezávisle</w:t>
            </w:r>
            <w:proofErr w:type="spellEnd"/>
            <w:r w:rsidRPr="00E578FA">
              <w:rPr>
                <w:rFonts w:ascii="Arial" w:hAnsi="Arial" w:cs="Arial"/>
                <w:i/>
                <w:iCs/>
              </w:rPr>
              <w:t xml:space="preserve"> v </w:t>
            </w:r>
            <w:proofErr w:type="spellStart"/>
            <w:r w:rsidRPr="00E578FA">
              <w:rPr>
                <w:rFonts w:ascii="Arial" w:hAnsi="Arial" w:cs="Arial"/>
                <w:i/>
                <w:iCs/>
              </w:rPr>
              <w:t>závislosti</w:t>
            </w:r>
            <w:proofErr w:type="spellEnd"/>
            <w:r w:rsidRPr="00E578FA">
              <w:rPr>
                <w:rFonts w:ascii="Arial" w:hAnsi="Arial" w:cs="Arial"/>
                <w:i/>
                <w:iCs/>
              </w:rPr>
              <w:t xml:space="preserve"> </w:t>
            </w:r>
            <w:proofErr w:type="spellStart"/>
            <w:r w:rsidRPr="00E578FA">
              <w:rPr>
                <w:rFonts w:ascii="Arial" w:hAnsi="Arial" w:cs="Arial"/>
                <w:i/>
                <w:iCs/>
              </w:rPr>
              <w:t>od</w:t>
            </w:r>
            <w:proofErr w:type="spellEnd"/>
            <w:r w:rsidRPr="00E578FA">
              <w:rPr>
                <w:rFonts w:ascii="Arial" w:hAnsi="Arial" w:cs="Arial"/>
                <w:i/>
                <w:iCs/>
              </w:rPr>
              <w:t xml:space="preserve"> </w:t>
            </w:r>
            <w:proofErr w:type="spellStart"/>
            <w:r w:rsidRPr="00E578FA">
              <w:rPr>
                <w:rFonts w:ascii="Arial" w:hAnsi="Arial" w:cs="Arial"/>
                <w:i/>
                <w:iCs/>
              </w:rPr>
              <w:t>konfigurácie</w:t>
            </w:r>
            <w:proofErr w:type="spellEnd"/>
            <w:r w:rsidRPr="00E578FA">
              <w:rPr>
                <w:rFonts w:ascii="Arial" w:hAnsi="Arial" w:cs="Arial"/>
                <w:i/>
                <w:iCs/>
              </w:rPr>
              <w:t xml:space="preserve"> </w:t>
            </w:r>
            <w:proofErr w:type="spellStart"/>
            <w:r w:rsidRPr="00E578FA">
              <w:rPr>
                <w:rFonts w:ascii="Arial" w:hAnsi="Arial" w:cs="Arial"/>
                <w:i/>
                <w:iCs/>
              </w:rPr>
              <w:t>zásuviek</w:t>
            </w:r>
            <w:proofErr w:type="spellEnd"/>
          </w:p>
        </w:tc>
        <w:tc>
          <w:tcPr>
            <w:tcW w:w="2886" w:type="dxa"/>
            <w:shd w:val="clear" w:color="auto" w:fill="C6D9F1" w:themeFill="text2" w:themeFillTint="33"/>
            <w:vAlign w:val="center"/>
          </w:tcPr>
          <w:p w14:paraId="590A03AC"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2127" w:type="dxa"/>
          </w:tcPr>
          <w:p w14:paraId="703BCBC7" w14:textId="77777777" w:rsidR="00B84A1D" w:rsidRPr="00E578FA" w:rsidRDefault="00B84A1D" w:rsidP="0052758F">
            <w:pPr>
              <w:rPr>
                <w:rFonts w:asciiTheme="minorHAnsi" w:hAnsiTheme="minorHAnsi"/>
              </w:rPr>
            </w:pPr>
          </w:p>
        </w:tc>
        <w:tc>
          <w:tcPr>
            <w:tcW w:w="992" w:type="dxa"/>
          </w:tcPr>
          <w:p w14:paraId="3848FA96" w14:textId="77777777" w:rsidR="00B84A1D" w:rsidRPr="00E578FA" w:rsidRDefault="00B84A1D" w:rsidP="0052758F">
            <w:pPr>
              <w:rPr>
                <w:rFonts w:asciiTheme="minorHAnsi" w:hAnsiTheme="minorHAnsi"/>
              </w:rPr>
            </w:pPr>
          </w:p>
        </w:tc>
      </w:tr>
      <w:tr w:rsidR="00B84A1D" w:rsidRPr="00E578FA" w14:paraId="507C20E3" w14:textId="653CCF54" w:rsidTr="00B225C0">
        <w:tc>
          <w:tcPr>
            <w:tcW w:w="2779" w:type="dxa"/>
            <w:shd w:val="clear" w:color="auto" w:fill="C6D9F1" w:themeFill="text2" w:themeFillTint="33"/>
            <w:vAlign w:val="center"/>
          </w:tcPr>
          <w:p w14:paraId="0A13B045" w14:textId="77777777" w:rsidR="00B84A1D" w:rsidRPr="00E578FA" w:rsidRDefault="00B84A1D" w:rsidP="0052758F">
            <w:pPr>
              <w:jc w:val="center"/>
              <w:rPr>
                <w:rFonts w:ascii="Arial" w:hAnsi="Arial" w:cs="Arial"/>
                <w:b/>
                <w:bCs/>
              </w:rPr>
            </w:pPr>
            <w:proofErr w:type="spellStart"/>
            <w:r w:rsidRPr="00E578FA">
              <w:rPr>
                <w:rFonts w:ascii="Arial" w:hAnsi="Arial" w:cs="Arial"/>
                <w:b/>
                <w:bCs/>
              </w:rPr>
              <w:t>Príslušenstvo</w:t>
            </w:r>
            <w:proofErr w:type="spellEnd"/>
            <w:r w:rsidRPr="00E578FA">
              <w:rPr>
                <w:rFonts w:ascii="Arial" w:hAnsi="Arial" w:cs="Arial"/>
                <w:b/>
                <w:bCs/>
              </w:rPr>
              <w:t xml:space="preserve"> </w:t>
            </w:r>
            <w:proofErr w:type="spellStart"/>
            <w:r w:rsidRPr="00E578FA">
              <w:rPr>
                <w:rFonts w:ascii="Arial" w:hAnsi="Arial" w:cs="Arial"/>
                <w:b/>
                <w:bCs/>
              </w:rPr>
              <w:t>ku</w:t>
            </w:r>
            <w:proofErr w:type="spellEnd"/>
            <w:r w:rsidRPr="00E578FA">
              <w:rPr>
                <w:rFonts w:ascii="Arial" w:hAnsi="Arial" w:cs="Arial"/>
                <w:b/>
                <w:bCs/>
              </w:rPr>
              <w:t xml:space="preserve"> </w:t>
            </w:r>
            <w:proofErr w:type="spellStart"/>
            <w:r w:rsidRPr="00E578FA">
              <w:rPr>
                <w:rFonts w:ascii="Arial" w:hAnsi="Arial" w:cs="Arial"/>
                <w:b/>
                <w:bCs/>
              </w:rPr>
              <w:t>generátoru</w:t>
            </w:r>
            <w:proofErr w:type="spellEnd"/>
          </w:p>
          <w:p w14:paraId="305E0F73" w14:textId="77777777" w:rsidR="00B84A1D" w:rsidRPr="00E578FA" w:rsidRDefault="00B84A1D" w:rsidP="0052758F">
            <w:pPr>
              <w:jc w:val="center"/>
              <w:rPr>
                <w:rFonts w:ascii="Arial" w:hAnsi="Arial" w:cs="Arial"/>
              </w:rPr>
            </w:pPr>
          </w:p>
        </w:tc>
        <w:tc>
          <w:tcPr>
            <w:tcW w:w="2886" w:type="dxa"/>
            <w:shd w:val="clear" w:color="auto" w:fill="C6D9F1" w:themeFill="text2" w:themeFillTint="33"/>
            <w:vAlign w:val="center"/>
          </w:tcPr>
          <w:p w14:paraId="23837417" w14:textId="77777777" w:rsidR="00B84A1D" w:rsidRPr="00E578FA" w:rsidRDefault="00B84A1D" w:rsidP="0052758F">
            <w:pPr>
              <w:jc w:val="center"/>
              <w:rPr>
                <w:rFonts w:asciiTheme="minorHAnsi" w:hAnsiTheme="minorHAnsi"/>
              </w:rPr>
            </w:pPr>
          </w:p>
        </w:tc>
        <w:tc>
          <w:tcPr>
            <w:tcW w:w="2127" w:type="dxa"/>
          </w:tcPr>
          <w:p w14:paraId="05094A82" w14:textId="77777777" w:rsidR="00B84A1D" w:rsidRPr="00E578FA" w:rsidRDefault="00B84A1D" w:rsidP="0052758F">
            <w:pPr>
              <w:rPr>
                <w:rFonts w:asciiTheme="minorHAnsi" w:hAnsiTheme="minorHAnsi"/>
              </w:rPr>
            </w:pPr>
          </w:p>
        </w:tc>
        <w:tc>
          <w:tcPr>
            <w:tcW w:w="992" w:type="dxa"/>
          </w:tcPr>
          <w:p w14:paraId="68EAC957" w14:textId="77777777" w:rsidR="00B84A1D" w:rsidRPr="00E578FA" w:rsidRDefault="00B84A1D" w:rsidP="0052758F">
            <w:pPr>
              <w:rPr>
                <w:rFonts w:asciiTheme="minorHAnsi" w:hAnsiTheme="minorHAnsi"/>
              </w:rPr>
            </w:pPr>
          </w:p>
        </w:tc>
      </w:tr>
      <w:tr w:rsidR="00B84A1D" w:rsidRPr="00E578FA" w14:paraId="211C0F70" w14:textId="22855B2F" w:rsidTr="00B225C0">
        <w:tc>
          <w:tcPr>
            <w:tcW w:w="2779" w:type="dxa"/>
            <w:shd w:val="clear" w:color="auto" w:fill="C6D9F1" w:themeFill="text2" w:themeFillTint="33"/>
            <w:vAlign w:val="center"/>
          </w:tcPr>
          <w:p w14:paraId="45067F21" w14:textId="77777777" w:rsidR="00B84A1D" w:rsidRPr="00E578FA" w:rsidRDefault="00B84A1D" w:rsidP="0052758F">
            <w:pPr>
              <w:jc w:val="center"/>
              <w:rPr>
                <w:rFonts w:ascii="Arial" w:hAnsi="Arial" w:cs="Arial"/>
                <w:bCs/>
              </w:rPr>
            </w:pPr>
            <w:proofErr w:type="spellStart"/>
            <w:r w:rsidRPr="00E578FA">
              <w:rPr>
                <w:rFonts w:ascii="Arial" w:hAnsi="Arial" w:cs="Arial"/>
                <w:bCs/>
              </w:rPr>
              <w:t>Dátové</w:t>
            </w:r>
            <w:proofErr w:type="spellEnd"/>
            <w:r w:rsidRPr="00E578FA">
              <w:rPr>
                <w:rFonts w:ascii="Arial" w:hAnsi="Arial" w:cs="Arial"/>
                <w:bCs/>
              </w:rPr>
              <w:t xml:space="preserve"> </w:t>
            </w:r>
            <w:proofErr w:type="spellStart"/>
            <w:r w:rsidRPr="00E578FA">
              <w:rPr>
                <w:rFonts w:ascii="Arial" w:hAnsi="Arial" w:cs="Arial"/>
                <w:bCs/>
              </w:rPr>
              <w:t>médium</w:t>
            </w:r>
            <w:proofErr w:type="spellEnd"/>
            <w:r w:rsidRPr="00E578FA">
              <w:rPr>
                <w:rFonts w:ascii="Arial" w:hAnsi="Arial" w:cs="Arial"/>
                <w:bCs/>
              </w:rPr>
              <w:t xml:space="preserve"> </w:t>
            </w:r>
            <w:proofErr w:type="spellStart"/>
            <w:r w:rsidRPr="00E578FA">
              <w:rPr>
                <w:rFonts w:ascii="Arial" w:hAnsi="Arial" w:cs="Arial"/>
                <w:bCs/>
              </w:rPr>
              <w:t>na</w:t>
            </w:r>
            <w:proofErr w:type="spellEnd"/>
            <w:r w:rsidRPr="00E578FA">
              <w:rPr>
                <w:rFonts w:ascii="Arial" w:hAnsi="Arial" w:cs="Arial"/>
                <w:bCs/>
              </w:rPr>
              <w:t xml:space="preserve"> </w:t>
            </w:r>
            <w:proofErr w:type="spellStart"/>
            <w:r w:rsidRPr="00E578FA">
              <w:rPr>
                <w:rFonts w:ascii="Arial" w:hAnsi="Arial" w:cs="Arial"/>
                <w:bCs/>
              </w:rPr>
              <w:t>prenos</w:t>
            </w:r>
            <w:proofErr w:type="spellEnd"/>
            <w:r w:rsidRPr="00E578FA">
              <w:rPr>
                <w:rFonts w:ascii="Arial" w:hAnsi="Arial" w:cs="Arial"/>
                <w:bCs/>
              </w:rPr>
              <w:t xml:space="preserve"> </w:t>
            </w:r>
            <w:proofErr w:type="spellStart"/>
            <w:r w:rsidRPr="00E578FA">
              <w:rPr>
                <w:rFonts w:ascii="Arial" w:hAnsi="Arial" w:cs="Arial"/>
                <w:bCs/>
              </w:rPr>
              <w:t>nahratých</w:t>
            </w:r>
            <w:proofErr w:type="spellEnd"/>
            <w:r w:rsidRPr="00E578FA">
              <w:rPr>
                <w:rFonts w:ascii="Arial" w:hAnsi="Arial" w:cs="Arial"/>
                <w:bCs/>
              </w:rPr>
              <w:t xml:space="preserve"> </w:t>
            </w:r>
            <w:proofErr w:type="spellStart"/>
            <w:r w:rsidRPr="00E578FA">
              <w:rPr>
                <w:rFonts w:ascii="Arial" w:hAnsi="Arial" w:cs="Arial"/>
                <w:bCs/>
              </w:rPr>
              <w:t>individuálnych</w:t>
            </w:r>
            <w:proofErr w:type="spellEnd"/>
            <w:r w:rsidRPr="00E578FA">
              <w:rPr>
                <w:rFonts w:ascii="Arial" w:hAnsi="Arial" w:cs="Arial"/>
                <w:bCs/>
              </w:rPr>
              <w:t xml:space="preserve"> </w:t>
            </w:r>
            <w:proofErr w:type="spellStart"/>
            <w:r w:rsidRPr="00E578FA">
              <w:rPr>
                <w:rFonts w:ascii="Arial" w:hAnsi="Arial" w:cs="Arial"/>
                <w:bCs/>
              </w:rPr>
              <w:t>konfigurácii</w:t>
            </w:r>
            <w:proofErr w:type="spellEnd"/>
            <w:r w:rsidRPr="00E578FA">
              <w:rPr>
                <w:rFonts w:ascii="Arial" w:hAnsi="Arial" w:cs="Arial"/>
                <w:bCs/>
              </w:rPr>
              <w:t xml:space="preserve"> v </w:t>
            </w:r>
            <w:proofErr w:type="spellStart"/>
            <w:r w:rsidRPr="00E578FA">
              <w:rPr>
                <w:rFonts w:ascii="Arial" w:hAnsi="Arial" w:cs="Arial"/>
                <w:bCs/>
              </w:rPr>
              <w:t>rámci</w:t>
            </w:r>
            <w:proofErr w:type="spellEnd"/>
            <w:r w:rsidRPr="00E578FA">
              <w:rPr>
                <w:rFonts w:ascii="Arial" w:hAnsi="Arial" w:cs="Arial"/>
                <w:bCs/>
              </w:rPr>
              <w:t xml:space="preserve"> </w:t>
            </w:r>
            <w:proofErr w:type="spellStart"/>
            <w:r w:rsidRPr="00E578FA">
              <w:rPr>
                <w:rFonts w:ascii="Arial" w:hAnsi="Arial" w:cs="Arial"/>
                <w:bCs/>
              </w:rPr>
              <w:t>systému</w:t>
            </w:r>
            <w:proofErr w:type="spellEnd"/>
          </w:p>
          <w:p w14:paraId="2547E696" w14:textId="77777777" w:rsidR="00B84A1D" w:rsidRPr="00E578FA" w:rsidRDefault="00B84A1D" w:rsidP="0052758F">
            <w:pPr>
              <w:jc w:val="center"/>
              <w:rPr>
                <w:rFonts w:ascii="Arial" w:hAnsi="Arial" w:cs="Arial"/>
              </w:rPr>
            </w:pPr>
          </w:p>
        </w:tc>
        <w:tc>
          <w:tcPr>
            <w:tcW w:w="2886" w:type="dxa"/>
            <w:shd w:val="clear" w:color="auto" w:fill="C6D9F1" w:themeFill="text2" w:themeFillTint="33"/>
            <w:vAlign w:val="center"/>
          </w:tcPr>
          <w:p w14:paraId="5265DAEA"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2127" w:type="dxa"/>
          </w:tcPr>
          <w:p w14:paraId="288C155B" w14:textId="77777777" w:rsidR="00B84A1D" w:rsidRPr="00E578FA" w:rsidRDefault="00B84A1D" w:rsidP="0052758F">
            <w:pPr>
              <w:rPr>
                <w:rFonts w:asciiTheme="minorHAnsi" w:hAnsiTheme="minorHAnsi"/>
              </w:rPr>
            </w:pPr>
          </w:p>
        </w:tc>
        <w:tc>
          <w:tcPr>
            <w:tcW w:w="992" w:type="dxa"/>
          </w:tcPr>
          <w:p w14:paraId="7107D125" w14:textId="77777777" w:rsidR="00B84A1D" w:rsidRPr="00E578FA" w:rsidRDefault="00B84A1D" w:rsidP="0052758F">
            <w:pPr>
              <w:rPr>
                <w:rFonts w:asciiTheme="minorHAnsi" w:hAnsiTheme="minorHAnsi"/>
              </w:rPr>
            </w:pPr>
          </w:p>
        </w:tc>
      </w:tr>
      <w:tr w:rsidR="00B84A1D" w:rsidRPr="00E578FA" w14:paraId="4D9419FE" w14:textId="497630D4" w:rsidTr="00B225C0">
        <w:tc>
          <w:tcPr>
            <w:tcW w:w="2779" w:type="dxa"/>
            <w:shd w:val="clear" w:color="auto" w:fill="C6D9F1" w:themeFill="text2" w:themeFillTint="33"/>
            <w:vAlign w:val="center"/>
          </w:tcPr>
          <w:p w14:paraId="4C890B30" w14:textId="77777777" w:rsidR="00B84A1D" w:rsidRPr="00E578FA" w:rsidRDefault="00B84A1D" w:rsidP="0052758F">
            <w:pPr>
              <w:jc w:val="center"/>
              <w:rPr>
                <w:rFonts w:ascii="Arial" w:hAnsi="Arial" w:cs="Arial"/>
                <w:bCs/>
              </w:rPr>
            </w:pPr>
            <w:proofErr w:type="spellStart"/>
            <w:r w:rsidRPr="00E578FA">
              <w:rPr>
                <w:rFonts w:ascii="Arial" w:hAnsi="Arial" w:cs="Arial"/>
                <w:bCs/>
              </w:rPr>
              <w:t>Monopolárny</w:t>
            </w:r>
            <w:proofErr w:type="spellEnd"/>
            <w:r w:rsidRPr="00E578FA">
              <w:rPr>
                <w:rFonts w:ascii="Arial" w:hAnsi="Arial" w:cs="Arial"/>
                <w:bCs/>
              </w:rPr>
              <w:t xml:space="preserve"> </w:t>
            </w:r>
            <w:proofErr w:type="spellStart"/>
            <w:r w:rsidRPr="00E578FA">
              <w:rPr>
                <w:rFonts w:ascii="Arial" w:hAnsi="Arial" w:cs="Arial"/>
                <w:bCs/>
              </w:rPr>
              <w:t>kábel</w:t>
            </w:r>
            <w:proofErr w:type="spellEnd"/>
          </w:p>
          <w:p w14:paraId="407EFF90" w14:textId="77777777" w:rsidR="00B84A1D" w:rsidRPr="00E578FA" w:rsidRDefault="00B84A1D" w:rsidP="0052758F">
            <w:pPr>
              <w:jc w:val="center"/>
              <w:rPr>
                <w:rFonts w:ascii="Arial" w:hAnsi="Arial" w:cs="Arial"/>
              </w:rPr>
            </w:pPr>
          </w:p>
        </w:tc>
        <w:tc>
          <w:tcPr>
            <w:tcW w:w="2886" w:type="dxa"/>
            <w:shd w:val="clear" w:color="auto" w:fill="C6D9F1" w:themeFill="text2" w:themeFillTint="33"/>
            <w:vAlign w:val="center"/>
          </w:tcPr>
          <w:p w14:paraId="631F09F5"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2127" w:type="dxa"/>
          </w:tcPr>
          <w:p w14:paraId="38CDE341" w14:textId="77777777" w:rsidR="00B84A1D" w:rsidRPr="00E578FA" w:rsidRDefault="00B84A1D" w:rsidP="0052758F">
            <w:pPr>
              <w:rPr>
                <w:rFonts w:asciiTheme="minorHAnsi" w:hAnsiTheme="minorHAnsi"/>
              </w:rPr>
            </w:pPr>
          </w:p>
        </w:tc>
        <w:tc>
          <w:tcPr>
            <w:tcW w:w="992" w:type="dxa"/>
          </w:tcPr>
          <w:p w14:paraId="563C0F4E" w14:textId="77777777" w:rsidR="00B84A1D" w:rsidRPr="00E578FA" w:rsidRDefault="00B84A1D" w:rsidP="0052758F">
            <w:pPr>
              <w:rPr>
                <w:rFonts w:asciiTheme="minorHAnsi" w:hAnsiTheme="minorHAnsi"/>
              </w:rPr>
            </w:pPr>
          </w:p>
        </w:tc>
      </w:tr>
      <w:tr w:rsidR="00B84A1D" w:rsidRPr="00E578FA" w14:paraId="6D465660" w14:textId="073F7F19" w:rsidTr="00B225C0">
        <w:tc>
          <w:tcPr>
            <w:tcW w:w="2779" w:type="dxa"/>
            <w:shd w:val="clear" w:color="auto" w:fill="C6D9F1" w:themeFill="text2" w:themeFillTint="33"/>
            <w:vAlign w:val="center"/>
          </w:tcPr>
          <w:p w14:paraId="45B5F5E5" w14:textId="77777777" w:rsidR="00B84A1D" w:rsidRPr="00E578FA" w:rsidRDefault="00B84A1D" w:rsidP="0052758F">
            <w:pPr>
              <w:jc w:val="center"/>
              <w:rPr>
                <w:rFonts w:ascii="Arial" w:hAnsi="Arial" w:cs="Arial"/>
              </w:rPr>
            </w:pPr>
            <w:proofErr w:type="spellStart"/>
            <w:r w:rsidRPr="00E578FA">
              <w:rPr>
                <w:rFonts w:ascii="Arial" w:hAnsi="Arial" w:cs="Arial"/>
                <w:bCs/>
              </w:rPr>
              <w:t>Bipolárny</w:t>
            </w:r>
            <w:proofErr w:type="spellEnd"/>
            <w:r w:rsidRPr="00E578FA">
              <w:rPr>
                <w:rFonts w:ascii="Arial" w:hAnsi="Arial" w:cs="Arial"/>
                <w:bCs/>
              </w:rPr>
              <w:t xml:space="preserve"> </w:t>
            </w:r>
            <w:proofErr w:type="spellStart"/>
            <w:r w:rsidRPr="00E578FA">
              <w:rPr>
                <w:rFonts w:ascii="Arial" w:hAnsi="Arial" w:cs="Arial"/>
                <w:bCs/>
              </w:rPr>
              <w:t>kábel</w:t>
            </w:r>
            <w:proofErr w:type="spellEnd"/>
          </w:p>
        </w:tc>
        <w:tc>
          <w:tcPr>
            <w:tcW w:w="2886" w:type="dxa"/>
            <w:shd w:val="clear" w:color="auto" w:fill="C6D9F1" w:themeFill="text2" w:themeFillTint="33"/>
            <w:vAlign w:val="center"/>
          </w:tcPr>
          <w:p w14:paraId="70A73D1D"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2127" w:type="dxa"/>
          </w:tcPr>
          <w:p w14:paraId="5AE06317" w14:textId="77777777" w:rsidR="00B84A1D" w:rsidRPr="00E578FA" w:rsidRDefault="00B84A1D" w:rsidP="0052758F">
            <w:pPr>
              <w:rPr>
                <w:rFonts w:asciiTheme="minorHAnsi" w:hAnsiTheme="minorHAnsi"/>
              </w:rPr>
            </w:pPr>
          </w:p>
        </w:tc>
        <w:tc>
          <w:tcPr>
            <w:tcW w:w="992" w:type="dxa"/>
          </w:tcPr>
          <w:p w14:paraId="29FB98B5" w14:textId="77777777" w:rsidR="00B84A1D" w:rsidRPr="00E578FA" w:rsidRDefault="00B84A1D" w:rsidP="0052758F">
            <w:pPr>
              <w:rPr>
                <w:rFonts w:asciiTheme="minorHAnsi" w:hAnsiTheme="minorHAnsi"/>
              </w:rPr>
            </w:pPr>
          </w:p>
        </w:tc>
      </w:tr>
      <w:tr w:rsidR="00B84A1D" w:rsidRPr="00E578FA" w14:paraId="485E7AC3" w14:textId="385107E9" w:rsidTr="00B225C0">
        <w:tc>
          <w:tcPr>
            <w:tcW w:w="2779" w:type="dxa"/>
            <w:shd w:val="clear" w:color="auto" w:fill="C6D9F1" w:themeFill="text2" w:themeFillTint="33"/>
            <w:vAlign w:val="center"/>
          </w:tcPr>
          <w:p w14:paraId="3E6C85BB" w14:textId="77777777" w:rsidR="00B84A1D" w:rsidRPr="00E578FA" w:rsidRDefault="00B84A1D" w:rsidP="0052758F">
            <w:pPr>
              <w:jc w:val="center"/>
              <w:rPr>
                <w:rFonts w:ascii="Arial" w:hAnsi="Arial" w:cs="Arial"/>
              </w:rPr>
            </w:pPr>
            <w:proofErr w:type="spellStart"/>
            <w:r w:rsidRPr="00E578FA">
              <w:rPr>
                <w:rFonts w:ascii="Arial" w:hAnsi="Arial" w:cs="Arial"/>
                <w:bCs/>
              </w:rPr>
              <w:t>Kábel</w:t>
            </w:r>
            <w:proofErr w:type="spellEnd"/>
            <w:r w:rsidRPr="00E578FA">
              <w:rPr>
                <w:rFonts w:ascii="Arial" w:hAnsi="Arial" w:cs="Arial"/>
                <w:bCs/>
              </w:rPr>
              <w:t xml:space="preserve"> pre </w:t>
            </w:r>
            <w:proofErr w:type="spellStart"/>
            <w:r w:rsidRPr="00E578FA">
              <w:rPr>
                <w:rFonts w:ascii="Arial" w:hAnsi="Arial" w:cs="Arial"/>
                <w:bCs/>
              </w:rPr>
              <w:t>neutrálnu</w:t>
            </w:r>
            <w:proofErr w:type="spellEnd"/>
            <w:r w:rsidRPr="00E578FA">
              <w:rPr>
                <w:rFonts w:ascii="Arial" w:hAnsi="Arial" w:cs="Arial"/>
                <w:bCs/>
              </w:rPr>
              <w:t xml:space="preserve"> </w:t>
            </w:r>
            <w:proofErr w:type="spellStart"/>
            <w:r w:rsidRPr="00E578FA">
              <w:rPr>
                <w:rFonts w:ascii="Arial" w:hAnsi="Arial" w:cs="Arial"/>
                <w:bCs/>
              </w:rPr>
              <w:t>elektródu</w:t>
            </w:r>
            <w:proofErr w:type="spellEnd"/>
          </w:p>
        </w:tc>
        <w:tc>
          <w:tcPr>
            <w:tcW w:w="2886" w:type="dxa"/>
            <w:shd w:val="clear" w:color="auto" w:fill="C6D9F1" w:themeFill="text2" w:themeFillTint="33"/>
            <w:vAlign w:val="center"/>
          </w:tcPr>
          <w:p w14:paraId="64531D4A"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2127" w:type="dxa"/>
          </w:tcPr>
          <w:p w14:paraId="63978F39" w14:textId="77777777" w:rsidR="00B84A1D" w:rsidRPr="00E578FA" w:rsidRDefault="00B84A1D" w:rsidP="0052758F">
            <w:pPr>
              <w:rPr>
                <w:rFonts w:asciiTheme="minorHAnsi" w:hAnsiTheme="minorHAnsi"/>
              </w:rPr>
            </w:pPr>
          </w:p>
        </w:tc>
        <w:tc>
          <w:tcPr>
            <w:tcW w:w="992" w:type="dxa"/>
          </w:tcPr>
          <w:p w14:paraId="17A946F2" w14:textId="77777777" w:rsidR="00B84A1D" w:rsidRPr="00E578FA" w:rsidRDefault="00B84A1D" w:rsidP="0052758F">
            <w:pPr>
              <w:rPr>
                <w:rFonts w:asciiTheme="minorHAnsi" w:hAnsiTheme="minorHAnsi"/>
              </w:rPr>
            </w:pPr>
          </w:p>
        </w:tc>
      </w:tr>
      <w:tr w:rsidR="00B84A1D" w:rsidRPr="00E578FA" w14:paraId="0C2B1189" w14:textId="2C3DEE57" w:rsidTr="00B225C0">
        <w:tc>
          <w:tcPr>
            <w:tcW w:w="2779" w:type="dxa"/>
            <w:shd w:val="clear" w:color="auto" w:fill="C6D9F1" w:themeFill="text2" w:themeFillTint="33"/>
            <w:vAlign w:val="center"/>
          </w:tcPr>
          <w:p w14:paraId="6B986ABF" w14:textId="77777777" w:rsidR="00B84A1D" w:rsidRPr="00E578FA" w:rsidRDefault="00B84A1D" w:rsidP="0052758F">
            <w:pPr>
              <w:jc w:val="center"/>
              <w:rPr>
                <w:rFonts w:ascii="Arial" w:hAnsi="Arial" w:cs="Arial"/>
                <w:bCs/>
              </w:rPr>
            </w:pPr>
            <w:proofErr w:type="spellStart"/>
            <w:r w:rsidRPr="00E578FA">
              <w:rPr>
                <w:rFonts w:ascii="Arial" w:hAnsi="Arial" w:cs="Arial"/>
                <w:bCs/>
              </w:rPr>
              <w:t>Neutrálny</w:t>
            </w:r>
            <w:proofErr w:type="spellEnd"/>
            <w:r w:rsidRPr="00E578FA">
              <w:rPr>
                <w:rFonts w:ascii="Arial" w:hAnsi="Arial" w:cs="Arial"/>
                <w:bCs/>
              </w:rPr>
              <w:t xml:space="preserve"> </w:t>
            </w:r>
            <w:proofErr w:type="spellStart"/>
            <w:r w:rsidRPr="00E578FA">
              <w:rPr>
                <w:rFonts w:ascii="Arial" w:hAnsi="Arial" w:cs="Arial"/>
                <w:bCs/>
              </w:rPr>
              <w:t>elektróda</w:t>
            </w:r>
            <w:proofErr w:type="spellEnd"/>
            <w:r w:rsidRPr="00E578FA">
              <w:rPr>
                <w:rFonts w:ascii="Arial" w:hAnsi="Arial" w:cs="Arial"/>
                <w:bCs/>
              </w:rPr>
              <w:t xml:space="preserve">, </w:t>
            </w:r>
            <w:proofErr w:type="spellStart"/>
            <w:r w:rsidRPr="00E578FA">
              <w:rPr>
                <w:rFonts w:ascii="Arial" w:hAnsi="Arial" w:cs="Arial"/>
                <w:bCs/>
              </w:rPr>
              <w:t>delená</w:t>
            </w:r>
            <w:proofErr w:type="spellEnd"/>
          </w:p>
          <w:p w14:paraId="51440E68" w14:textId="77777777" w:rsidR="00B84A1D" w:rsidRPr="00E578FA" w:rsidRDefault="00B84A1D" w:rsidP="0052758F">
            <w:pPr>
              <w:jc w:val="center"/>
              <w:rPr>
                <w:rFonts w:ascii="Arial" w:hAnsi="Arial" w:cs="Arial"/>
              </w:rPr>
            </w:pPr>
          </w:p>
        </w:tc>
        <w:tc>
          <w:tcPr>
            <w:tcW w:w="2886" w:type="dxa"/>
            <w:shd w:val="clear" w:color="auto" w:fill="C6D9F1" w:themeFill="text2" w:themeFillTint="33"/>
            <w:vAlign w:val="center"/>
          </w:tcPr>
          <w:p w14:paraId="3AE990B6" w14:textId="77777777" w:rsidR="00B84A1D" w:rsidRPr="00E578FA" w:rsidRDefault="00B84A1D" w:rsidP="0052758F">
            <w:pPr>
              <w:jc w:val="center"/>
              <w:rPr>
                <w:rFonts w:asciiTheme="minorHAnsi" w:hAnsiTheme="minorHAnsi"/>
              </w:rPr>
            </w:pPr>
            <w:r w:rsidRPr="00E578FA">
              <w:rPr>
                <w:rFonts w:asciiTheme="minorHAnsi" w:hAnsiTheme="minorHAnsi"/>
              </w:rPr>
              <w:t>100ks</w:t>
            </w:r>
          </w:p>
        </w:tc>
        <w:tc>
          <w:tcPr>
            <w:tcW w:w="2127" w:type="dxa"/>
          </w:tcPr>
          <w:p w14:paraId="2D61634B" w14:textId="77777777" w:rsidR="00B84A1D" w:rsidRPr="00E578FA" w:rsidRDefault="00B84A1D" w:rsidP="0052758F">
            <w:pPr>
              <w:rPr>
                <w:rFonts w:asciiTheme="minorHAnsi" w:hAnsiTheme="minorHAnsi"/>
              </w:rPr>
            </w:pPr>
          </w:p>
        </w:tc>
        <w:tc>
          <w:tcPr>
            <w:tcW w:w="992" w:type="dxa"/>
          </w:tcPr>
          <w:p w14:paraId="5EED5D1D" w14:textId="77777777" w:rsidR="00B84A1D" w:rsidRPr="00E578FA" w:rsidRDefault="00B84A1D" w:rsidP="0052758F">
            <w:pPr>
              <w:rPr>
                <w:rFonts w:asciiTheme="minorHAnsi" w:hAnsiTheme="minorHAnsi"/>
              </w:rPr>
            </w:pPr>
          </w:p>
        </w:tc>
      </w:tr>
      <w:tr w:rsidR="00B84A1D" w:rsidRPr="00E578FA" w14:paraId="592D76E7" w14:textId="514264C3" w:rsidTr="00B225C0">
        <w:tc>
          <w:tcPr>
            <w:tcW w:w="2779" w:type="dxa"/>
            <w:shd w:val="clear" w:color="auto" w:fill="C6D9F1" w:themeFill="text2" w:themeFillTint="33"/>
            <w:vAlign w:val="center"/>
          </w:tcPr>
          <w:p w14:paraId="6B4C6DB6" w14:textId="77777777" w:rsidR="00B84A1D" w:rsidRPr="00E578FA" w:rsidRDefault="00B84A1D" w:rsidP="0052758F">
            <w:pPr>
              <w:jc w:val="center"/>
              <w:rPr>
                <w:rFonts w:ascii="Arial" w:hAnsi="Arial" w:cs="Arial"/>
                <w:bCs/>
              </w:rPr>
            </w:pPr>
            <w:proofErr w:type="spellStart"/>
            <w:r w:rsidRPr="00E578FA">
              <w:rPr>
                <w:rFonts w:ascii="Arial" w:hAnsi="Arial" w:cs="Arial"/>
                <w:bCs/>
              </w:rPr>
              <w:t>Nožný</w:t>
            </w:r>
            <w:proofErr w:type="spellEnd"/>
            <w:r w:rsidRPr="00E578FA">
              <w:rPr>
                <w:rFonts w:ascii="Arial" w:hAnsi="Arial" w:cs="Arial"/>
                <w:bCs/>
              </w:rPr>
              <w:t xml:space="preserve"> </w:t>
            </w:r>
            <w:proofErr w:type="spellStart"/>
            <w:r w:rsidRPr="00E578FA">
              <w:rPr>
                <w:rFonts w:ascii="Arial" w:hAnsi="Arial" w:cs="Arial"/>
                <w:bCs/>
              </w:rPr>
              <w:t>ovládač</w:t>
            </w:r>
            <w:proofErr w:type="spellEnd"/>
            <w:r w:rsidRPr="00E578FA">
              <w:rPr>
                <w:rFonts w:ascii="Arial" w:hAnsi="Arial" w:cs="Arial"/>
                <w:bCs/>
              </w:rPr>
              <w:t xml:space="preserve"> – </w:t>
            </w:r>
            <w:proofErr w:type="spellStart"/>
            <w:r w:rsidRPr="00E578FA">
              <w:rPr>
                <w:rFonts w:ascii="Arial" w:hAnsi="Arial" w:cs="Arial"/>
                <w:bCs/>
              </w:rPr>
              <w:t>dvojtlačidlový</w:t>
            </w:r>
            <w:proofErr w:type="spellEnd"/>
          </w:p>
          <w:p w14:paraId="6E19E11E" w14:textId="77777777" w:rsidR="00B84A1D" w:rsidRPr="00E578FA" w:rsidRDefault="00B84A1D" w:rsidP="0052758F">
            <w:pPr>
              <w:jc w:val="center"/>
              <w:rPr>
                <w:rFonts w:ascii="Arial" w:hAnsi="Arial" w:cs="Arial"/>
              </w:rPr>
            </w:pPr>
          </w:p>
        </w:tc>
        <w:tc>
          <w:tcPr>
            <w:tcW w:w="2886" w:type="dxa"/>
            <w:shd w:val="clear" w:color="auto" w:fill="C6D9F1" w:themeFill="text2" w:themeFillTint="33"/>
            <w:vAlign w:val="center"/>
          </w:tcPr>
          <w:p w14:paraId="71DE1B6E"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2127" w:type="dxa"/>
          </w:tcPr>
          <w:p w14:paraId="70CF3B93" w14:textId="77777777" w:rsidR="00B84A1D" w:rsidRPr="00E578FA" w:rsidRDefault="00B84A1D" w:rsidP="0052758F">
            <w:pPr>
              <w:rPr>
                <w:rFonts w:asciiTheme="minorHAnsi" w:hAnsiTheme="minorHAnsi"/>
              </w:rPr>
            </w:pPr>
          </w:p>
        </w:tc>
        <w:tc>
          <w:tcPr>
            <w:tcW w:w="992" w:type="dxa"/>
          </w:tcPr>
          <w:p w14:paraId="7B206BD8" w14:textId="77777777" w:rsidR="00B84A1D" w:rsidRPr="00E578FA" w:rsidRDefault="00B84A1D" w:rsidP="0052758F">
            <w:pPr>
              <w:rPr>
                <w:rFonts w:asciiTheme="minorHAnsi" w:hAnsiTheme="minorHAnsi"/>
              </w:rPr>
            </w:pPr>
          </w:p>
        </w:tc>
      </w:tr>
      <w:tr w:rsidR="00B84A1D" w:rsidRPr="00E578FA" w14:paraId="7FDA2DEA" w14:textId="3B05AADC" w:rsidTr="00B225C0">
        <w:tc>
          <w:tcPr>
            <w:tcW w:w="2779" w:type="dxa"/>
            <w:shd w:val="clear" w:color="auto" w:fill="C6D9F1" w:themeFill="text2" w:themeFillTint="33"/>
            <w:vAlign w:val="center"/>
          </w:tcPr>
          <w:p w14:paraId="4037698A" w14:textId="77777777" w:rsidR="00B84A1D" w:rsidRPr="00E578FA" w:rsidRDefault="00B84A1D" w:rsidP="0052758F">
            <w:pPr>
              <w:jc w:val="center"/>
              <w:rPr>
                <w:rFonts w:ascii="Arial" w:hAnsi="Arial" w:cs="Arial"/>
              </w:rPr>
            </w:pPr>
            <w:proofErr w:type="spellStart"/>
            <w:r w:rsidRPr="00E578FA">
              <w:rPr>
                <w:rFonts w:ascii="Arial" w:hAnsi="Arial" w:cs="Arial"/>
                <w:bCs/>
              </w:rPr>
              <w:t>Uzemňovací</w:t>
            </w:r>
            <w:proofErr w:type="spellEnd"/>
            <w:r w:rsidRPr="00E578FA">
              <w:rPr>
                <w:rFonts w:ascii="Arial" w:hAnsi="Arial" w:cs="Arial"/>
                <w:bCs/>
              </w:rPr>
              <w:t xml:space="preserve"> </w:t>
            </w:r>
            <w:proofErr w:type="spellStart"/>
            <w:r w:rsidRPr="00E578FA">
              <w:rPr>
                <w:rFonts w:ascii="Arial" w:hAnsi="Arial" w:cs="Arial"/>
                <w:bCs/>
              </w:rPr>
              <w:t>kábel</w:t>
            </w:r>
            <w:proofErr w:type="spellEnd"/>
          </w:p>
        </w:tc>
        <w:tc>
          <w:tcPr>
            <w:tcW w:w="2886" w:type="dxa"/>
            <w:shd w:val="clear" w:color="auto" w:fill="C6D9F1" w:themeFill="text2" w:themeFillTint="33"/>
            <w:vAlign w:val="center"/>
          </w:tcPr>
          <w:p w14:paraId="28D8A302"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2127" w:type="dxa"/>
          </w:tcPr>
          <w:p w14:paraId="19F24F55" w14:textId="77777777" w:rsidR="00B84A1D" w:rsidRPr="00E578FA" w:rsidRDefault="00B84A1D" w:rsidP="0052758F">
            <w:pPr>
              <w:rPr>
                <w:rFonts w:asciiTheme="minorHAnsi" w:hAnsiTheme="minorHAnsi"/>
              </w:rPr>
            </w:pPr>
          </w:p>
        </w:tc>
        <w:tc>
          <w:tcPr>
            <w:tcW w:w="992" w:type="dxa"/>
          </w:tcPr>
          <w:p w14:paraId="63789B1A" w14:textId="77777777" w:rsidR="00B84A1D" w:rsidRPr="00E578FA" w:rsidRDefault="00B84A1D" w:rsidP="0052758F">
            <w:pPr>
              <w:rPr>
                <w:rFonts w:asciiTheme="minorHAnsi" w:hAnsiTheme="minorHAnsi"/>
              </w:rPr>
            </w:pPr>
          </w:p>
        </w:tc>
      </w:tr>
    </w:tbl>
    <w:p w14:paraId="7020797E" w14:textId="77777777" w:rsidR="00B84A1D" w:rsidRPr="00E578FA" w:rsidRDefault="00B84A1D" w:rsidP="00B84A1D"/>
    <w:p w14:paraId="28E1D0FC" w14:textId="77777777" w:rsidR="00B84A1D" w:rsidRPr="00E578FA" w:rsidRDefault="00B84A1D" w:rsidP="00B84A1D"/>
    <w:p w14:paraId="7A1B10E9" w14:textId="77777777" w:rsidR="00B84A1D" w:rsidRPr="00E578FA" w:rsidRDefault="00B84A1D" w:rsidP="00B84A1D">
      <w:r w:rsidRPr="00E578FA">
        <w:t>ŠULK kód</w:t>
      </w:r>
    </w:p>
    <w:p w14:paraId="7B64B1C7" w14:textId="77777777" w:rsidR="00B84A1D" w:rsidRPr="00E578FA" w:rsidRDefault="00B84A1D" w:rsidP="00B84A1D">
      <w:r w:rsidRPr="00E578FA">
        <w:t>Označenie CE</w:t>
      </w:r>
    </w:p>
    <w:p w14:paraId="6105184D" w14:textId="77777777" w:rsidR="00B84A1D" w:rsidRPr="00E578FA" w:rsidRDefault="00B84A1D" w:rsidP="00B84A1D">
      <w:r w:rsidRPr="00E578FA">
        <w:t>Slovenský návod na obsluhu</w:t>
      </w:r>
    </w:p>
    <w:p w14:paraId="1B82294D" w14:textId="77777777" w:rsidR="00B84A1D" w:rsidRPr="00E578FA" w:rsidRDefault="00B84A1D" w:rsidP="00B84A1D">
      <w:r w:rsidRPr="00E578FA">
        <w:t xml:space="preserve">Vrátane dopravy, zaškolenia a inštalácie vo </w:t>
      </w:r>
      <w:proofErr w:type="spellStart"/>
      <w:r w:rsidRPr="00E578FA">
        <w:t>FNsP</w:t>
      </w:r>
      <w:proofErr w:type="spellEnd"/>
      <w:r w:rsidRPr="00E578FA">
        <w:t xml:space="preserve"> ZA</w:t>
      </w:r>
    </w:p>
    <w:p w14:paraId="6B7734F4" w14:textId="77777777" w:rsidR="00B84A1D" w:rsidRPr="00E578FA" w:rsidRDefault="00B84A1D" w:rsidP="00B84A1D">
      <w:r w:rsidRPr="00E578FA">
        <w:t xml:space="preserve">Záruka minimálne 24 mesiacov </w:t>
      </w:r>
    </w:p>
    <w:p w14:paraId="57376781" w14:textId="77777777" w:rsidR="00B84A1D" w:rsidRPr="00E578FA" w:rsidRDefault="00B84A1D" w:rsidP="00B84A1D">
      <w:r w:rsidRPr="00E578FA">
        <w:t>Nové nepoužívané a nerepasované zariadenie</w:t>
      </w:r>
    </w:p>
    <w:p w14:paraId="038AAB3D" w14:textId="77777777" w:rsidR="00B84A1D" w:rsidRDefault="00B84A1D" w:rsidP="00B84A1D">
      <w:r w:rsidRPr="00E578FA">
        <w:t xml:space="preserve">Možnosť objednania a dodávky </w:t>
      </w:r>
      <w:proofErr w:type="spellStart"/>
      <w:r w:rsidRPr="00E578FA">
        <w:t>přís</w:t>
      </w:r>
      <w:r>
        <w:t>lušenstva</w:t>
      </w:r>
      <w:proofErr w:type="spellEnd"/>
      <w:r>
        <w:t xml:space="preserve"> a náhradných dielov</w:t>
      </w:r>
    </w:p>
    <w:p w14:paraId="79D801CC" w14:textId="77777777" w:rsidR="00B84A1D" w:rsidRDefault="00B84A1D" w:rsidP="00B84A1D"/>
    <w:p w14:paraId="6EC9E99D" w14:textId="77777777" w:rsidR="00B84A1D" w:rsidRDefault="00B84A1D" w:rsidP="00B84A1D"/>
    <w:p w14:paraId="53142BA3" w14:textId="77777777" w:rsidR="00B84A1D" w:rsidRPr="009A1227" w:rsidRDefault="00B84A1D" w:rsidP="00B84A1D">
      <w:r>
        <w:t>Prípadné rozdiely technických parametrov, ktoré vaše zariadenie nespĺňa prosíme uviesť v ponuke, opis pri vyhlásení VO bude podľa možností prispôsobený aj vášmu technickému riešeniu</w:t>
      </w:r>
    </w:p>
    <w:p w14:paraId="47DAF2F1" w14:textId="77777777" w:rsidR="00B84A1D" w:rsidRPr="0077181F" w:rsidRDefault="00B84A1D" w:rsidP="00B84A1D">
      <w:pPr>
        <w:rPr>
          <w:rFonts w:asciiTheme="minorHAnsi" w:hAnsiTheme="minorHAnsi"/>
        </w:rPr>
      </w:pPr>
    </w:p>
    <w:p w14:paraId="19CA55C4" w14:textId="77777777" w:rsidR="006279B4" w:rsidRDefault="006279B4" w:rsidP="006279B4"/>
    <w:p w14:paraId="02490E35" w14:textId="77777777" w:rsidR="006279B4" w:rsidRDefault="006279B4" w:rsidP="006279B4"/>
    <w:p w14:paraId="47B2BE1A" w14:textId="77777777" w:rsidR="006279B4" w:rsidRDefault="006279B4" w:rsidP="006279B4"/>
    <w:p w14:paraId="2F33C3CA" w14:textId="77777777" w:rsidR="006279B4" w:rsidRDefault="006279B4" w:rsidP="006279B4"/>
    <w:p w14:paraId="32B5B496" w14:textId="77777777" w:rsidR="008D1DC4" w:rsidRDefault="008D1DC4" w:rsidP="004B4A2E">
      <w:pPr>
        <w:rPr>
          <w:sz w:val="24"/>
        </w:rPr>
      </w:pPr>
    </w:p>
    <w:p w14:paraId="199CB8A4" w14:textId="77777777" w:rsidR="00F43DCC" w:rsidRPr="0005472A" w:rsidRDefault="00F43DCC" w:rsidP="00F43DCC">
      <w:pPr>
        <w:jc w:val="center"/>
        <w:rPr>
          <w:rFonts w:ascii="Times New Roman" w:hAnsi="Times New Roman"/>
          <w:sz w:val="22"/>
          <w:szCs w:val="22"/>
        </w:rPr>
      </w:pPr>
      <w:r w:rsidRPr="0005472A">
        <w:rPr>
          <w:rFonts w:ascii="Times New Roman" w:hAnsi="Times New Roman"/>
          <w:sz w:val="24"/>
        </w:rPr>
        <w:t>(</w:t>
      </w:r>
      <w:r w:rsidRPr="0005472A">
        <w:rPr>
          <w:rFonts w:ascii="Times New Roman" w:hAnsi="Times New Roman"/>
          <w:sz w:val="22"/>
          <w:szCs w:val="22"/>
        </w:rPr>
        <w:t>NADLIMITNÁ SÚŤAŽ NA DODANIE TOVARU v zmysle § 66 zákona č. 343/2015 Z. z. o verejnom obstarávaní a o zmene a doplnení niektorých zákonov v znení neskorších predpisov)</w:t>
      </w:r>
    </w:p>
    <w:p w14:paraId="2C641B29" w14:textId="77777777" w:rsidR="00F43DCC" w:rsidRDefault="00F43DCC" w:rsidP="00F43DCC">
      <w:pPr>
        <w:rPr>
          <w:rFonts w:ascii="Times New Roman" w:hAnsi="Times New Roman"/>
          <w:sz w:val="24"/>
        </w:rPr>
      </w:pPr>
    </w:p>
    <w:p w14:paraId="78686160" w14:textId="77777777" w:rsidR="00813D9A" w:rsidRDefault="00813D9A" w:rsidP="00473322">
      <w:pPr>
        <w:rPr>
          <w:rFonts w:cs="Arial"/>
          <w:szCs w:val="20"/>
        </w:rPr>
      </w:pPr>
    </w:p>
    <w:p w14:paraId="576C9463" w14:textId="77777777" w:rsidR="00BD6825" w:rsidRDefault="00BD6825" w:rsidP="00473322">
      <w:pPr>
        <w:rPr>
          <w:rFonts w:cs="Arial"/>
          <w:i/>
          <w:szCs w:val="20"/>
          <w:u w:val="single"/>
        </w:rPr>
      </w:pPr>
    </w:p>
    <w:p w14:paraId="7B85852F" w14:textId="77777777" w:rsidR="00CC7B7C" w:rsidRDefault="00CC7B7C" w:rsidP="00473322">
      <w:pPr>
        <w:rPr>
          <w:rFonts w:cs="Arial"/>
          <w:i/>
          <w:szCs w:val="20"/>
          <w:u w:val="single"/>
        </w:rPr>
      </w:pPr>
    </w:p>
    <w:p w14:paraId="4C535981" w14:textId="77777777" w:rsidR="001B300D" w:rsidRPr="00D464D9" w:rsidRDefault="001B300D" w:rsidP="001B300D">
      <w:pPr>
        <w:jc w:val="center"/>
        <w:rPr>
          <w:b/>
          <w:sz w:val="32"/>
        </w:rPr>
      </w:pPr>
      <w:r w:rsidRPr="00D464D9">
        <w:rPr>
          <w:b/>
          <w:sz w:val="32"/>
        </w:rPr>
        <w:t>V</w:t>
      </w:r>
      <w:r>
        <w:rPr>
          <w:b/>
          <w:sz w:val="32"/>
        </w:rPr>
        <w:t>EREJNÁ SÚŤAŽ</w:t>
      </w:r>
    </w:p>
    <w:p w14:paraId="349D8667" w14:textId="77777777" w:rsidR="001B300D" w:rsidRPr="00241FD2" w:rsidRDefault="001B300D" w:rsidP="001B300D">
      <w:pPr>
        <w:pStyle w:val="Zkladntext3"/>
        <w:rPr>
          <w:rFonts w:cs="Arial"/>
          <w:noProof w:val="0"/>
          <w:color w:val="auto"/>
        </w:rPr>
      </w:pPr>
      <w:r w:rsidRPr="00241FD2">
        <w:rPr>
          <w:rFonts w:cs="Arial"/>
          <w:noProof w:val="0"/>
          <w:color w:val="auto"/>
        </w:rPr>
        <w:t xml:space="preserve">podľa zákona č. </w:t>
      </w:r>
      <w:r>
        <w:rPr>
          <w:rFonts w:cs="Arial"/>
          <w:noProof w:val="0"/>
          <w:color w:val="auto"/>
        </w:rPr>
        <w:t>343</w:t>
      </w:r>
      <w:r w:rsidRPr="00241FD2">
        <w:rPr>
          <w:rFonts w:cs="Arial"/>
          <w:noProof w:val="0"/>
          <w:color w:val="auto"/>
        </w:rPr>
        <w:t>/20</w:t>
      </w:r>
      <w:r>
        <w:rPr>
          <w:rFonts w:cs="Arial"/>
          <w:noProof w:val="0"/>
          <w:color w:val="auto"/>
        </w:rPr>
        <w:t>15</w:t>
      </w:r>
      <w:r w:rsidRPr="00241FD2">
        <w:rPr>
          <w:rFonts w:cs="Arial"/>
          <w:noProof w:val="0"/>
          <w:color w:val="auto"/>
        </w:rPr>
        <w:t xml:space="preserve"> Z. z. o verejnom obstarávaní a o zmene a doplnení niektorých zákonov v znení neskorších predpisov (ďalej len „zákon o verejnom obstarávaní“).</w:t>
      </w:r>
    </w:p>
    <w:p w14:paraId="1A39DD69" w14:textId="77777777" w:rsidR="001B300D" w:rsidRPr="00241FD2" w:rsidRDefault="001B300D" w:rsidP="001B300D">
      <w:pPr>
        <w:spacing w:after="120" w:line="216" w:lineRule="auto"/>
        <w:jc w:val="center"/>
        <w:rPr>
          <w:rFonts w:cs="Arial"/>
          <w:szCs w:val="20"/>
        </w:rPr>
      </w:pPr>
    </w:p>
    <w:p w14:paraId="38EFBD44" w14:textId="77777777" w:rsidR="001B300D" w:rsidRPr="00241FD2" w:rsidRDefault="001B300D" w:rsidP="001B300D">
      <w:pPr>
        <w:spacing w:after="120" w:line="216" w:lineRule="auto"/>
        <w:jc w:val="center"/>
        <w:rPr>
          <w:rFonts w:cs="Arial"/>
          <w:szCs w:val="20"/>
        </w:rPr>
      </w:pPr>
    </w:p>
    <w:p w14:paraId="603CB56A" w14:textId="77777777" w:rsidR="001B300D" w:rsidRDefault="001B300D" w:rsidP="001B300D">
      <w:pPr>
        <w:spacing w:after="120" w:line="216" w:lineRule="auto"/>
        <w:jc w:val="center"/>
        <w:rPr>
          <w:rFonts w:cs="Arial"/>
          <w:szCs w:val="20"/>
        </w:rPr>
      </w:pPr>
    </w:p>
    <w:p w14:paraId="140889F0" w14:textId="77777777" w:rsidR="001B300D" w:rsidRPr="00241FD2" w:rsidRDefault="001B300D" w:rsidP="001B300D">
      <w:pPr>
        <w:spacing w:after="120" w:line="216" w:lineRule="auto"/>
        <w:jc w:val="center"/>
        <w:rPr>
          <w:rFonts w:cs="Arial"/>
          <w:szCs w:val="20"/>
        </w:rPr>
      </w:pPr>
    </w:p>
    <w:p w14:paraId="26A07B47" w14:textId="77777777" w:rsidR="001B300D" w:rsidRPr="00241FD2" w:rsidRDefault="001B300D" w:rsidP="001B300D">
      <w:pPr>
        <w:pStyle w:val="Zkladntext3"/>
        <w:rPr>
          <w:rFonts w:cs="Arial"/>
          <w:b/>
          <w:i/>
          <w:noProof w:val="0"/>
          <w:color w:val="auto"/>
          <w:sz w:val="36"/>
          <w:szCs w:val="36"/>
        </w:rPr>
      </w:pPr>
      <w:r w:rsidRPr="00241FD2">
        <w:rPr>
          <w:rFonts w:cs="Arial"/>
          <w:b/>
          <w:noProof w:val="0"/>
          <w:color w:val="auto"/>
          <w:sz w:val="36"/>
          <w:szCs w:val="36"/>
        </w:rPr>
        <w:t>SÚŤAŽNÉ  PODKLADY</w:t>
      </w:r>
    </w:p>
    <w:p w14:paraId="75A62A62" w14:textId="77777777" w:rsidR="001B300D" w:rsidRPr="00241FD2" w:rsidRDefault="001B300D" w:rsidP="001B300D">
      <w:pPr>
        <w:pStyle w:val="Zkladntext3"/>
        <w:rPr>
          <w:rFonts w:cs="Arial"/>
          <w:color w:val="auto"/>
        </w:rPr>
      </w:pPr>
    </w:p>
    <w:p w14:paraId="02B4D868" w14:textId="77777777" w:rsidR="001B300D" w:rsidRDefault="001B300D" w:rsidP="001B300D">
      <w:pPr>
        <w:spacing w:before="20"/>
        <w:rPr>
          <w:rFonts w:cs="Arial"/>
          <w:b/>
          <w:smallCaps/>
        </w:rPr>
      </w:pPr>
    </w:p>
    <w:p w14:paraId="6EDEC959" w14:textId="77777777" w:rsidR="001B300D" w:rsidRPr="00241FD2" w:rsidRDefault="001B300D" w:rsidP="001B300D">
      <w:pPr>
        <w:spacing w:before="20"/>
        <w:rPr>
          <w:rFonts w:cs="Arial"/>
          <w:sz w:val="24"/>
        </w:rPr>
      </w:pPr>
      <w:r w:rsidRPr="00241FD2">
        <w:rPr>
          <w:rFonts w:cs="Arial"/>
          <w:b/>
          <w:smallCaps/>
          <w:sz w:val="24"/>
        </w:rPr>
        <w:t>Predmet zákazky</w:t>
      </w:r>
      <w:r w:rsidRPr="00241FD2">
        <w:rPr>
          <w:rFonts w:cs="Arial"/>
          <w:b/>
          <w:sz w:val="24"/>
        </w:rPr>
        <w:t>:</w:t>
      </w:r>
      <w:r w:rsidRPr="00241FD2">
        <w:rPr>
          <w:rFonts w:cs="Arial"/>
          <w:sz w:val="24"/>
        </w:rPr>
        <w:t xml:space="preserve"> </w:t>
      </w:r>
    </w:p>
    <w:p w14:paraId="73DF44AE" w14:textId="77777777" w:rsidR="001B300D" w:rsidRPr="00241FD2" w:rsidRDefault="001B300D" w:rsidP="001B300D">
      <w:pPr>
        <w:rPr>
          <w:rFonts w:cs="Arial"/>
          <w:b/>
          <w:sz w:val="24"/>
        </w:rPr>
      </w:pPr>
    </w:p>
    <w:p w14:paraId="09FADA02" w14:textId="3028304D" w:rsidR="00B225C0" w:rsidRPr="002909FB" w:rsidRDefault="00B225C0" w:rsidP="00B225C0">
      <w:pPr>
        <w:pStyle w:val="Zkladntext3"/>
        <w:jc w:val="both"/>
        <w:rPr>
          <w:rFonts w:ascii="Times New Roman" w:hAnsi="Times New Roman"/>
          <w:b/>
          <w:color w:val="auto"/>
          <w:sz w:val="24"/>
          <w:szCs w:val="24"/>
        </w:rPr>
      </w:pPr>
      <w:r>
        <w:rPr>
          <w:rFonts w:ascii="Times New Roman" w:hAnsi="Times New Roman"/>
          <w:b/>
          <w:color w:val="000000" w:themeColor="text1"/>
          <w:sz w:val="24"/>
          <w:szCs w:val="24"/>
        </w:rPr>
        <w:t>Endoskopická zostava 2D/3D</w:t>
      </w:r>
    </w:p>
    <w:p w14:paraId="508FC008" w14:textId="5D0AFF8E" w:rsidR="001B300D" w:rsidRDefault="00D600EB" w:rsidP="001B300D">
      <w:pPr>
        <w:jc w:val="center"/>
        <w:rPr>
          <w:rFonts w:cs="Arial"/>
          <w:b/>
          <w:caps/>
          <w:sz w:val="24"/>
        </w:rPr>
      </w:pPr>
      <w:r w:rsidRPr="004D46CB">
        <w:rPr>
          <w:rFonts w:ascii="Times New Roman" w:hAnsi="Times New Roman"/>
          <w:b/>
          <w:sz w:val="24"/>
        </w:rPr>
        <w:tab/>
      </w:r>
    </w:p>
    <w:p w14:paraId="35C6C5A1" w14:textId="77777777" w:rsidR="001B300D" w:rsidRDefault="001B300D" w:rsidP="001B300D">
      <w:pPr>
        <w:jc w:val="center"/>
        <w:rPr>
          <w:rFonts w:cs="Arial"/>
          <w:b/>
          <w:caps/>
          <w:sz w:val="24"/>
        </w:rPr>
      </w:pPr>
    </w:p>
    <w:p w14:paraId="25987959" w14:textId="77777777" w:rsidR="001B300D" w:rsidRDefault="001B300D" w:rsidP="001B300D">
      <w:pPr>
        <w:jc w:val="center"/>
        <w:rPr>
          <w:rFonts w:cs="Arial"/>
          <w:szCs w:val="20"/>
        </w:rPr>
      </w:pPr>
    </w:p>
    <w:p w14:paraId="65740639" w14:textId="77777777" w:rsidR="001B300D" w:rsidRPr="003152CE" w:rsidRDefault="001B300D" w:rsidP="001B300D">
      <w:pPr>
        <w:autoSpaceDE w:val="0"/>
        <w:autoSpaceDN w:val="0"/>
        <w:adjustRightInd w:val="0"/>
        <w:ind w:right="57"/>
        <w:rPr>
          <w:b/>
          <w:bCs/>
          <w:iCs/>
          <w:color w:val="000000"/>
          <w:sz w:val="40"/>
          <w:szCs w:val="40"/>
        </w:rPr>
      </w:pPr>
      <w:r>
        <w:rPr>
          <w:b/>
          <w:bCs/>
          <w:iCs/>
          <w:color w:val="000000"/>
          <w:sz w:val="40"/>
          <w:szCs w:val="40"/>
        </w:rPr>
        <w:t>A.4.</w:t>
      </w:r>
      <w:r w:rsidRPr="003152CE">
        <w:rPr>
          <w:b/>
          <w:bCs/>
          <w:iCs/>
          <w:color w:val="000000"/>
          <w:sz w:val="40"/>
          <w:szCs w:val="40"/>
        </w:rPr>
        <w:t xml:space="preserve"> AUKČNÝ PORIADOK</w:t>
      </w:r>
    </w:p>
    <w:p w14:paraId="2F1FB012" w14:textId="77777777" w:rsidR="001B300D" w:rsidRPr="003152CE" w:rsidRDefault="001B300D" w:rsidP="001B300D">
      <w:pPr>
        <w:autoSpaceDE w:val="0"/>
        <w:autoSpaceDN w:val="0"/>
        <w:adjustRightInd w:val="0"/>
        <w:ind w:right="57"/>
        <w:rPr>
          <w:b/>
          <w:bCs/>
          <w:color w:val="000000"/>
          <w:sz w:val="40"/>
          <w:szCs w:val="40"/>
        </w:rPr>
      </w:pPr>
    </w:p>
    <w:p w14:paraId="6DB26393" w14:textId="77777777" w:rsidR="001B300D" w:rsidRDefault="001B300D" w:rsidP="001B300D">
      <w:pPr>
        <w:rPr>
          <w:rFonts w:cs="Arial"/>
          <w:szCs w:val="20"/>
        </w:rPr>
      </w:pPr>
    </w:p>
    <w:p w14:paraId="6FA2F1B7" w14:textId="77777777" w:rsidR="001B300D" w:rsidRDefault="001B300D" w:rsidP="001B300D">
      <w:pPr>
        <w:rPr>
          <w:rFonts w:cs="Arial"/>
          <w:szCs w:val="20"/>
        </w:rPr>
      </w:pPr>
    </w:p>
    <w:p w14:paraId="591FE84C" w14:textId="77777777" w:rsidR="001B300D" w:rsidRDefault="001B300D" w:rsidP="001B300D">
      <w:pPr>
        <w:rPr>
          <w:rFonts w:cs="Arial"/>
          <w:szCs w:val="20"/>
        </w:rPr>
      </w:pPr>
    </w:p>
    <w:p w14:paraId="381F9E53" w14:textId="77777777" w:rsidR="001B300D" w:rsidRDefault="001B300D" w:rsidP="001B300D">
      <w:pPr>
        <w:rPr>
          <w:rFonts w:cs="Arial"/>
          <w:szCs w:val="20"/>
        </w:rPr>
      </w:pPr>
    </w:p>
    <w:p w14:paraId="3009B384" w14:textId="77777777" w:rsidR="001B300D" w:rsidRDefault="001B300D" w:rsidP="001B300D">
      <w:pPr>
        <w:rPr>
          <w:rFonts w:cs="Arial"/>
          <w:szCs w:val="20"/>
        </w:rPr>
      </w:pPr>
    </w:p>
    <w:p w14:paraId="7F388EDD" w14:textId="77777777" w:rsidR="001B300D" w:rsidRDefault="001B300D" w:rsidP="001B300D">
      <w:pPr>
        <w:rPr>
          <w:rFonts w:cs="Arial"/>
          <w:szCs w:val="20"/>
        </w:rPr>
      </w:pPr>
    </w:p>
    <w:p w14:paraId="37CDB22A" w14:textId="77777777" w:rsidR="001B300D" w:rsidRDefault="001B300D" w:rsidP="001B300D">
      <w:pPr>
        <w:rPr>
          <w:rFonts w:cs="Arial"/>
          <w:szCs w:val="20"/>
        </w:rPr>
      </w:pPr>
    </w:p>
    <w:p w14:paraId="6938D517" w14:textId="77777777" w:rsidR="001B300D" w:rsidRDefault="001B300D" w:rsidP="001B300D">
      <w:pPr>
        <w:rPr>
          <w:rFonts w:cs="Arial"/>
          <w:szCs w:val="20"/>
        </w:rPr>
      </w:pPr>
    </w:p>
    <w:p w14:paraId="4453B968" w14:textId="77777777" w:rsidR="001B300D" w:rsidRDefault="001B300D" w:rsidP="001B300D">
      <w:pPr>
        <w:rPr>
          <w:rFonts w:cs="Arial"/>
          <w:szCs w:val="20"/>
        </w:rPr>
      </w:pPr>
    </w:p>
    <w:p w14:paraId="5AFCB3C1" w14:textId="77777777" w:rsidR="001B300D" w:rsidRDefault="001B300D" w:rsidP="001B300D">
      <w:pPr>
        <w:rPr>
          <w:rFonts w:cs="Arial"/>
          <w:szCs w:val="20"/>
        </w:rPr>
      </w:pPr>
    </w:p>
    <w:p w14:paraId="2B88DF50" w14:textId="77777777" w:rsidR="001B300D" w:rsidRDefault="001B300D" w:rsidP="001B300D">
      <w:pPr>
        <w:rPr>
          <w:rFonts w:cs="Arial"/>
          <w:szCs w:val="20"/>
        </w:rPr>
      </w:pPr>
    </w:p>
    <w:p w14:paraId="3CEBBEA1" w14:textId="77777777" w:rsidR="001B300D" w:rsidRDefault="001B300D" w:rsidP="001B300D">
      <w:pPr>
        <w:rPr>
          <w:rFonts w:cs="Arial"/>
          <w:szCs w:val="20"/>
        </w:rPr>
      </w:pPr>
    </w:p>
    <w:p w14:paraId="3AFCF3AA" w14:textId="77777777" w:rsidR="001B300D" w:rsidRDefault="001B300D" w:rsidP="001B300D">
      <w:pPr>
        <w:rPr>
          <w:rFonts w:cs="Arial"/>
          <w:szCs w:val="20"/>
        </w:rPr>
      </w:pPr>
    </w:p>
    <w:p w14:paraId="151C9E0C" w14:textId="77777777" w:rsidR="001B300D" w:rsidRDefault="001B300D" w:rsidP="001B300D">
      <w:pPr>
        <w:rPr>
          <w:rFonts w:cs="Arial"/>
          <w:szCs w:val="20"/>
        </w:rPr>
      </w:pPr>
    </w:p>
    <w:p w14:paraId="05E7EB4F" w14:textId="77777777" w:rsidR="001B300D" w:rsidRDefault="001B300D" w:rsidP="001B300D">
      <w:pPr>
        <w:rPr>
          <w:rFonts w:cs="Arial"/>
          <w:szCs w:val="20"/>
        </w:rPr>
      </w:pPr>
    </w:p>
    <w:p w14:paraId="2D3AEAFA" w14:textId="77777777" w:rsidR="001B300D" w:rsidRDefault="001B300D" w:rsidP="001B300D">
      <w:pPr>
        <w:rPr>
          <w:rFonts w:cs="Arial"/>
          <w:szCs w:val="20"/>
        </w:rPr>
      </w:pPr>
    </w:p>
    <w:p w14:paraId="485531EA" w14:textId="77777777" w:rsidR="001B300D" w:rsidRDefault="001B300D" w:rsidP="001B300D">
      <w:pPr>
        <w:rPr>
          <w:rFonts w:cs="Arial"/>
          <w:szCs w:val="20"/>
        </w:rPr>
      </w:pPr>
    </w:p>
    <w:p w14:paraId="0768C796" w14:textId="77777777" w:rsidR="001B300D" w:rsidRDefault="001B300D" w:rsidP="001B300D">
      <w:pPr>
        <w:rPr>
          <w:rFonts w:cs="Arial"/>
          <w:szCs w:val="20"/>
        </w:rPr>
      </w:pPr>
    </w:p>
    <w:p w14:paraId="59BD7658" w14:textId="77777777" w:rsidR="001B300D" w:rsidRDefault="001B300D" w:rsidP="001B300D">
      <w:pPr>
        <w:rPr>
          <w:rFonts w:cs="Arial"/>
          <w:szCs w:val="20"/>
        </w:rPr>
      </w:pPr>
    </w:p>
    <w:p w14:paraId="5471F84B" w14:textId="77777777" w:rsidR="001B300D" w:rsidRDefault="001B300D" w:rsidP="001B300D">
      <w:pPr>
        <w:rPr>
          <w:rFonts w:cs="Arial"/>
          <w:szCs w:val="20"/>
        </w:rPr>
      </w:pPr>
    </w:p>
    <w:p w14:paraId="334F256C" w14:textId="3F36F0F4" w:rsidR="001B300D" w:rsidRDefault="001B300D" w:rsidP="003D0302">
      <w:pPr>
        <w:ind w:left="2127" w:firstLine="709"/>
        <w:rPr>
          <w:rFonts w:cs="Arial"/>
          <w:szCs w:val="20"/>
        </w:rPr>
      </w:pPr>
      <w:r>
        <w:rPr>
          <w:rFonts w:cs="Arial"/>
          <w:szCs w:val="20"/>
        </w:rPr>
        <w:t>Žilina 20</w:t>
      </w:r>
      <w:r w:rsidR="00BB23AC">
        <w:rPr>
          <w:rFonts w:cs="Arial"/>
          <w:szCs w:val="20"/>
        </w:rPr>
        <w:t>2</w:t>
      </w:r>
      <w:r w:rsidR="00D41D83">
        <w:rPr>
          <w:rFonts w:cs="Arial"/>
          <w:szCs w:val="20"/>
        </w:rPr>
        <w:t>2</w:t>
      </w:r>
    </w:p>
    <w:p w14:paraId="7E5B6158" w14:textId="77777777" w:rsidR="001B300D" w:rsidRDefault="001B300D" w:rsidP="001B300D">
      <w:pPr>
        <w:jc w:val="center"/>
        <w:rPr>
          <w:rFonts w:cs="Arial"/>
          <w:szCs w:val="20"/>
        </w:rPr>
      </w:pPr>
    </w:p>
    <w:p w14:paraId="12B26741" w14:textId="77777777" w:rsidR="001B300D" w:rsidRDefault="001B300D" w:rsidP="001B300D">
      <w:pPr>
        <w:jc w:val="center"/>
        <w:rPr>
          <w:rFonts w:cs="Arial"/>
          <w:szCs w:val="20"/>
        </w:rPr>
      </w:pPr>
    </w:p>
    <w:p w14:paraId="612FECDF" w14:textId="798F652D" w:rsidR="001B300D" w:rsidRDefault="001B300D" w:rsidP="001B300D">
      <w:pPr>
        <w:jc w:val="center"/>
        <w:rPr>
          <w:rFonts w:cs="Arial"/>
          <w:szCs w:val="20"/>
        </w:rPr>
      </w:pPr>
    </w:p>
    <w:p w14:paraId="0D296630" w14:textId="77777777" w:rsidR="0034390B" w:rsidRDefault="0034390B" w:rsidP="001B300D">
      <w:pPr>
        <w:jc w:val="center"/>
        <w:rPr>
          <w:rFonts w:cs="Arial"/>
          <w:szCs w:val="20"/>
        </w:rPr>
      </w:pPr>
    </w:p>
    <w:p w14:paraId="069F1310" w14:textId="77777777" w:rsidR="008D1DC4" w:rsidRDefault="008D1DC4" w:rsidP="001B300D">
      <w:pPr>
        <w:jc w:val="center"/>
        <w:rPr>
          <w:rFonts w:cs="Arial"/>
          <w:szCs w:val="20"/>
        </w:rPr>
      </w:pPr>
    </w:p>
    <w:p w14:paraId="1FAAFD71" w14:textId="77777777" w:rsidR="008D1DC4" w:rsidRDefault="008D1DC4" w:rsidP="001B300D">
      <w:pPr>
        <w:jc w:val="center"/>
        <w:rPr>
          <w:rFonts w:cs="Arial"/>
          <w:szCs w:val="20"/>
        </w:rPr>
      </w:pPr>
    </w:p>
    <w:p w14:paraId="7DC9AD77" w14:textId="77777777" w:rsidR="008D1DC4" w:rsidRDefault="008D1DC4" w:rsidP="001B300D">
      <w:pPr>
        <w:jc w:val="center"/>
        <w:rPr>
          <w:rFonts w:cs="Arial"/>
          <w:szCs w:val="20"/>
        </w:rPr>
      </w:pPr>
    </w:p>
    <w:p w14:paraId="3D10B121" w14:textId="77777777" w:rsidR="008D1DC4" w:rsidRDefault="008D1DC4" w:rsidP="001B300D">
      <w:pPr>
        <w:jc w:val="center"/>
        <w:rPr>
          <w:rFonts w:cs="Arial"/>
          <w:szCs w:val="20"/>
        </w:rPr>
      </w:pPr>
    </w:p>
    <w:p w14:paraId="4468256A" w14:textId="77777777" w:rsidR="001B300D" w:rsidRDefault="001B300D" w:rsidP="001B300D">
      <w:pPr>
        <w:jc w:val="center"/>
        <w:rPr>
          <w:rFonts w:cs="Arial"/>
          <w:szCs w:val="20"/>
        </w:rPr>
      </w:pPr>
    </w:p>
    <w:p w14:paraId="6A7038F5" w14:textId="77777777" w:rsidR="001B300D" w:rsidRPr="0033075D" w:rsidRDefault="001B300D" w:rsidP="001B300D">
      <w:pPr>
        <w:autoSpaceDE w:val="0"/>
        <w:autoSpaceDN w:val="0"/>
        <w:adjustRightInd w:val="0"/>
        <w:ind w:right="57"/>
        <w:rPr>
          <w:rFonts w:ascii="Times New Roman" w:hAnsi="Times New Roman"/>
          <w:b/>
          <w:bCs/>
          <w:i/>
          <w:iCs/>
          <w:szCs w:val="20"/>
        </w:rPr>
      </w:pPr>
      <w:r w:rsidRPr="0033075D">
        <w:rPr>
          <w:rFonts w:ascii="Times New Roman" w:hAnsi="Times New Roman"/>
          <w:b/>
          <w:bCs/>
          <w:i/>
          <w:iCs/>
          <w:szCs w:val="20"/>
        </w:rPr>
        <w:t>A.4. AUKČNÝ PORIADOK</w:t>
      </w:r>
    </w:p>
    <w:p w14:paraId="6E460CF5" w14:textId="77777777" w:rsidR="001B300D" w:rsidRPr="0033075D" w:rsidRDefault="001B300D" w:rsidP="001B300D">
      <w:pPr>
        <w:autoSpaceDE w:val="0"/>
        <w:autoSpaceDN w:val="0"/>
        <w:adjustRightInd w:val="0"/>
        <w:ind w:right="57"/>
        <w:rPr>
          <w:rFonts w:ascii="Times New Roman" w:hAnsi="Times New Roman"/>
          <w:b/>
          <w:bCs/>
          <w:szCs w:val="20"/>
        </w:rPr>
      </w:pPr>
    </w:p>
    <w:p w14:paraId="106BF9CF" w14:textId="77777777" w:rsidR="001B300D" w:rsidRPr="0033075D" w:rsidRDefault="001B300D" w:rsidP="001B300D">
      <w:pPr>
        <w:pStyle w:val="Zkladntext"/>
        <w:tabs>
          <w:tab w:val="right" w:leader="dot" w:pos="10080"/>
        </w:tabs>
        <w:spacing w:line="288" w:lineRule="auto"/>
        <w:rPr>
          <w:rFonts w:ascii="Times New Roman" w:hAnsi="Times New Roman"/>
          <w:b w:val="0"/>
          <w:bCs w:val="0"/>
          <w:szCs w:val="20"/>
        </w:rPr>
      </w:pPr>
      <w:r w:rsidRPr="0033075D">
        <w:rPr>
          <w:rFonts w:ascii="Times New Roman" w:hAnsi="Times New Roman"/>
          <w:szCs w:val="20"/>
        </w:rPr>
        <w:t xml:space="preserve">Po úvodnom úplnom vyhodnotení ponúk vyzve </w:t>
      </w:r>
      <w:proofErr w:type="spellStart"/>
      <w:r w:rsidRPr="0033075D">
        <w:rPr>
          <w:rFonts w:ascii="Times New Roman" w:hAnsi="Times New Roman"/>
          <w:szCs w:val="20"/>
          <w:lang w:val="en-US"/>
        </w:rPr>
        <w:t>verejný</w:t>
      </w:r>
      <w:proofErr w:type="spellEnd"/>
      <w:r w:rsidRPr="0033075D">
        <w:rPr>
          <w:rFonts w:ascii="Times New Roman" w:hAnsi="Times New Roman"/>
          <w:szCs w:val="20"/>
          <w:lang w:val="en-US"/>
        </w:rPr>
        <w:t xml:space="preserve"> </w:t>
      </w:r>
      <w:proofErr w:type="spellStart"/>
      <w:r w:rsidRPr="0033075D">
        <w:rPr>
          <w:rFonts w:ascii="Times New Roman" w:hAnsi="Times New Roman"/>
          <w:szCs w:val="20"/>
          <w:lang w:val="en-US"/>
        </w:rPr>
        <w:t>obstarávateľ</w:t>
      </w:r>
      <w:proofErr w:type="spellEnd"/>
      <w:r w:rsidRPr="0033075D">
        <w:rPr>
          <w:rFonts w:ascii="Times New Roman" w:hAnsi="Times New Roman"/>
          <w:szCs w:val="20"/>
          <w:lang w:val="en-US"/>
        </w:rPr>
        <w:t xml:space="preserve"> </w:t>
      </w:r>
      <w:proofErr w:type="spellStart"/>
      <w:r w:rsidRPr="0033075D">
        <w:rPr>
          <w:rFonts w:ascii="Times New Roman" w:hAnsi="Times New Roman"/>
          <w:szCs w:val="20"/>
          <w:lang w:val="en-US"/>
        </w:rPr>
        <w:t>FNsP</w:t>
      </w:r>
      <w:proofErr w:type="spellEnd"/>
      <w:r w:rsidRPr="0033075D">
        <w:rPr>
          <w:rFonts w:ascii="Times New Roman" w:hAnsi="Times New Roman"/>
          <w:szCs w:val="20"/>
          <w:lang w:val="en-US"/>
        </w:rPr>
        <w:t xml:space="preserve"> Žilina ( ,,</w:t>
      </w:r>
      <w:proofErr w:type="spellStart"/>
      <w:r w:rsidRPr="0033075D">
        <w:rPr>
          <w:rFonts w:ascii="Times New Roman" w:hAnsi="Times New Roman"/>
          <w:i/>
          <w:szCs w:val="20"/>
          <w:lang w:val="en-US"/>
        </w:rPr>
        <w:t>dalej</w:t>
      </w:r>
      <w:proofErr w:type="spellEnd"/>
      <w:r w:rsidRPr="0033075D">
        <w:rPr>
          <w:rFonts w:ascii="Times New Roman" w:hAnsi="Times New Roman"/>
          <w:i/>
          <w:szCs w:val="20"/>
          <w:lang w:val="en-US"/>
        </w:rPr>
        <w:t xml:space="preserve"> </w:t>
      </w:r>
      <w:proofErr w:type="spellStart"/>
      <w:r w:rsidRPr="0033075D">
        <w:rPr>
          <w:rFonts w:ascii="Times New Roman" w:hAnsi="Times New Roman"/>
          <w:i/>
          <w:szCs w:val="20"/>
          <w:lang w:val="en-US"/>
        </w:rPr>
        <w:t>len</w:t>
      </w:r>
      <w:proofErr w:type="spellEnd"/>
      <w:r w:rsidRPr="0033075D">
        <w:rPr>
          <w:rFonts w:ascii="Times New Roman" w:hAnsi="Times New Roman"/>
          <w:i/>
          <w:szCs w:val="20"/>
          <w:lang w:val="en-US"/>
        </w:rPr>
        <w:t xml:space="preserve"> </w:t>
      </w:r>
      <w:proofErr w:type="spellStart"/>
      <w:r w:rsidRPr="0033075D">
        <w:rPr>
          <w:rFonts w:ascii="Times New Roman" w:hAnsi="Times New Roman"/>
          <w:i/>
          <w:szCs w:val="20"/>
          <w:lang w:val="en-US"/>
        </w:rPr>
        <w:t>verejný</w:t>
      </w:r>
      <w:proofErr w:type="spellEnd"/>
      <w:r w:rsidRPr="0033075D">
        <w:rPr>
          <w:rFonts w:ascii="Times New Roman" w:hAnsi="Times New Roman"/>
          <w:i/>
          <w:szCs w:val="20"/>
          <w:lang w:val="en-US"/>
        </w:rPr>
        <w:t xml:space="preserve"> </w:t>
      </w:r>
      <w:proofErr w:type="spellStart"/>
      <w:r w:rsidRPr="0033075D">
        <w:rPr>
          <w:rFonts w:ascii="Times New Roman" w:hAnsi="Times New Roman"/>
          <w:i/>
          <w:szCs w:val="20"/>
          <w:lang w:val="en-US"/>
        </w:rPr>
        <w:t>obstarávateľ</w:t>
      </w:r>
      <w:proofErr w:type="spellEnd"/>
      <w:r w:rsidRPr="0033075D">
        <w:rPr>
          <w:rFonts w:ascii="Times New Roman" w:hAnsi="Times New Roman"/>
          <w:i/>
          <w:szCs w:val="20"/>
          <w:lang w:val="en-US"/>
        </w:rPr>
        <w:t xml:space="preserve"> ” )</w:t>
      </w:r>
      <w:r w:rsidRPr="0033075D">
        <w:rPr>
          <w:rFonts w:ascii="Times New Roman" w:hAnsi="Times New Roman"/>
          <w:szCs w:val="20"/>
          <w:lang w:val="en-US"/>
        </w:rPr>
        <w:t xml:space="preserve"> </w:t>
      </w:r>
      <w:r w:rsidRPr="0033075D">
        <w:rPr>
          <w:rFonts w:ascii="Times New Roman" w:hAnsi="Times New Roman"/>
          <w:szCs w:val="20"/>
        </w:rPr>
        <w:t xml:space="preserve"> všetkých uchádzačov, ktorých ponuky spĺňajú určené podmienky na účasť v procese elektronickej aukcie (ďalej aj ako „</w:t>
      </w:r>
      <w:proofErr w:type="spellStart"/>
      <w:r w:rsidRPr="0033075D">
        <w:rPr>
          <w:rFonts w:ascii="Times New Roman" w:hAnsi="Times New Roman"/>
          <w:szCs w:val="20"/>
        </w:rPr>
        <w:t>evoAukcia</w:t>
      </w:r>
      <w:proofErr w:type="spellEnd"/>
      <w:r w:rsidRPr="0033075D">
        <w:rPr>
          <w:rFonts w:ascii="Times New Roman" w:hAnsi="Times New Roman"/>
          <w:szCs w:val="20"/>
        </w:rPr>
        <w:t xml:space="preserve">“) a neboli vylúčené. </w:t>
      </w:r>
      <w:r w:rsidRPr="0033075D">
        <w:rPr>
          <w:rFonts w:ascii="Times New Roman" w:hAnsi="Times New Roman"/>
          <w:i/>
          <w:szCs w:val="20"/>
        </w:rPr>
        <w:t>Verejný obstarávateľ</w:t>
      </w:r>
      <w:r w:rsidRPr="0033075D">
        <w:rPr>
          <w:rFonts w:ascii="Times New Roman" w:hAnsi="Times New Roman"/>
          <w:szCs w:val="20"/>
        </w:rPr>
        <w:t xml:space="preserve"> použije pri zadávaní zákazky elektronickú aukciu podľa § 54 zákona o verejnom obstarávaní.</w:t>
      </w:r>
    </w:p>
    <w:p w14:paraId="195B35C5" w14:textId="77777777" w:rsidR="001B300D" w:rsidRPr="0033075D" w:rsidRDefault="001B300D" w:rsidP="001B300D">
      <w:pPr>
        <w:pStyle w:val="Zkladntext"/>
        <w:tabs>
          <w:tab w:val="right" w:leader="dot" w:pos="10080"/>
        </w:tabs>
        <w:spacing w:line="288" w:lineRule="auto"/>
        <w:rPr>
          <w:rFonts w:ascii="Times New Roman" w:hAnsi="Times New Roman"/>
          <w:b w:val="0"/>
          <w:szCs w:val="20"/>
        </w:rPr>
      </w:pPr>
    </w:p>
    <w:p w14:paraId="5B2A898D" w14:textId="77777777" w:rsidR="001B300D" w:rsidRPr="0033075D" w:rsidRDefault="001B300D" w:rsidP="001B300D">
      <w:pPr>
        <w:pStyle w:val="Zkladntext"/>
        <w:tabs>
          <w:tab w:val="right" w:leader="dot" w:pos="10080"/>
        </w:tabs>
        <w:spacing w:line="288" w:lineRule="auto"/>
        <w:rPr>
          <w:rFonts w:ascii="Times New Roman" w:hAnsi="Times New Roman"/>
          <w:b w:val="0"/>
          <w:szCs w:val="20"/>
        </w:rPr>
      </w:pPr>
      <w:r w:rsidRPr="0033075D">
        <w:rPr>
          <w:rFonts w:ascii="Times New Roman" w:hAnsi="Times New Roman"/>
          <w:szCs w:val="20"/>
        </w:rPr>
        <w:t>Elektronická aukcia sa bude vykonávať prostredníctvom elektronických zariadení na internete prostredníctvom systému EVO a jeho programového vybavenia pre </w:t>
      </w:r>
      <w:proofErr w:type="spellStart"/>
      <w:r w:rsidRPr="0033075D">
        <w:rPr>
          <w:rFonts w:ascii="Times New Roman" w:hAnsi="Times New Roman"/>
          <w:szCs w:val="20"/>
        </w:rPr>
        <w:t>evoAukciu</w:t>
      </w:r>
      <w:proofErr w:type="spellEnd"/>
      <w:r w:rsidRPr="0033075D">
        <w:rPr>
          <w:rFonts w:ascii="Times New Roman" w:hAnsi="Times New Roman"/>
          <w:szCs w:val="20"/>
        </w:rPr>
        <w:t xml:space="preserve">. Základné informácie </w:t>
      </w:r>
      <w:r w:rsidRPr="0033075D">
        <w:rPr>
          <w:rFonts w:ascii="Times New Roman" w:hAnsi="Times New Roman"/>
          <w:szCs w:val="20"/>
          <w:lang w:val="en-US"/>
        </w:rPr>
        <w:t>t</w:t>
      </w:r>
      <w:proofErr w:type="spellStart"/>
      <w:r w:rsidRPr="0033075D">
        <w:rPr>
          <w:rFonts w:ascii="Times New Roman" w:hAnsi="Times New Roman"/>
          <w:szCs w:val="20"/>
        </w:rPr>
        <w:t>ýkajúce</w:t>
      </w:r>
      <w:proofErr w:type="spellEnd"/>
      <w:r w:rsidRPr="0033075D">
        <w:rPr>
          <w:rFonts w:ascii="Times New Roman" w:hAnsi="Times New Roman"/>
          <w:szCs w:val="20"/>
        </w:rPr>
        <w:t xml:space="preserve"> sa realizácie </w:t>
      </w:r>
      <w:proofErr w:type="spellStart"/>
      <w:r w:rsidRPr="0033075D">
        <w:rPr>
          <w:rFonts w:ascii="Times New Roman" w:hAnsi="Times New Roman"/>
          <w:szCs w:val="20"/>
        </w:rPr>
        <w:t>evoAukcie</w:t>
      </w:r>
      <w:proofErr w:type="spellEnd"/>
      <w:r w:rsidRPr="0033075D">
        <w:rPr>
          <w:rFonts w:ascii="Times New Roman" w:hAnsi="Times New Roman"/>
          <w:szCs w:val="20"/>
        </w:rPr>
        <w:t xml:space="preserve"> prostredníctvom systému EVO sú uvedené v „</w:t>
      </w:r>
      <w:r w:rsidRPr="0033075D">
        <w:rPr>
          <w:rFonts w:ascii="Times New Roman" w:hAnsi="Times New Roman"/>
          <w:i/>
          <w:szCs w:val="20"/>
        </w:rPr>
        <w:t>Príručke Záujemca/Uchádzač - elektronická aukcia</w:t>
      </w:r>
      <w:r w:rsidRPr="0033075D">
        <w:rPr>
          <w:rFonts w:ascii="Times New Roman" w:hAnsi="Times New Roman"/>
          <w:szCs w:val="20"/>
        </w:rPr>
        <w:t>“.</w:t>
      </w:r>
    </w:p>
    <w:p w14:paraId="09EBCEE7" w14:textId="77777777" w:rsidR="001B300D" w:rsidRPr="0033075D" w:rsidRDefault="001B300D" w:rsidP="001B300D">
      <w:pPr>
        <w:pStyle w:val="Zkladntext"/>
        <w:tabs>
          <w:tab w:val="right" w:leader="dot" w:pos="10080"/>
        </w:tabs>
        <w:spacing w:line="288" w:lineRule="auto"/>
        <w:rPr>
          <w:rFonts w:ascii="Times New Roman" w:hAnsi="Times New Roman"/>
          <w:szCs w:val="20"/>
        </w:rPr>
      </w:pPr>
    </w:p>
    <w:p w14:paraId="366D1DE1" w14:textId="77777777" w:rsidR="001B300D" w:rsidRPr="0033075D" w:rsidRDefault="001B300D" w:rsidP="001B300D">
      <w:pPr>
        <w:pStyle w:val="Zkladntext"/>
        <w:tabs>
          <w:tab w:val="right" w:leader="dot" w:pos="10080"/>
        </w:tabs>
        <w:spacing w:line="288" w:lineRule="auto"/>
        <w:rPr>
          <w:rFonts w:ascii="Times New Roman" w:hAnsi="Times New Roman"/>
          <w:szCs w:val="20"/>
        </w:rPr>
      </w:pPr>
    </w:p>
    <w:p w14:paraId="13200FCA" w14:textId="77777777" w:rsidR="001B300D" w:rsidRPr="0033075D" w:rsidRDefault="001B300D" w:rsidP="00296809">
      <w:pPr>
        <w:pStyle w:val="Odsekzoznamu"/>
        <w:numPr>
          <w:ilvl w:val="0"/>
          <w:numId w:val="25"/>
        </w:numPr>
        <w:tabs>
          <w:tab w:val="left" w:pos="284"/>
        </w:tabs>
        <w:spacing w:line="288" w:lineRule="auto"/>
        <w:ind w:left="0" w:hanging="11"/>
        <w:contextualSpacing/>
        <w:jc w:val="both"/>
        <w:rPr>
          <w:b/>
          <w:sz w:val="20"/>
          <w:szCs w:val="20"/>
        </w:rPr>
      </w:pPr>
      <w:r w:rsidRPr="0033075D">
        <w:rPr>
          <w:b/>
          <w:sz w:val="20"/>
          <w:szCs w:val="20"/>
        </w:rPr>
        <w:t xml:space="preserve">Účel a predmet </w:t>
      </w:r>
      <w:proofErr w:type="spellStart"/>
      <w:r w:rsidRPr="0033075D">
        <w:rPr>
          <w:b/>
          <w:sz w:val="20"/>
          <w:szCs w:val="20"/>
        </w:rPr>
        <w:t>evoAukcie</w:t>
      </w:r>
      <w:proofErr w:type="spellEnd"/>
    </w:p>
    <w:p w14:paraId="500A840F" w14:textId="77777777" w:rsidR="001B300D" w:rsidRPr="0033075D" w:rsidRDefault="001B300D" w:rsidP="001B300D">
      <w:pPr>
        <w:spacing w:line="288" w:lineRule="auto"/>
        <w:ind w:left="426" w:hanging="426"/>
        <w:rPr>
          <w:rFonts w:ascii="Times New Roman" w:hAnsi="Times New Roman"/>
          <w:szCs w:val="20"/>
        </w:rPr>
      </w:pPr>
      <w:bookmarkStart w:id="185" w:name="Ucel_EA"/>
    </w:p>
    <w:p w14:paraId="3E791ED2" w14:textId="77777777" w:rsidR="001B300D" w:rsidRPr="0033075D" w:rsidRDefault="001B300D" w:rsidP="00296809">
      <w:pPr>
        <w:pStyle w:val="Odsekzoznamu"/>
        <w:numPr>
          <w:ilvl w:val="1"/>
          <w:numId w:val="24"/>
        </w:numPr>
        <w:spacing w:before="60" w:line="288" w:lineRule="auto"/>
        <w:ind w:left="426" w:hanging="426"/>
        <w:contextualSpacing/>
        <w:jc w:val="both"/>
        <w:rPr>
          <w:sz w:val="20"/>
          <w:szCs w:val="20"/>
        </w:rPr>
      </w:pPr>
      <w:r w:rsidRPr="0033075D">
        <w:rPr>
          <w:sz w:val="20"/>
          <w:szCs w:val="20"/>
        </w:rPr>
        <w:t xml:space="preserve">Účelom </w:t>
      </w:r>
      <w:proofErr w:type="spellStart"/>
      <w:r w:rsidRPr="0033075D">
        <w:rPr>
          <w:sz w:val="20"/>
          <w:szCs w:val="20"/>
        </w:rPr>
        <w:t>evoAukcie</w:t>
      </w:r>
      <w:proofErr w:type="spellEnd"/>
      <w:r w:rsidRPr="0033075D">
        <w:rPr>
          <w:sz w:val="20"/>
          <w:szCs w:val="20"/>
        </w:rPr>
        <w:t xml:space="preserve"> je zostaviť poradie ponúk automatizovaným vyhodnotením, ktoré sa uskutoční po úvodnom úplnom vyhodnotení ponúk</w:t>
      </w:r>
      <w:bookmarkEnd w:id="185"/>
      <w:r w:rsidRPr="0033075D">
        <w:rPr>
          <w:sz w:val="20"/>
          <w:szCs w:val="20"/>
        </w:rPr>
        <w:t>.</w:t>
      </w:r>
    </w:p>
    <w:p w14:paraId="47A0434B" w14:textId="77777777" w:rsidR="001B300D" w:rsidRPr="0033075D" w:rsidRDefault="001B300D" w:rsidP="00296809">
      <w:pPr>
        <w:pStyle w:val="Odsekzoznamu"/>
        <w:numPr>
          <w:ilvl w:val="1"/>
          <w:numId w:val="24"/>
        </w:numPr>
        <w:spacing w:before="60" w:line="288" w:lineRule="auto"/>
        <w:ind w:left="426" w:hanging="426"/>
        <w:contextualSpacing/>
        <w:jc w:val="both"/>
        <w:rPr>
          <w:sz w:val="20"/>
          <w:szCs w:val="20"/>
        </w:rPr>
      </w:pPr>
      <w:bookmarkStart w:id="186" w:name="Uvedenie_v_oznameni"/>
      <w:r w:rsidRPr="0033075D">
        <w:rPr>
          <w:sz w:val="20"/>
          <w:szCs w:val="20"/>
        </w:rPr>
        <w:t>Verejný obstarávateľ skutočnosť, že použije elektronickú aukciu, uviedol v oznámení o vyhlásení verejného obstarávania</w:t>
      </w:r>
      <w:bookmarkEnd w:id="186"/>
      <w:r w:rsidRPr="0033075D">
        <w:rPr>
          <w:sz w:val="20"/>
          <w:szCs w:val="20"/>
        </w:rPr>
        <w:t>.</w:t>
      </w:r>
    </w:p>
    <w:p w14:paraId="6A426863" w14:textId="55978E0B" w:rsidR="001B300D" w:rsidRPr="0033075D" w:rsidRDefault="001B300D" w:rsidP="00296809">
      <w:pPr>
        <w:pStyle w:val="Odsekzoznamu"/>
        <w:numPr>
          <w:ilvl w:val="1"/>
          <w:numId w:val="24"/>
        </w:numPr>
        <w:spacing w:before="60" w:line="288" w:lineRule="auto"/>
        <w:contextualSpacing/>
        <w:jc w:val="both"/>
        <w:rPr>
          <w:sz w:val="20"/>
          <w:szCs w:val="20"/>
        </w:rPr>
      </w:pPr>
      <w:bookmarkStart w:id="187" w:name="Prostrednictvom_EVO"/>
      <w:proofErr w:type="spellStart"/>
      <w:r w:rsidRPr="0033075D">
        <w:rPr>
          <w:sz w:val="20"/>
          <w:szCs w:val="20"/>
        </w:rPr>
        <w:t>EvoAukcia</w:t>
      </w:r>
      <w:proofErr w:type="spellEnd"/>
      <w:r w:rsidRPr="0033075D">
        <w:rPr>
          <w:sz w:val="20"/>
          <w:szCs w:val="20"/>
        </w:rPr>
        <w:t xml:space="preserve"> je realizovaná prostredníctvom systému EVO. Základné informácie týkajúce sa realizácie </w:t>
      </w:r>
      <w:proofErr w:type="spellStart"/>
      <w:r w:rsidRPr="0033075D">
        <w:rPr>
          <w:sz w:val="20"/>
          <w:szCs w:val="20"/>
        </w:rPr>
        <w:t>evoAukcie</w:t>
      </w:r>
      <w:proofErr w:type="spellEnd"/>
      <w:r w:rsidRPr="0033075D">
        <w:rPr>
          <w:sz w:val="20"/>
          <w:szCs w:val="20"/>
        </w:rPr>
        <w:t xml:space="preserve"> prostredníctvom systému EVO sú uvedené v „</w:t>
      </w:r>
      <w:r w:rsidRPr="0033075D">
        <w:rPr>
          <w:i/>
          <w:sz w:val="20"/>
          <w:szCs w:val="20"/>
        </w:rPr>
        <w:t>Príručke Záujemca/Uchádzač - elektronická aukcia</w:t>
      </w:r>
      <w:r w:rsidRPr="0033075D">
        <w:rPr>
          <w:sz w:val="20"/>
          <w:szCs w:val="20"/>
        </w:rPr>
        <w:t>“, ktorá sa nachádza na webovej stránke:</w:t>
      </w:r>
      <w:bookmarkEnd w:id="187"/>
      <w:r w:rsidRPr="0033075D">
        <w:rPr>
          <w:sz w:val="20"/>
          <w:szCs w:val="20"/>
        </w:rPr>
        <w:t xml:space="preserve">. </w:t>
      </w:r>
    </w:p>
    <w:p w14:paraId="10AB9D7F" w14:textId="77777777" w:rsidR="001B300D" w:rsidRPr="0033075D" w:rsidRDefault="001B300D" w:rsidP="00296809">
      <w:pPr>
        <w:pStyle w:val="Odsekzoznamu"/>
        <w:numPr>
          <w:ilvl w:val="1"/>
          <w:numId w:val="24"/>
        </w:numPr>
        <w:spacing w:before="60" w:line="288" w:lineRule="auto"/>
        <w:ind w:left="426" w:hanging="426"/>
        <w:contextualSpacing/>
        <w:jc w:val="both"/>
        <w:rPr>
          <w:sz w:val="20"/>
          <w:szCs w:val="20"/>
        </w:rPr>
      </w:pPr>
      <w:bookmarkStart w:id="188" w:name="Kriteria"/>
      <w:r w:rsidRPr="0033075D">
        <w:rPr>
          <w:sz w:val="20"/>
          <w:szCs w:val="20"/>
        </w:rPr>
        <w:t xml:space="preserve">Predmet </w:t>
      </w:r>
      <w:proofErr w:type="spellStart"/>
      <w:r w:rsidRPr="0033075D">
        <w:rPr>
          <w:sz w:val="20"/>
          <w:szCs w:val="20"/>
        </w:rPr>
        <w:t>evoAukcie</w:t>
      </w:r>
      <w:proofErr w:type="spellEnd"/>
      <w:r w:rsidRPr="0033075D">
        <w:rPr>
          <w:sz w:val="20"/>
          <w:szCs w:val="20"/>
        </w:rPr>
        <w:t xml:space="preserve"> na vyhodnotenie ponúk v rámci </w:t>
      </w:r>
      <w:proofErr w:type="spellStart"/>
      <w:r w:rsidRPr="0033075D">
        <w:rPr>
          <w:sz w:val="20"/>
          <w:szCs w:val="20"/>
        </w:rPr>
        <w:t>evoAukcie</w:t>
      </w:r>
      <w:proofErr w:type="spellEnd"/>
      <w:r w:rsidRPr="0033075D">
        <w:rPr>
          <w:sz w:val="20"/>
          <w:szCs w:val="20"/>
        </w:rPr>
        <w:t xml:space="preserve"> bude uvedený vo výzve na účasť v </w:t>
      </w:r>
      <w:proofErr w:type="spellStart"/>
      <w:r w:rsidRPr="0033075D">
        <w:rPr>
          <w:sz w:val="20"/>
          <w:szCs w:val="20"/>
        </w:rPr>
        <w:t>evoAukcii</w:t>
      </w:r>
      <w:proofErr w:type="spellEnd"/>
      <w:r w:rsidRPr="0033075D">
        <w:rPr>
          <w:sz w:val="20"/>
          <w:szCs w:val="20"/>
        </w:rPr>
        <w:t>, prípadne v jej prílohe</w:t>
      </w:r>
      <w:bookmarkEnd w:id="188"/>
      <w:r w:rsidRPr="0033075D">
        <w:rPr>
          <w:sz w:val="20"/>
          <w:szCs w:val="20"/>
        </w:rPr>
        <w:t xml:space="preserve">. </w:t>
      </w:r>
    </w:p>
    <w:p w14:paraId="22C5CA75" w14:textId="62F31124" w:rsidR="001B300D" w:rsidRPr="0033075D" w:rsidRDefault="001B300D" w:rsidP="00296809">
      <w:pPr>
        <w:pStyle w:val="Odsekzoznamu"/>
        <w:numPr>
          <w:ilvl w:val="1"/>
          <w:numId w:val="24"/>
        </w:numPr>
        <w:spacing w:before="60" w:line="288" w:lineRule="auto"/>
        <w:ind w:left="426" w:hanging="426"/>
        <w:contextualSpacing/>
        <w:jc w:val="both"/>
        <w:rPr>
          <w:sz w:val="20"/>
          <w:szCs w:val="20"/>
        </w:rPr>
      </w:pPr>
      <w:bookmarkStart w:id="189" w:name="OLE_LINK9"/>
      <w:bookmarkStart w:id="190" w:name="OLE_LINK10"/>
      <w:r w:rsidRPr="0033075D">
        <w:rPr>
          <w:sz w:val="20"/>
          <w:szCs w:val="20"/>
        </w:rPr>
        <w:t xml:space="preserve">Kritériom na vyhodnotenie ponúk je </w:t>
      </w:r>
      <w:r w:rsidRPr="0033075D">
        <w:rPr>
          <w:b/>
          <w:sz w:val="20"/>
          <w:szCs w:val="20"/>
        </w:rPr>
        <w:t>najnižšia cena za celý predmet zákazky v EUR bez DPH</w:t>
      </w:r>
      <w:r w:rsidRPr="0033075D">
        <w:rPr>
          <w:sz w:val="20"/>
          <w:szCs w:val="20"/>
        </w:rPr>
        <w:t>.</w:t>
      </w:r>
      <w:bookmarkEnd w:id="189"/>
      <w:bookmarkEnd w:id="190"/>
      <w:r w:rsidR="000E3ED9" w:rsidRPr="0033075D">
        <w:rPr>
          <w:sz w:val="20"/>
          <w:szCs w:val="20"/>
        </w:rPr>
        <w:t xml:space="preserve"> </w:t>
      </w:r>
    </w:p>
    <w:p w14:paraId="18F4C29F" w14:textId="77777777" w:rsidR="001B300D" w:rsidRPr="0033075D" w:rsidRDefault="001B300D" w:rsidP="00296809">
      <w:pPr>
        <w:pStyle w:val="Odsekzoznamu"/>
        <w:numPr>
          <w:ilvl w:val="1"/>
          <w:numId w:val="24"/>
        </w:numPr>
        <w:spacing w:before="60" w:line="288" w:lineRule="auto"/>
        <w:ind w:left="426" w:hanging="426"/>
        <w:contextualSpacing/>
        <w:jc w:val="both"/>
        <w:rPr>
          <w:sz w:val="20"/>
          <w:szCs w:val="20"/>
        </w:rPr>
      </w:pPr>
      <w:r w:rsidRPr="0033075D">
        <w:rPr>
          <w:sz w:val="20"/>
          <w:szCs w:val="20"/>
        </w:rPr>
        <w:t xml:space="preserve">Uchádzači budú v elektronickej aukcii zadávať </w:t>
      </w:r>
      <w:r w:rsidRPr="0033075D">
        <w:rPr>
          <w:b/>
          <w:sz w:val="20"/>
          <w:szCs w:val="20"/>
        </w:rPr>
        <w:t>cenu v EUR bez DPH</w:t>
      </w:r>
      <w:r w:rsidRPr="0033075D">
        <w:rPr>
          <w:sz w:val="20"/>
          <w:szCs w:val="20"/>
        </w:rPr>
        <w:t xml:space="preserve">, </w:t>
      </w:r>
    </w:p>
    <w:p w14:paraId="00DB189F" w14:textId="77777777" w:rsidR="001B300D" w:rsidRPr="0033075D" w:rsidRDefault="001B300D" w:rsidP="00296809">
      <w:pPr>
        <w:pStyle w:val="Odsekzoznamu"/>
        <w:numPr>
          <w:ilvl w:val="1"/>
          <w:numId w:val="24"/>
        </w:numPr>
        <w:spacing w:before="60" w:line="288" w:lineRule="auto"/>
        <w:ind w:left="426" w:hanging="426"/>
        <w:contextualSpacing/>
        <w:jc w:val="both"/>
        <w:rPr>
          <w:sz w:val="20"/>
          <w:szCs w:val="20"/>
        </w:rPr>
      </w:pPr>
      <w:r w:rsidRPr="0033075D">
        <w:rPr>
          <w:sz w:val="20"/>
          <w:szCs w:val="20"/>
        </w:rPr>
        <w:t xml:space="preserve">V rámci systému EVO bude použitá </w:t>
      </w:r>
      <w:proofErr w:type="spellStart"/>
      <w:r w:rsidRPr="0033075D">
        <w:rPr>
          <w:sz w:val="20"/>
          <w:szCs w:val="20"/>
        </w:rPr>
        <w:t>evoAukcia</w:t>
      </w:r>
      <w:proofErr w:type="spellEnd"/>
      <w:r w:rsidRPr="0033075D">
        <w:rPr>
          <w:sz w:val="20"/>
          <w:szCs w:val="20"/>
        </w:rPr>
        <w:t xml:space="preserve"> na najnižšiu cenu, otvorený typ.</w:t>
      </w:r>
    </w:p>
    <w:p w14:paraId="704C2A7B" w14:textId="77777777" w:rsidR="001B300D" w:rsidRPr="0033075D" w:rsidRDefault="001B300D" w:rsidP="001B300D">
      <w:pPr>
        <w:spacing w:line="288" w:lineRule="auto"/>
        <w:rPr>
          <w:rFonts w:ascii="Times New Roman" w:hAnsi="Times New Roman"/>
          <w:szCs w:val="20"/>
        </w:rPr>
      </w:pPr>
    </w:p>
    <w:p w14:paraId="35069CA8" w14:textId="77777777" w:rsidR="001B300D" w:rsidRPr="0033075D" w:rsidRDefault="001B300D" w:rsidP="001B300D">
      <w:pPr>
        <w:spacing w:line="288" w:lineRule="auto"/>
        <w:rPr>
          <w:rFonts w:ascii="Times New Roman" w:hAnsi="Times New Roman"/>
          <w:szCs w:val="20"/>
        </w:rPr>
      </w:pPr>
    </w:p>
    <w:p w14:paraId="59B4B4AB" w14:textId="77777777" w:rsidR="001B300D" w:rsidRPr="0033075D" w:rsidRDefault="001B300D" w:rsidP="00296809">
      <w:pPr>
        <w:pStyle w:val="Odsekzoznamu"/>
        <w:numPr>
          <w:ilvl w:val="0"/>
          <w:numId w:val="25"/>
        </w:numPr>
        <w:tabs>
          <w:tab w:val="left" w:pos="284"/>
        </w:tabs>
        <w:spacing w:line="288" w:lineRule="auto"/>
        <w:ind w:left="0" w:hanging="11"/>
        <w:contextualSpacing/>
        <w:jc w:val="both"/>
        <w:rPr>
          <w:b/>
          <w:sz w:val="20"/>
          <w:szCs w:val="20"/>
        </w:rPr>
      </w:pPr>
      <w:r w:rsidRPr="0033075D">
        <w:rPr>
          <w:b/>
          <w:sz w:val="20"/>
          <w:szCs w:val="20"/>
        </w:rPr>
        <w:t>Úvodné úplné vyhodnotenie ponúk</w:t>
      </w:r>
    </w:p>
    <w:p w14:paraId="0483E395" w14:textId="77777777" w:rsidR="001B300D" w:rsidRPr="0033075D" w:rsidRDefault="001B300D" w:rsidP="001B300D">
      <w:pPr>
        <w:spacing w:line="288" w:lineRule="auto"/>
        <w:rPr>
          <w:rFonts w:ascii="Times New Roman" w:hAnsi="Times New Roman"/>
          <w:szCs w:val="20"/>
        </w:rPr>
      </w:pPr>
    </w:p>
    <w:p w14:paraId="52BE8E57"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bookmarkStart w:id="191" w:name="Aukcne_a_neaukcne_kriteria"/>
      <w:r w:rsidRPr="0033075D">
        <w:rPr>
          <w:sz w:val="20"/>
          <w:szCs w:val="20"/>
        </w:rPr>
        <w:t xml:space="preserve">Pred otvorením </w:t>
      </w:r>
      <w:proofErr w:type="spellStart"/>
      <w:r w:rsidRPr="0033075D">
        <w:rPr>
          <w:sz w:val="20"/>
          <w:szCs w:val="20"/>
        </w:rPr>
        <w:t>evoAukcie</w:t>
      </w:r>
      <w:proofErr w:type="spellEnd"/>
      <w:r w:rsidRPr="0033075D">
        <w:rPr>
          <w:sz w:val="20"/>
          <w:szCs w:val="20"/>
        </w:rPr>
        <w:t xml:space="preserve"> verejný obstarávateľ vykoná úvodné úplné vyhodnotenie ponúk v súlade s § 53 a § 54 ods. 6 zákona o verejnom obstarávaní. </w:t>
      </w:r>
      <w:bookmarkEnd w:id="191"/>
    </w:p>
    <w:p w14:paraId="736776D2"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bookmarkStart w:id="192" w:name="Vstupne_hodnoty_a_hodnotenie"/>
      <w:r w:rsidRPr="0033075D">
        <w:rPr>
          <w:sz w:val="20"/>
          <w:szCs w:val="20"/>
        </w:rPr>
        <w:t xml:space="preserve">V rámci nastavenia </w:t>
      </w:r>
      <w:proofErr w:type="spellStart"/>
      <w:r w:rsidRPr="0033075D">
        <w:rPr>
          <w:sz w:val="20"/>
          <w:szCs w:val="20"/>
        </w:rPr>
        <w:t>evoAukcie</w:t>
      </w:r>
      <w:proofErr w:type="spellEnd"/>
      <w:r w:rsidRPr="0033075D">
        <w:rPr>
          <w:sz w:val="20"/>
          <w:szCs w:val="20"/>
        </w:rPr>
        <w:t xml:space="preserve"> budú výsledky úvodného úplného vyhodnotenia ponúk uchádzačov  nastavené ako </w:t>
      </w:r>
      <w:r w:rsidRPr="0033075D">
        <w:rPr>
          <w:b/>
          <w:sz w:val="20"/>
          <w:szCs w:val="20"/>
        </w:rPr>
        <w:t>vstupné hodnoty</w:t>
      </w:r>
      <w:bookmarkEnd w:id="192"/>
      <w:r w:rsidRPr="0033075D">
        <w:rPr>
          <w:b/>
          <w:sz w:val="20"/>
          <w:szCs w:val="20"/>
        </w:rPr>
        <w:t>, ktoré budú záväzné</w:t>
      </w:r>
      <w:r w:rsidRPr="0033075D">
        <w:rPr>
          <w:sz w:val="20"/>
          <w:szCs w:val="20"/>
        </w:rPr>
        <w:t>. Uchádzač počas elektronickej aukcie môže predkladať nové ceny.</w:t>
      </w:r>
    </w:p>
    <w:p w14:paraId="6346409C" w14:textId="77777777" w:rsidR="001B300D" w:rsidRPr="0033075D" w:rsidRDefault="001B300D" w:rsidP="001B300D">
      <w:pPr>
        <w:spacing w:line="288" w:lineRule="auto"/>
        <w:rPr>
          <w:rFonts w:ascii="Times New Roman" w:hAnsi="Times New Roman"/>
          <w:szCs w:val="20"/>
        </w:rPr>
      </w:pPr>
    </w:p>
    <w:p w14:paraId="19299749" w14:textId="77777777" w:rsidR="001B300D" w:rsidRPr="0033075D" w:rsidRDefault="001B300D" w:rsidP="001B300D">
      <w:pPr>
        <w:spacing w:line="288" w:lineRule="auto"/>
        <w:rPr>
          <w:rFonts w:ascii="Times New Roman" w:hAnsi="Times New Roman"/>
          <w:szCs w:val="20"/>
        </w:rPr>
      </w:pPr>
    </w:p>
    <w:p w14:paraId="6B9D9399" w14:textId="77777777" w:rsidR="001B300D" w:rsidRPr="0033075D" w:rsidRDefault="001B300D" w:rsidP="00296809">
      <w:pPr>
        <w:pStyle w:val="Odsekzoznamu"/>
        <w:keepNext/>
        <w:keepLines/>
        <w:numPr>
          <w:ilvl w:val="0"/>
          <w:numId w:val="25"/>
        </w:numPr>
        <w:tabs>
          <w:tab w:val="left" w:pos="284"/>
        </w:tabs>
        <w:spacing w:line="288" w:lineRule="auto"/>
        <w:ind w:left="0" w:hanging="11"/>
        <w:contextualSpacing/>
        <w:jc w:val="both"/>
        <w:rPr>
          <w:b/>
          <w:sz w:val="20"/>
          <w:szCs w:val="20"/>
        </w:rPr>
      </w:pPr>
      <w:r w:rsidRPr="0033075D">
        <w:rPr>
          <w:b/>
          <w:sz w:val="20"/>
          <w:szCs w:val="20"/>
        </w:rPr>
        <w:t>Výzva na účasť v </w:t>
      </w:r>
      <w:proofErr w:type="spellStart"/>
      <w:r w:rsidRPr="0033075D">
        <w:rPr>
          <w:b/>
          <w:sz w:val="20"/>
          <w:szCs w:val="20"/>
        </w:rPr>
        <w:t>evoAukcii</w:t>
      </w:r>
      <w:proofErr w:type="spellEnd"/>
    </w:p>
    <w:p w14:paraId="17344ABF" w14:textId="77777777" w:rsidR="001B300D" w:rsidRPr="0033075D" w:rsidRDefault="001B300D" w:rsidP="001B300D">
      <w:pPr>
        <w:keepNext/>
        <w:keepLines/>
        <w:spacing w:line="288" w:lineRule="auto"/>
        <w:rPr>
          <w:rFonts w:ascii="Times New Roman" w:hAnsi="Times New Roman"/>
          <w:szCs w:val="20"/>
        </w:rPr>
      </w:pPr>
    </w:p>
    <w:p w14:paraId="4C244618" w14:textId="77777777" w:rsidR="001B300D" w:rsidRPr="0033075D" w:rsidRDefault="001B300D" w:rsidP="00296809">
      <w:pPr>
        <w:pStyle w:val="Odsekzoznamu"/>
        <w:keepNext/>
        <w:keepLines/>
        <w:numPr>
          <w:ilvl w:val="1"/>
          <w:numId w:val="25"/>
        </w:numPr>
        <w:spacing w:before="60" w:line="288" w:lineRule="auto"/>
        <w:ind w:left="426" w:hanging="426"/>
        <w:contextualSpacing/>
        <w:jc w:val="both"/>
        <w:rPr>
          <w:sz w:val="20"/>
          <w:szCs w:val="20"/>
        </w:rPr>
      </w:pPr>
      <w:bookmarkStart w:id="193" w:name="OLE_LINK13"/>
      <w:bookmarkStart w:id="194" w:name="OLE_LINK14"/>
      <w:bookmarkStart w:id="195" w:name="Pozvanka"/>
      <w:r w:rsidRPr="0033075D">
        <w:rPr>
          <w:sz w:val="20"/>
          <w:szCs w:val="20"/>
        </w:rPr>
        <w:t>Na účasť do </w:t>
      </w:r>
      <w:proofErr w:type="spellStart"/>
      <w:r w:rsidRPr="0033075D">
        <w:rPr>
          <w:sz w:val="20"/>
          <w:szCs w:val="20"/>
        </w:rPr>
        <w:t>evoAukcie</w:t>
      </w:r>
      <w:proofErr w:type="spellEnd"/>
      <w:r w:rsidRPr="0033075D">
        <w:rPr>
          <w:sz w:val="20"/>
          <w:szCs w:val="20"/>
        </w:rPr>
        <w:t xml:space="preserve"> budú vyzvaní tí uchádzači, ktorí budú vyhodnotení komisiou na vyhodnotenie splnenia podmienok účasti a na vyhodnotenie ponúk, že splnili podmienky účasti, a </w:t>
      </w:r>
      <w:r w:rsidRPr="0033075D">
        <w:rPr>
          <w:bCs/>
          <w:sz w:val="20"/>
          <w:szCs w:val="20"/>
        </w:rPr>
        <w:t>ktorých ponuky neboli vylúčené</w:t>
      </w:r>
      <w:r w:rsidRPr="0033075D">
        <w:rPr>
          <w:sz w:val="20"/>
          <w:szCs w:val="20"/>
        </w:rPr>
        <w:t xml:space="preserve">. </w:t>
      </w:r>
    </w:p>
    <w:bookmarkEnd w:id="193"/>
    <w:bookmarkEnd w:id="194"/>
    <w:p w14:paraId="26A1F637"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r w:rsidRPr="0033075D">
        <w:rPr>
          <w:sz w:val="20"/>
          <w:szCs w:val="20"/>
        </w:rPr>
        <w:t xml:space="preserve">Po otvorení </w:t>
      </w:r>
      <w:proofErr w:type="spellStart"/>
      <w:r w:rsidRPr="0033075D">
        <w:rPr>
          <w:sz w:val="20"/>
          <w:szCs w:val="20"/>
        </w:rPr>
        <w:t>evoAukcie</w:t>
      </w:r>
      <w:proofErr w:type="spellEnd"/>
      <w:r w:rsidRPr="0033075D">
        <w:rPr>
          <w:sz w:val="20"/>
          <w:szCs w:val="20"/>
        </w:rPr>
        <w:t xml:space="preserve"> odošle systém EVO uchádzačom správu o otvorení </w:t>
      </w:r>
      <w:proofErr w:type="spellStart"/>
      <w:r w:rsidRPr="0033075D">
        <w:rPr>
          <w:sz w:val="20"/>
          <w:szCs w:val="20"/>
        </w:rPr>
        <w:t>evoAukcie</w:t>
      </w:r>
      <w:proofErr w:type="spellEnd"/>
      <w:r w:rsidRPr="0033075D">
        <w:rPr>
          <w:sz w:val="20"/>
          <w:szCs w:val="20"/>
        </w:rPr>
        <w:t xml:space="preserve"> obsahujúcu odkaz na výzvu na účasť v </w:t>
      </w:r>
      <w:proofErr w:type="spellStart"/>
      <w:r w:rsidRPr="0033075D">
        <w:rPr>
          <w:sz w:val="20"/>
          <w:szCs w:val="20"/>
        </w:rPr>
        <w:t>evoAukcii</w:t>
      </w:r>
      <w:proofErr w:type="spellEnd"/>
      <w:r w:rsidRPr="0033075D">
        <w:rPr>
          <w:sz w:val="20"/>
          <w:szCs w:val="20"/>
        </w:rPr>
        <w:t xml:space="preserve">. Systém EVO zasiela správu o otvorení </w:t>
      </w:r>
      <w:proofErr w:type="spellStart"/>
      <w:r w:rsidRPr="0033075D">
        <w:rPr>
          <w:sz w:val="20"/>
          <w:szCs w:val="20"/>
        </w:rPr>
        <w:t>evoAukcie</w:t>
      </w:r>
      <w:proofErr w:type="spellEnd"/>
      <w:r w:rsidRPr="0033075D">
        <w:rPr>
          <w:sz w:val="20"/>
          <w:szCs w:val="20"/>
        </w:rPr>
        <w:t xml:space="preserve"> ako e</w:t>
      </w:r>
      <w:r w:rsidRPr="0033075D">
        <w:rPr>
          <w:sz w:val="20"/>
          <w:szCs w:val="20"/>
        </w:rPr>
        <w:noBreakHyphen/>
        <w:t xml:space="preserve">mailovú správu na e-mailovú adresu, ktorú uchádzač uviedol pri registrácií do portálu ÚVO. Správa o otvorení </w:t>
      </w:r>
      <w:proofErr w:type="spellStart"/>
      <w:r w:rsidRPr="0033075D">
        <w:rPr>
          <w:sz w:val="20"/>
          <w:szCs w:val="20"/>
        </w:rPr>
        <w:t>evoAukcie</w:t>
      </w:r>
      <w:proofErr w:type="spellEnd"/>
      <w:r w:rsidRPr="0033075D">
        <w:rPr>
          <w:sz w:val="20"/>
          <w:szCs w:val="20"/>
        </w:rPr>
        <w:t xml:space="preserve"> zasielaná uchádzačom obsahuje linku na web stránku výzvy na účasť v </w:t>
      </w:r>
      <w:proofErr w:type="spellStart"/>
      <w:r w:rsidRPr="0033075D">
        <w:rPr>
          <w:sz w:val="20"/>
          <w:szCs w:val="20"/>
        </w:rPr>
        <w:t>evoAukcii</w:t>
      </w:r>
      <w:proofErr w:type="spellEnd"/>
      <w:r w:rsidRPr="0033075D">
        <w:rPr>
          <w:sz w:val="20"/>
          <w:szCs w:val="20"/>
        </w:rPr>
        <w:t xml:space="preserve"> a linku na web stránku príslušnej </w:t>
      </w:r>
      <w:proofErr w:type="spellStart"/>
      <w:r w:rsidRPr="0033075D">
        <w:rPr>
          <w:sz w:val="20"/>
          <w:szCs w:val="20"/>
        </w:rPr>
        <w:t>evoAukcie</w:t>
      </w:r>
      <w:proofErr w:type="spellEnd"/>
      <w:r w:rsidRPr="0033075D">
        <w:rPr>
          <w:sz w:val="20"/>
          <w:szCs w:val="20"/>
        </w:rPr>
        <w:t xml:space="preserve">. </w:t>
      </w:r>
      <w:bookmarkEnd w:id="195"/>
    </w:p>
    <w:p w14:paraId="2E6F5A3F"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bookmarkStart w:id="196" w:name="Povinnost_riadit_sa_pozvankou_a_vyzvou"/>
      <w:r w:rsidRPr="0033075D">
        <w:rPr>
          <w:sz w:val="20"/>
          <w:szCs w:val="20"/>
        </w:rPr>
        <w:lastRenderedPageBreak/>
        <w:t>Pozvaní uchádzači postupujú podľa inštrukcií uvedených vo výzve na účasť v </w:t>
      </w:r>
      <w:proofErr w:type="spellStart"/>
      <w:r w:rsidRPr="0033075D">
        <w:rPr>
          <w:sz w:val="20"/>
          <w:szCs w:val="20"/>
        </w:rPr>
        <w:t>evoAukcii</w:t>
      </w:r>
      <w:bookmarkEnd w:id="196"/>
      <w:proofErr w:type="spellEnd"/>
      <w:r w:rsidRPr="0033075D">
        <w:rPr>
          <w:sz w:val="20"/>
          <w:szCs w:val="20"/>
        </w:rPr>
        <w:t xml:space="preserve"> a jej prílohách.</w:t>
      </w:r>
    </w:p>
    <w:p w14:paraId="00E5FA8F"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bookmarkStart w:id="197" w:name="Zamknute_po_otvoreni_EA"/>
      <w:r w:rsidRPr="0033075D">
        <w:rPr>
          <w:sz w:val="20"/>
          <w:szCs w:val="20"/>
        </w:rPr>
        <w:t xml:space="preserve">Po otvorení </w:t>
      </w:r>
      <w:proofErr w:type="spellStart"/>
      <w:r w:rsidRPr="0033075D">
        <w:rPr>
          <w:sz w:val="20"/>
          <w:szCs w:val="20"/>
        </w:rPr>
        <w:t>evoAukcie</w:t>
      </w:r>
      <w:proofErr w:type="spellEnd"/>
      <w:r w:rsidRPr="0033075D">
        <w:rPr>
          <w:sz w:val="20"/>
          <w:szCs w:val="20"/>
        </w:rPr>
        <w:t xml:space="preserve"> je definícia parametrov </w:t>
      </w:r>
      <w:proofErr w:type="spellStart"/>
      <w:r w:rsidRPr="0033075D">
        <w:rPr>
          <w:sz w:val="20"/>
          <w:szCs w:val="20"/>
        </w:rPr>
        <w:t>evoAukcie</w:t>
      </w:r>
      <w:proofErr w:type="spellEnd"/>
      <w:r w:rsidRPr="0033075D">
        <w:rPr>
          <w:sz w:val="20"/>
          <w:szCs w:val="20"/>
        </w:rPr>
        <w:t xml:space="preserve">, predmet </w:t>
      </w:r>
      <w:proofErr w:type="spellStart"/>
      <w:r w:rsidRPr="0033075D">
        <w:rPr>
          <w:sz w:val="20"/>
          <w:szCs w:val="20"/>
        </w:rPr>
        <w:t>evoAukcie</w:t>
      </w:r>
      <w:proofErr w:type="spellEnd"/>
      <w:r w:rsidRPr="0033075D">
        <w:rPr>
          <w:sz w:val="20"/>
          <w:szCs w:val="20"/>
        </w:rPr>
        <w:t xml:space="preserve">, zoznam vyzvaných uchádzačov </w:t>
      </w:r>
      <w:proofErr w:type="spellStart"/>
      <w:r w:rsidRPr="0033075D">
        <w:rPr>
          <w:sz w:val="20"/>
          <w:szCs w:val="20"/>
        </w:rPr>
        <w:t>evoAukcie</w:t>
      </w:r>
      <w:proofErr w:type="spellEnd"/>
      <w:r w:rsidRPr="0033075D">
        <w:rPr>
          <w:sz w:val="20"/>
          <w:szCs w:val="20"/>
        </w:rPr>
        <w:t xml:space="preserve"> a obsah výzvy na účasť v </w:t>
      </w:r>
      <w:proofErr w:type="spellStart"/>
      <w:r w:rsidRPr="0033075D">
        <w:rPr>
          <w:sz w:val="20"/>
          <w:szCs w:val="20"/>
        </w:rPr>
        <w:t>evoAukcii</w:t>
      </w:r>
      <w:proofErr w:type="spellEnd"/>
      <w:r w:rsidRPr="0033075D">
        <w:rPr>
          <w:sz w:val="20"/>
          <w:szCs w:val="20"/>
        </w:rPr>
        <w:t xml:space="preserve"> nemenný</w:t>
      </w:r>
      <w:bookmarkEnd w:id="197"/>
      <w:r w:rsidRPr="0033075D">
        <w:rPr>
          <w:sz w:val="20"/>
          <w:szCs w:val="20"/>
        </w:rPr>
        <w:t>.</w:t>
      </w:r>
    </w:p>
    <w:p w14:paraId="11C9E0FF"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bookmarkStart w:id="198" w:name="Vyzva"/>
      <w:r w:rsidRPr="0033075D">
        <w:rPr>
          <w:sz w:val="20"/>
          <w:szCs w:val="20"/>
        </w:rPr>
        <w:t>Výzva na účasť v </w:t>
      </w:r>
      <w:proofErr w:type="spellStart"/>
      <w:r w:rsidRPr="0033075D">
        <w:rPr>
          <w:sz w:val="20"/>
          <w:szCs w:val="20"/>
        </w:rPr>
        <w:t>evoAukcii</w:t>
      </w:r>
      <w:proofErr w:type="spellEnd"/>
      <w:r w:rsidRPr="0033075D">
        <w:rPr>
          <w:sz w:val="20"/>
          <w:szCs w:val="20"/>
        </w:rPr>
        <w:t xml:space="preserve"> v súlade s § 54 ods. 7 zákona o verejnom obstarávaní je v systéme EVO implementovaná ako web stránka obsahujúca dokument samotnej výzvy, ktorá je prístupná len prihlásenému uchádzačovi v </w:t>
      </w:r>
      <w:proofErr w:type="spellStart"/>
      <w:r w:rsidRPr="0033075D">
        <w:rPr>
          <w:sz w:val="20"/>
          <w:szCs w:val="20"/>
        </w:rPr>
        <w:t>evoAukcii</w:t>
      </w:r>
      <w:proofErr w:type="spellEnd"/>
      <w:r w:rsidRPr="0033075D">
        <w:rPr>
          <w:sz w:val="20"/>
          <w:szCs w:val="20"/>
        </w:rPr>
        <w:t xml:space="preserve">. Výzva je prístupná po otvorení </w:t>
      </w:r>
      <w:proofErr w:type="spellStart"/>
      <w:r w:rsidRPr="0033075D">
        <w:rPr>
          <w:sz w:val="20"/>
          <w:szCs w:val="20"/>
        </w:rPr>
        <w:t>evoAukcie</w:t>
      </w:r>
      <w:proofErr w:type="spellEnd"/>
      <w:r w:rsidRPr="0033075D">
        <w:rPr>
          <w:sz w:val="20"/>
          <w:szCs w:val="20"/>
        </w:rPr>
        <w:t>.</w:t>
      </w:r>
      <w:bookmarkEnd w:id="198"/>
    </w:p>
    <w:p w14:paraId="08C94E17" w14:textId="77777777" w:rsidR="001B300D" w:rsidRPr="0033075D" w:rsidRDefault="001B300D" w:rsidP="00296809">
      <w:pPr>
        <w:pStyle w:val="Odsekzoznamu"/>
        <w:numPr>
          <w:ilvl w:val="2"/>
          <w:numId w:val="25"/>
        </w:numPr>
        <w:spacing w:before="60" w:line="288" w:lineRule="auto"/>
        <w:ind w:left="1134" w:hanging="708"/>
        <w:contextualSpacing/>
        <w:jc w:val="both"/>
        <w:rPr>
          <w:sz w:val="20"/>
          <w:szCs w:val="20"/>
        </w:rPr>
      </w:pPr>
      <w:bookmarkStart w:id="199" w:name="Prilohy_k_vyzve"/>
      <w:r w:rsidRPr="0033075D">
        <w:rPr>
          <w:sz w:val="20"/>
          <w:szCs w:val="20"/>
        </w:rPr>
        <w:t>Súčasťou výzvy môžu byť prílohy k výzve. Prílohou sa rozumie dokument, ktorý sa nachádza na web stránke výzvy na účasť v </w:t>
      </w:r>
      <w:proofErr w:type="spellStart"/>
      <w:r w:rsidRPr="0033075D">
        <w:rPr>
          <w:sz w:val="20"/>
          <w:szCs w:val="20"/>
        </w:rPr>
        <w:t>evoAukcii</w:t>
      </w:r>
      <w:bookmarkEnd w:id="199"/>
      <w:proofErr w:type="spellEnd"/>
      <w:r w:rsidRPr="0033075D">
        <w:rPr>
          <w:sz w:val="20"/>
          <w:szCs w:val="20"/>
        </w:rPr>
        <w:t xml:space="preserve">. </w:t>
      </w:r>
    </w:p>
    <w:p w14:paraId="2DC570DB" w14:textId="77777777" w:rsidR="001B300D" w:rsidRPr="0033075D" w:rsidRDefault="001B300D" w:rsidP="00296809">
      <w:pPr>
        <w:pStyle w:val="Odsekzoznamu"/>
        <w:numPr>
          <w:ilvl w:val="2"/>
          <w:numId w:val="25"/>
        </w:numPr>
        <w:spacing w:before="60" w:line="288" w:lineRule="auto"/>
        <w:ind w:left="1134" w:hanging="708"/>
        <w:contextualSpacing/>
        <w:jc w:val="both"/>
        <w:rPr>
          <w:sz w:val="20"/>
          <w:szCs w:val="20"/>
        </w:rPr>
      </w:pPr>
      <w:bookmarkStart w:id="200" w:name="Spolocna_priloha"/>
      <w:r w:rsidRPr="0033075D">
        <w:rPr>
          <w:sz w:val="20"/>
          <w:szCs w:val="20"/>
        </w:rPr>
        <w:t xml:space="preserve">Príloha obsahuje informácie, ktoré verejný obstarávateľ považuje za nevyhnutné oznámiť uchádzačom pred začiatkom </w:t>
      </w:r>
      <w:proofErr w:type="spellStart"/>
      <w:r w:rsidRPr="0033075D">
        <w:rPr>
          <w:sz w:val="20"/>
          <w:szCs w:val="20"/>
        </w:rPr>
        <w:t>evoAukcie</w:t>
      </w:r>
      <w:proofErr w:type="spellEnd"/>
      <w:r w:rsidRPr="0033075D">
        <w:rPr>
          <w:sz w:val="20"/>
          <w:szCs w:val="20"/>
        </w:rPr>
        <w:t>, resp. ktorá môže upresňovať tento aukčný poriadok</w:t>
      </w:r>
      <w:bookmarkEnd w:id="200"/>
      <w:r w:rsidRPr="0033075D">
        <w:rPr>
          <w:sz w:val="20"/>
          <w:szCs w:val="20"/>
        </w:rPr>
        <w:t>. Príloha k výzve môžu byť:</w:t>
      </w:r>
    </w:p>
    <w:p w14:paraId="0A874F00" w14:textId="77777777" w:rsidR="001B300D" w:rsidRPr="0033075D" w:rsidRDefault="001B300D" w:rsidP="00296809">
      <w:pPr>
        <w:pStyle w:val="Odsekzoznamu"/>
        <w:numPr>
          <w:ilvl w:val="4"/>
          <w:numId w:val="26"/>
        </w:numPr>
        <w:spacing w:before="60" w:line="288" w:lineRule="auto"/>
        <w:ind w:hanging="306"/>
        <w:contextualSpacing/>
        <w:jc w:val="both"/>
        <w:rPr>
          <w:sz w:val="20"/>
          <w:szCs w:val="20"/>
        </w:rPr>
      </w:pPr>
      <w:r w:rsidRPr="0033075D">
        <w:rPr>
          <w:sz w:val="20"/>
          <w:szCs w:val="20"/>
        </w:rPr>
        <w:t>Verejná - spoločná a rovnaká pre všetkých uchádzačov alebo </w:t>
      </w:r>
    </w:p>
    <w:p w14:paraId="03EE6F22" w14:textId="77777777" w:rsidR="001B300D" w:rsidRPr="0033075D" w:rsidRDefault="001B300D" w:rsidP="00296809">
      <w:pPr>
        <w:pStyle w:val="Odsekzoznamu"/>
        <w:numPr>
          <w:ilvl w:val="4"/>
          <w:numId w:val="26"/>
        </w:numPr>
        <w:spacing w:before="60" w:line="288" w:lineRule="auto"/>
        <w:ind w:hanging="306"/>
        <w:contextualSpacing/>
        <w:jc w:val="both"/>
        <w:rPr>
          <w:sz w:val="20"/>
          <w:szCs w:val="20"/>
        </w:rPr>
      </w:pPr>
      <w:r w:rsidRPr="0033075D">
        <w:rPr>
          <w:sz w:val="20"/>
          <w:szCs w:val="20"/>
        </w:rPr>
        <w:t>Súkromná – patrí a je prístupná len pre uchádzača, ktorému bola zaslaná výzva.</w:t>
      </w:r>
    </w:p>
    <w:p w14:paraId="6D2A290D" w14:textId="77777777" w:rsidR="001B300D" w:rsidRPr="0033075D" w:rsidRDefault="001B300D" w:rsidP="001B300D">
      <w:pPr>
        <w:spacing w:line="288" w:lineRule="auto"/>
        <w:rPr>
          <w:rFonts w:ascii="Times New Roman" w:hAnsi="Times New Roman"/>
          <w:szCs w:val="20"/>
        </w:rPr>
      </w:pPr>
    </w:p>
    <w:p w14:paraId="0575DB0A" w14:textId="77777777" w:rsidR="001B300D" w:rsidRPr="0033075D" w:rsidRDefault="001B300D" w:rsidP="001B300D">
      <w:pPr>
        <w:spacing w:line="288" w:lineRule="auto"/>
        <w:rPr>
          <w:rFonts w:ascii="Times New Roman" w:hAnsi="Times New Roman"/>
          <w:szCs w:val="20"/>
        </w:rPr>
      </w:pPr>
    </w:p>
    <w:p w14:paraId="1560BB85" w14:textId="77777777" w:rsidR="001B300D" w:rsidRPr="0033075D" w:rsidRDefault="001B300D" w:rsidP="00296809">
      <w:pPr>
        <w:pStyle w:val="Odsekzoznamu"/>
        <w:numPr>
          <w:ilvl w:val="0"/>
          <w:numId w:val="25"/>
        </w:numPr>
        <w:tabs>
          <w:tab w:val="left" w:pos="284"/>
        </w:tabs>
        <w:spacing w:line="288" w:lineRule="auto"/>
        <w:ind w:left="0" w:hanging="11"/>
        <w:contextualSpacing/>
        <w:jc w:val="both"/>
        <w:rPr>
          <w:b/>
          <w:sz w:val="20"/>
          <w:szCs w:val="20"/>
        </w:rPr>
      </w:pPr>
      <w:r w:rsidRPr="0033075D">
        <w:rPr>
          <w:b/>
          <w:sz w:val="20"/>
          <w:szCs w:val="20"/>
        </w:rPr>
        <w:t>Individuálne pripojenie k používanému elektronickému zariadeniu</w:t>
      </w:r>
    </w:p>
    <w:p w14:paraId="3B06893A" w14:textId="77777777" w:rsidR="001B300D" w:rsidRPr="0033075D" w:rsidRDefault="001B300D" w:rsidP="001B300D">
      <w:pPr>
        <w:spacing w:line="288" w:lineRule="auto"/>
        <w:ind w:left="426" w:hanging="426"/>
        <w:rPr>
          <w:rFonts w:ascii="Times New Roman" w:hAnsi="Times New Roman"/>
          <w:szCs w:val="20"/>
        </w:rPr>
      </w:pPr>
    </w:p>
    <w:p w14:paraId="04CB3A7C"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r w:rsidRPr="0033075D">
        <w:rPr>
          <w:sz w:val="20"/>
          <w:szCs w:val="20"/>
        </w:rPr>
        <w:t>Technické požiadavky a pripojenie</w:t>
      </w:r>
    </w:p>
    <w:p w14:paraId="038F544F" w14:textId="77777777" w:rsidR="001B300D" w:rsidRPr="0033075D" w:rsidRDefault="001B300D" w:rsidP="00296809">
      <w:pPr>
        <w:pStyle w:val="Odsekzoznamu"/>
        <w:numPr>
          <w:ilvl w:val="2"/>
          <w:numId w:val="25"/>
        </w:numPr>
        <w:spacing w:before="60" w:line="288" w:lineRule="auto"/>
        <w:ind w:left="1134" w:hanging="708"/>
        <w:contextualSpacing/>
        <w:jc w:val="both"/>
        <w:rPr>
          <w:sz w:val="20"/>
          <w:szCs w:val="20"/>
        </w:rPr>
      </w:pPr>
      <w:bookmarkStart w:id="201" w:name="Pripojenie_na_Internet"/>
      <w:r w:rsidRPr="0033075D">
        <w:rPr>
          <w:sz w:val="20"/>
          <w:szCs w:val="20"/>
        </w:rPr>
        <w:t>Počítač, prostredníctvom ktorého sa bude realizovať účasť v </w:t>
      </w:r>
      <w:proofErr w:type="spellStart"/>
      <w:r w:rsidRPr="0033075D">
        <w:rPr>
          <w:sz w:val="20"/>
          <w:szCs w:val="20"/>
        </w:rPr>
        <w:t>evoAukcii</w:t>
      </w:r>
      <w:proofErr w:type="spellEnd"/>
      <w:r w:rsidRPr="0033075D">
        <w:rPr>
          <w:sz w:val="20"/>
          <w:szCs w:val="20"/>
        </w:rPr>
        <w:t xml:space="preserve"> musí byť pripojený na verejnú dátovú sieť Internet</w:t>
      </w:r>
      <w:bookmarkEnd w:id="201"/>
      <w:r w:rsidRPr="0033075D">
        <w:rPr>
          <w:sz w:val="20"/>
          <w:szCs w:val="20"/>
        </w:rPr>
        <w:t xml:space="preserve">. </w:t>
      </w:r>
    </w:p>
    <w:p w14:paraId="2CA20316" w14:textId="77777777" w:rsidR="001B300D" w:rsidRPr="0033075D" w:rsidRDefault="001B300D" w:rsidP="00296809">
      <w:pPr>
        <w:pStyle w:val="Odsekzoznamu"/>
        <w:numPr>
          <w:ilvl w:val="2"/>
          <w:numId w:val="25"/>
        </w:numPr>
        <w:spacing w:before="60" w:line="288" w:lineRule="auto"/>
        <w:ind w:left="1134" w:hanging="708"/>
        <w:contextualSpacing/>
        <w:jc w:val="both"/>
        <w:rPr>
          <w:sz w:val="20"/>
          <w:szCs w:val="20"/>
        </w:rPr>
      </w:pPr>
      <w:bookmarkStart w:id="202" w:name="Internetovy_prehliadac"/>
      <w:r w:rsidRPr="0033075D">
        <w:rPr>
          <w:sz w:val="20"/>
          <w:szCs w:val="20"/>
        </w:rPr>
        <w:t xml:space="preserve">Pre bezproblémový priebeh účasti v rámci </w:t>
      </w:r>
      <w:proofErr w:type="spellStart"/>
      <w:r w:rsidRPr="0033075D">
        <w:rPr>
          <w:sz w:val="20"/>
          <w:szCs w:val="20"/>
        </w:rPr>
        <w:t>evoAukcie</w:t>
      </w:r>
      <w:proofErr w:type="spellEnd"/>
      <w:r w:rsidRPr="0033075D">
        <w:rPr>
          <w:sz w:val="20"/>
          <w:szCs w:val="20"/>
        </w:rPr>
        <w:t xml:space="preserve"> je potrebné použiť niektorý z nasledujúcich podporovaných webových prehliadačov:</w:t>
      </w:r>
      <w:bookmarkEnd w:id="202"/>
    </w:p>
    <w:p w14:paraId="5E5D3928" w14:textId="77777777" w:rsidR="001B300D" w:rsidRPr="0033075D" w:rsidRDefault="001B300D" w:rsidP="00296809">
      <w:pPr>
        <w:pStyle w:val="Odsekzoznamu"/>
        <w:numPr>
          <w:ilvl w:val="2"/>
          <w:numId w:val="27"/>
        </w:numPr>
        <w:spacing w:before="60" w:line="264" w:lineRule="auto"/>
        <w:ind w:left="1559" w:hanging="357"/>
        <w:jc w:val="both"/>
        <w:rPr>
          <w:sz w:val="20"/>
          <w:szCs w:val="20"/>
        </w:rPr>
      </w:pPr>
      <w:r w:rsidRPr="0033075D">
        <w:rPr>
          <w:sz w:val="20"/>
          <w:szCs w:val="20"/>
        </w:rPr>
        <w:t>Microsoft Internet Explorer verzia 11 alebo vyššia,</w:t>
      </w:r>
    </w:p>
    <w:p w14:paraId="3966AF63" w14:textId="77777777" w:rsidR="001B300D" w:rsidRPr="0033075D" w:rsidRDefault="001B300D" w:rsidP="00296809">
      <w:pPr>
        <w:pStyle w:val="Odsekzoznamu"/>
        <w:numPr>
          <w:ilvl w:val="2"/>
          <w:numId w:val="27"/>
        </w:numPr>
        <w:spacing w:before="60" w:line="264" w:lineRule="auto"/>
        <w:ind w:left="1559" w:hanging="357"/>
        <w:jc w:val="both"/>
        <w:rPr>
          <w:sz w:val="20"/>
          <w:szCs w:val="20"/>
        </w:rPr>
      </w:pPr>
      <w:r w:rsidRPr="0033075D">
        <w:rPr>
          <w:sz w:val="20"/>
          <w:szCs w:val="20"/>
        </w:rPr>
        <w:t xml:space="preserve">Microsoft </w:t>
      </w:r>
      <w:proofErr w:type="spellStart"/>
      <w:r w:rsidRPr="0033075D">
        <w:rPr>
          <w:sz w:val="20"/>
          <w:szCs w:val="20"/>
        </w:rPr>
        <w:t>Edge</w:t>
      </w:r>
      <w:proofErr w:type="spellEnd"/>
      <w:r w:rsidRPr="0033075D">
        <w:rPr>
          <w:sz w:val="20"/>
          <w:szCs w:val="20"/>
        </w:rPr>
        <w:t xml:space="preserve"> verzia 40 alebo vyššia,</w:t>
      </w:r>
    </w:p>
    <w:p w14:paraId="33634C79" w14:textId="77777777" w:rsidR="001B300D" w:rsidRPr="0033075D" w:rsidRDefault="001B300D" w:rsidP="00296809">
      <w:pPr>
        <w:pStyle w:val="Odsekzoznamu"/>
        <w:numPr>
          <w:ilvl w:val="2"/>
          <w:numId w:val="27"/>
        </w:numPr>
        <w:spacing w:before="60" w:line="264" w:lineRule="auto"/>
        <w:ind w:left="1559" w:hanging="357"/>
        <w:jc w:val="both"/>
        <w:rPr>
          <w:sz w:val="20"/>
          <w:szCs w:val="20"/>
        </w:rPr>
      </w:pPr>
      <w:proofErr w:type="spellStart"/>
      <w:r w:rsidRPr="0033075D">
        <w:rPr>
          <w:sz w:val="20"/>
          <w:szCs w:val="20"/>
        </w:rPr>
        <w:t>MozillaFirefox</w:t>
      </w:r>
      <w:proofErr w:type="spellEnd"/>
      <w:r w:rsidRPr="0033075D">
        <w:rPr>
          <w:sz w:val="20"/>
          <w:szCs w:val="20"/>
        </w:rPr>
        <w:t xml:space="preserve"> verzia 57 alebo vyššia,</w:t>
      </w:r>
    </w:p>
    <w:p w14:paraId="037979D4" w14:textId="77777777" w:rsidR="001B300D" w:rsidRPr="0033075D" w:rsidRDefault="001B300D" w:rsidP="00296809">
      <w:pPr>
        <w:pStyle w:val="Odsekzoznamu"/>
        <w:numPr>
          <w:ilvl w:val="2"/>
          <w:numId w:val="27"/>
        </w:numPr>
        <w:spacing w:before="60" w:line="264" w:lineRule="auto"/>
        <w:ind w:left="1559" w:hanging="357"/>
        <w:jc w:val="both"/>
        <w:rPr>
          <w:sz w:val="20"/>
          <w:szCs w:val="20"/>
        </w:rPr>
      </w:pPr>
      <w:proofErr w:type="spellStart"/>
      <w:r w:rsidRPr="0033075D">
        <w:rPr>
          <w:sz w:val="20"/>
          <w:szCs w:val="20"/>
        </w:rPr>
        <w:t>GoogleChrome</w:t>
      </w:r>
      <w:proofErr w:type="spellEnd"/>
      <w:r w:rsidRPr="0033075D">
        <w:rPr>
          <w:sz w:val="20"/>
          <w:szCs w:val="20"/>
        </w:rPr>
        <w:t xml:space="preserve"> verzia 60 alebo vyššia,</w:t>
      </w:r>
    </w:p>
    <w:p w14:paraId="66437282" w14:textId="77777777" w:rsidR="001B300D" w:rsidRPr="0033075D" w:rsidRDefault="001B300D" w:rsidP="00296809">
      <w:pPr>
        <w:pStyle w:val="Odsekzoznamu"/>
        <w:numPr>
          <w:ilvl w:val="2"/>
          <w:numId w:val="27"/>
        </w:numPr>
        <w:spacing w:before="60" w:line="264" w:lineRule="auto"/>
        <w:ind w:left="1559" w:hanging="357"/>
        <w:jc w:val="both"/>
        <w:rPr>
          <w:sz w:val="20"/>
          <w:szCs w:val="20"/>
        </w:rPr>
      </w:pPr>
      <w:r w:rsidRPr="0033075D">
        <w:rPr>
          <w:sz w:val="20"/>
          <w:szCs w:val="20"/>
        </w:rPr>
        <w:t>Safari verzia 12 alebo vyššia,</w:t>
      </w:r>
    </w:p>
    <w:p w14:paraId="448CE3C8" w14:textId="77777777" w:rsidR="001B300D" w:rsidRPr="0033075D" w:rsidRDefault="001B300D" w:rsidP="00296809">
      <w:pPr>
        <w:pStyle w:val="Odsekzoznamu"/>
        <w:numPr>
          <w:ilvl w:val="2"/>
          <w:numId w:val="27"/>
        </w:numPr>
        <w:spacing w:before="60" w:line="264" w:lineRule="auto"/>
        <w:ind w:left="1559" w:hanging="357"/>
        <w:jc w:val="both"/>
        <w:rPr>
          <w:sz w:val="20"/>
          <w:szCs w:val="20"/>
        </w:rPr>
      </w:pPr>
      <w:r w:rsidRPr="0033075D">
        <w:rPr>
          <w:sz w:val="20"/>
          <w:szCs w:val="20"/>
        </w:rPr>
        <w:t>Opera verzia 50 alebo vyššia.</w:t>
      </w:r>
    </w:p>
    <w:p w14:paraId="6C0B417A" w14:textId="77777777" w:rsidR="001B300D" w:rsidRPr="0033075D" w:rsidRDefault="001B300D" w:rsidP="00296809">
      <w:pPr>
        <w:pStyle w:val="Odsekzoznamu"/>
        <w:numPr>
          <w:ilvl w:val="2"/>
          <w:numId w:val="25"/>
        </w:numPr>
        <w:spacing w:before="60" w:line="288" w:lineRule="auto"/>
        <w:ind w:left="1134" w:hanging="708"/>
        <w:contextualSpacing/>
        <w:jc w:val="both"/>
        <w:rPr>
          <w:sz w:val="20"/>
          <w:szCs w:val="20"/>
        </w:rPr>
      </w:pPr>
      <w:r w:rsidRPr="0033075D">
        <w:rPr>
          <w:sz w:val="20"/>
          <w:szCs w:val="20"/>
        </w:rPr>
        <w:t xml:space="preserve">V internetovom prehliadači je potrebné mať povolený </w:t>
      </w:r>
      <w:proofErr w:type="spellStart"/>
      <w:r w:rsidRPr="0033075D">
        <w:rPr>
          <w:sz w:val="20"/>
          <w:szCs w:val="20"/>
        </w:rPr>
        <w:t>javascript</w:t>
      </w:r>
      <w:proofErr w:type="spellEnd"/>
      <w:r w:rsidRPr="0033075D">
        <w:rPr>
          <w:sz w:val="20"/>
          <w:szCs w:val="20"/>
        </w:rPr>
        <w:t xml:space="preserve">. </w:t>
      </w:r>
      <w:proofErr w:type="spellStart"/>
      <w:r w:rsidRPr="0033075D">
        <w:rPr>
          <w:sz w:val="20"/>
          <w:szCs w:val="20"/>
        </w:rPr>
        <w:t>EvoAukcia</w:t>
      </w:r>
      <w:proofErr w:type="spellEnd"/>
      <w:r w:rsidRPr="0033075D">
        <w:rPr>
          <w:sz w:val="20"/>
          <w:szCs w:val="20"/>
        </w:rPr>
        <w:t xml:space="preserve"> sa pri otvorení zobrazí v slovenskom jazyku a je možné ju prepnúť do anglického jazyka. Desatinné miesta sa oddeľujú čiarkou. </w:t>
      </w:r>
    </w:p>
    <w:p w14:paraId="06DBCCA6"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bookmarkStart w:id="203" w:name="Pripojenie"/>
      <w:r w:rsidRPr="0033075D">
        <w:rPr>
          <w:sz w:val="20"/>
          <w:szCs w:val="20"/>
        </w:rPr>
        <w:t xml:space="preserve">Uchádzači vstúpia na príslušnú web stránku </w:t>
      </w:r>
      <w:proofErr w:type="spellStart"/>
      <w:r w:rsidRPr="0033075D">
        <w:rPr>
          <w:sz w:val="20"/>
          <w:szCs w:val="20"/>
        </w:rPr>
        <w:t>evoAukcie</w:t>
      </w:r>
      <w:proofErr w:type="spellEnd"/>
      <w:r w:rsidRPr="0033075D">
        <w:rPr>
          <w:sz w:val="20"/>
          <w:szCs w:val="20"/>
        </w:rPr>
        <w:t xml:space="preserve"> v systéme EVO, ktorá je uvedená vo výzve na účasť v </w:t>
      </w:r>
      <w:proofErr w:type="spellStart"/>
      <w:r w:rsidRPr="0033075D">
        <w:rPr>
          <w:sz w:val="20"/>
          <w:szCs w:val="20"/>
        </w:rPr>
        <w:t>evoAukcii</w:t>
      </w:r>
      <w:bookmarkEnd w:id="203"/>
      <w:proofErr w:type="spellEnd"/>
      <w:r w:rsidRPr="0033075D">
        <w:rPr>
          <w:sz w:val="20"/>
          <w:szCs w:val="20"/>
        </w:rPr>
        <w:t>.</w:t>
      </w:r>
    </w:p>
    <w:p w14:paraId="3946C25D"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bookmarkStart w:id="204" w:name="Prihlasenie"/>
      <w:r w:rsidRPr="0033075D">
        <w:rPr>
          <w:sz w:val="20"/>
          <w:szCs w:val="20"/>
        </w:rPr>
        <w:t xml:space="preserve">Na príslušnú web stránku </w:t>
      </w:r>
      <w:proofErr w:type="spellStart"/>
      <w:r w:rsidRPr="0033075D">
        <w:rPr>
          <w:sz w:val="20"/>
          <w:szCs w:val="20"/>
        </w:rPr>
        <w:t>evoAukcie</w:t>
      </w:r>
      <w:proofErr w:type="spellEnd"/>
      <w:r w:rsidRPr="0033075D">
        <w:rPr>
          <w:sz w:val="20"/>
          <w:szCs w:val="20"/>
        </w:rPr>
        <w:t xml:space="preserve"> môže uchádzač vstúpiť kliknutím na linku uvedenú vo výzve na účasť v </w:t>
      </w:r>
      <w:proofErr w:type="spellStart"/>
      <w:r w:rsidRPr="0033075D">
        <w:rPr>
          <w:sz w:val="20"/>
          <w:szCs w:val="20"/>
        </w:rPr>
        <w:t>evoAukcii</w:t>
      </w:r>
      <w:proofErr w:type="spellEnd"/>
      <w:r w:rsidRPr="0033075D">
        <w:rPr>
          <w:sz w:val="20"/>
          <w:szCs w:val="20"/>
        </w:rPr>
        <w:t>. Uchádzači sa musia prihlásiť svojím prihlasovacím menom a heslom. Prihlasovacie heslo uchádzača je to isté, ktoré uviedol pri registráci</w:t>
      </w:r>
      <w:bookmarkEnd w:id="204"/>
      <w:r w:rsidRPr="0033075D">
        <w:rPr>
          <w:sz w:val="20"/>
          <w:szCs w:val="20"/>
        </w:rPr>
        <w:t>i na portál ÚVO.</w:t>
      </w:r>
    </w:p>
    <w:p w14:paraId="6A9B3D41"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r w:rsidRPr="0033075D">
        <w:rPr>
          <w:sz w:val="20"/>
          <w:szCs w:val="20"/>
        </w:rPr>
        <w:t xml:space="preserve">Verejný obstarávateľ upozorňuje uchádzačov, aby si nastavili svoj počítač a aplikáciu pre prácu s elektronickou poštou tak, aby e-maily zasielané systémom EVO neboli kvalifikované ako spam a neboli presmerované do nevyžiadanej pošty, resp. aby si uchádzači overovali doručenú poštu aj v priečinku nevyžiadanej pošty. </w:t>
      </w:r>
    </w:p>
    <w:p w14:paraId="6089CDCA" w14:textId="77777777" w:rsidR="001B300D" w:rsidRPr="0033075D" w:rsidRDefault="001B300D" w:rsidP="001B300D">
      <w:pPr>
        <w:spacing w:before="60" w:line="288" w:lineRule="auto"/>
        <w:rPr>
          <w:rFonts w:ascii="Times New Roman" w:hAnsi="Times New Roman"/>
          <w:szCs w:val="20"/>
        </w:rPr>
      </w:pPr>
    </w:p>
    <w:p w14:paraId="21A89CCB" w14:textId="77777777" w:rsidR="001B300D" w:rsidRPr="0033075D" w:rsidRDefault="001B300D" w:rsidP="00296809">
      <w:pPr>
        <w:pStyle w:val="Odsekzoznamu"/>
        <w:keepNext/>
        <w:keepLines/>
        <w:numPr>
          <w:ilvl w:val="0"/>
          <w:numId w:val="25"/>
        </w:numPr>
        <w:tabs>
          <w:tab w:val="left" w:pos="284"/>
        </w:tabs>
        <w:spacing w:line="288" w:lineRule="auto"/>
        <w:ind w:left="0" w:hanging="11"/>
        <w:contextualSpacing/>
        <w:jc w:val="both"/>
        <w:rPr>
          <w:b/>
          <w:sz w:val="20"/>
          <w:szCs w:val="20"/>
        </w:rPr>
      </w:pPr>
      <w:r w:rsidRPr="0033075D">
        <w:rPr>
          <w:b/>
          <w:sz w:val="20"/>
          <w:szCs w:val="20"/>
        </w:rPr>
        <w:t xml:space="preserve">Začiatok </w:t>
      </w:r>
      <w:proofErr w:type="spellStart"/>
      <w:r w:rsidRPr="0033075D">
        <w:rPr>
          <w:b/>
          <w:sz w:val="20"/>
          <w:szCs w:val="20"/>
        </w:rPr>
        <w:t>evoAukcie</w:t>
      </w:r>
      <w:proofErr w:type="spellEnd"/>
    </w:p>
    <w:p w14:paraId="5C93EC7D" w14:textId="77777777" w:rsidR="001B300D" w:rsidRPr="0033075D" w:rsidRDefault="001B300D" w:rsidP="001B300D">
      <w:pPr>
        <w:keepNext/>
        <w:keepLines/>
        <w:spacing w:line="288" w:lineRule="auto"/>
        <w:rPr>
          <w:rFonts w:ascii="Times New Roman" w:hAnsi="Times New Roman"/>
          <w:szCs w:val="20"/>
        </w:rPr>
      </w:pPr>
    </w:p>
    <w:p w14:paraId="31E461F6" w14:textId="77777777" w:rsidR="001B300D" w:rsidRPr="0033075D" w:rsidRDefault="001B300D" w:rsidP="00296809">
      <w:pPr>
        <w:pStyle w:val="Odsekzoznamu"/>
        <w:keepNext/>
        <w:keepLines/>
        <w:numPr>
          <w:ilvl w:val="1"/>
          <w:numId w:val="25"/>
        </w:numPr>
        <w:spacing w:before="60" w:line="288" w:lineRule="auto"/>
        <w:ind w:left="426" w:hanging="426"/>
        <w:contextualSpacing/>
        <w:jc w:val="both"/>
        <w:rPr>
          <w:sz w:val="20"/>
          <w:szCs w:val="20"/>
        </w:rPr>
      </w:pPr>
      <w:bookmarkStart w:id="205" w:name="Najskor_o_2_dni"/>
      <w:r w:rsidRPr="0033075D">
        <w:rPr>
          <w:sz w:val="20"/>
          <w:szCs w:val="20"/>
        </w:rPr>
        <w:t xml:space="preserve">V súlade s § 54 ods. 9 zákona o verejnom obstarávaní </w:t>
      </w:r>
      <w:proofErr w:type="spellStart"/>
      <w:r w:rsidRPr="0033075D">
        <w:rPr>
          <w:sz w:val="20"/>
          <w:szCs w:val="20"/>
        </w:rPr>
        <w:t>evoAukciu</w:t>
      </w:r>
      <w:proofErr w:type="spellEnd"/>
      <w:r w:rsidRPr="0033075D">
        <w:rPr>
          <w:sz w:val="20"/>
          <w:szCs w:val="20"/>
        </w:rPr>
        <w:t xml:space="preserve"> možno realizovať nie skôr ako dva celé pracovné dni odo dňa odoslania výzvy na účasť v </w:t>
      </w:r>
      <w:proofErr w:type="spellStart"/>
      <w:r w:rsidRPr="0033075D">
        <w:rPr>
          <w:sz w:val="20"/>
          <w:szCs w:val="20"/>
        </w:rPr>
        <w:t>evoAukcii</w:t>
      </w:r>
      <w:proofErr w:type="spellEnd"/>
      <w:r w:rsidRPr="0033075D">
        <w:rPr>
          <w:sz w:val="20"/>
          <w:szCs w:val="20"/>
        </w:rPr>
        <w:t xml:space="preserve">. V prípade, že sa uchádzač prihlási na stránku </w:t>
      </w:r>
      <w:proofErr w:type="spellStart"/>
      <w:r w:rsidRPr="0033075D">
        <w:rPr>
          <w:sz w:val="20"/>
          <w:szCs w:val="20"/>
        </w:rPr>
        <w:t>evoAukcie</w:t>
      </w:r>
      <w:proofErr w:type="spellEnd"/>
      <w:r w:rsidRPr="0033075D">
        <w:rPr>
          <w:sz w:val="20"/>
          <w:szCs w:val="20"/>
        </w:rPr>
        <w:t xml:space="preserve"> (otvorí doručenú linku) pred otvorením aukčnej siene alebo po jej uzavretí, bude táto stránka zobrazená v pasívnom móde – nebude možné zadávať ponuky</w:t>
      </w:r>
      <w:bookmarkEnd w:id="205"/>
      <w:r w:rsidRPr="0033075D">
        <w:rPr>
          <w:sz w:val="20"/>
          <w:szCs w:val="20"/>
        </w:rPr>
        <w:t>.</w:t>
      </w:r>
    </w:p>
    <w:p w14:paraId="218ED916"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bookmarkStart w:id="206" w:name="Aukcna_sien-1"/>
      <w:bookmarkEnd w:id="206"/>
      <w:r w:rsidRPr="0033075D">
        <w:rPr>
          <w:sz w:val="20"/>
          <w:szCs w:val="20"/>
        </w:rPr>
        <w:t xml:space="preserve">Aukčná sieň sa otvorí až uplynutím dátumu a času stanoveného ako začiatok </w:t>
      </w:r>
      <w:proofErr w:type="spellStart"/>
      <w:r w:rsidRPr="0033075D">
        <w:rPr>
          <w:sz w:val="20"/>
          <w:szCs w:val="20"/>
        </w:rPr>
        <w:t>evoAukcie</w:t>
      </w:r>
      <w:proofErr w:type="spellEnd"/>
      <w:r w:rsidRPr="0033075D">
        <w:rPr>
          <w:sz w:val="20"/>
          <w:szCs w:val="20"/>
        </w:rPr>
        <w:t xml:space="preserve">. Celý systém </w:t>
      </w:r>
      <w:proofErr w:type="spellStart"/>
      <w:r w:rsidRPr="0033075D">
        <w:rPr>
          <w:sz w:val="20"/>
          <w:szCs w:val="20"/>
        </w:rPr>
        <w:t>evoAukcie</w:t>
      </w:r>
      <w:proofErr w:type="spellEnd"/>
      <w:r w:rsidRPr="0033075D">
        <w:rPr>
          <w:sz w:val="20"/>
          <w:szCs w:val="20"/>
        </w:rPr>
        <w:t xml:space="preserve"> sa riadi časom na serveri </w:t>
      </w:r>
      <w:proofErr w:type="spellStart"/>
      <w:r w:rsidRPr="0033075D">
        <w:rPr>
          <w:sz w:val="20"/>
          <w:szCs w:val="20"/>
        </w:rPr>
        <w:t>evoAukcie</w:t>
      </w:r>
      <w:proofErr w:type="spellEnd"/>
      <w:r w:rsidRPr="0033075D">
        <w:rPr>
          <w:sz w:val="20"/>
          <w:szCs w:val="20"/>
        </w:rPr>
        <w:t>.</w:t>
      </w:r>
    </w:p>
    <w:p w14:paraId="002AD5BF"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bookmarkStart w:id="207" w:name="Pozvanka_po_otvoreni_aukcnej_sieni"/>
      <w:r w:rsidRPr="0033075D">
        <w:rPr>
          <w:sz w:val="20"/>
          <w:szCs w:val="20"/>
        </w:rPr>
        <w:lastRenderedPageBreak/>
        <w:t>Systém EVO po otvorení aukčnej siene rozpošle e-mailovú správu o otvorení aukčnej siene. E</w:t>
      </w:r>
      <w:r w:rsidRPr="0033075D">
        <w:rPr>
          <w:sz w:val="20"/>
          <w:szCs w:val="20"/>
        </w:rPr>
        <w:noBreakHyphen/>
        <w:t>mailová správa má len informatívny charakter, uchádzač sa môže prihlásiť do aukčnej siene aj bez doručenia tejto e-mailovej správy. Prípadné nedoručenie tejto e</w:t>
      </w:r>
      <w:r w:rsidRPr="0033075D">
        <w:rPr>
          <w:sz w:val="20"/>
          <w:szCs w:val="20"/>
        </w:rPr>
        <w:noBreakHyphen/>
        <w:t>mailovej správy o otvorení aukčnej siene nie je technickou chybou. Ide len o informatívnu e-mailovú správu</w:t>
      </w:r>
      <w:bookmarkEnd w:id="207"/>
      <w:r w:rsidRPr="0033075D">
        <w:rPr>
          <w:sz w:val="20"/>
          <w:szCs w:val="20"/>
        </w:rPr>
        <w:t>.</w:t>
      </w:r>
    </w:p>
    <w:p w14:paraId="0656AF12"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bookmarkStart w:id="208" w:name="Terminy_na_stranke_EA"/>
      <w:r w:rsidRPr="0033075D">
        <w:rPr>
          <w:sz w:val="20"/>
          <w:szCs w:val="20"/>
        </w:rPr>
        <w:t xml:space="preserve">Informácie o termínoch </w:t>
      </w:r>
      <w:proofErr w:type="spellStart"/>
      <w:r w:rsidRPr="0033075D">
        <w:rPr>
          <w:sz w:val="20"/>
          <w:szCs w:val="20"/>
        </w:rPr>
        <w:t>evoAukcie</w:t>
      </w:r>
      <w:proofErr w:type="spellEnd"/>
      <w:r w:rsidRPr="0033075D">
        <w:rPr>
          <w:sz w:val="20"/>
          <w:szCs w:val="20"/>
        </w:rPr>
        <w:t xml:space="preserve"> a informácia o systémovom čase na serveri </w:t>
      </w:r>
      <w:proofErr w:type="spellStart"/>
      <w:r w:rsidRPr="0033075D">
        <w:rPr>
          <w:sz w:val="20"/>
          <w:szCs w:val="20"/>
        </w:rPr>
        <w:t>evoAukcie</w:t>
      </w:r>
      <w:proofErr w:type="spellEnd"/>
      <w:r w:rsidRPr="0033075D">
        <w:rPr>
          <w:sz w:val="20"/>
          <w:szCs w:val="20"/>
        </w:rPr>
        <w:t xml:space="preserve"> sú zobrazené v aukčnej sieni</w:t>
      </w:r>
      <w:bookmarkEnd w:id="208"/>
      <w:r w:rsidRPr="0033075D">
        <w:rPr>
          <w:sz w:val="20"/>
          <w:szCs w:val="20"/>
        </w:rPr>
        <w:t xml:space="preserve">. </w:t>
      </w:r>
    </w:p>
    <w:p w14:paraId="4686FF3C" w14:textId="77777777" w:rsidR="001B300D" w:rsidRPr="0033075D" w:rsidRDefault="001B300D" w:rsidP="001B300D">
      <w:pPr>
        <w:spacing w:line="288" w:lineRule="auto"/>
        <w:rPr>
          <w:rFonts w:ascii="Times New Roman" w:hAnsi="Times New Roman"/>
          <w:szCs w:val="20"/>
        </w:rPr>
      </w:pPr>
    </w:p>
    <w:p w14:paraId="43FA83C3" w14:textId="77777777" w:rsidR="001B300D" w:rsidRPr="0033075D" w:rsidRDefault="001B300D" w:rsidP="001B300D">
      <w:pPr>
        <w:spacing w:line="288" w:lineRule="auto"/>
        <w:rPr>
          <w:rFonts w:ascii="Times New Roman" w:hAnsi="Times New Roman"/>
          <w:szCs w:val="20"/>
        </w:rPr>
      </w:pPr>
    </w:p>
    <w:p w14:paraId="7C9DB72A" w14:textId="77777777" w:rsidR="001B300D" w:rsidRPr="0033075D" w:rsidRDefault="001B300D" w:rsidP="00296809">
      <w:pPr>
        <w:pStyle w:val="Odsekzoznamu"/>
        <w:numPr>
          <w:ilvl w:val="0"/>
          <w:numId w:val="25"/>
        </w:numPr>
        <w:tabs>
          <w:tab w:val="left" w:pos="284"/>
        </w:tabs>
        <w:spacing w:line="288" w:lineRule="auto"/>
        <w:ind w:left="0" w:hanging="11"/>
        <w:contextualSpacing/>
        <w:jc w:val="both"/>
        <w:rPr>
          <w:b/>
          <w:sz w:val="20"/>
          <w:szCs w:val="20"/>
        </w:rPr>
      </w:pPr>
      <w:r w:rsidRPr="0033075D">
        <w:rPr>
          <w:b/>
          <w:sz w:val="20"/>
          <w:szCs w:val="20"/>
        </w:rPr>
        <w:t xml:space="preserve">Priebeh </w:t>
      </w:r>
      <w:proofErr w:type="spellStart"/>
      <w:r w:rsidRPr="0033075D">
        <w:rPr>
          <w:b/>
          <w:sz w:val="20"/>
          <w:szCs w:val="20"/>
        </w:rPr>
        <w:t>evoAukcie</w:t>
      </w:r>
      <w:proofErr w:type="spellEnd"/>
    </w:p>
    <w:p w14:paraId="4988B29B" w14:textId="77777777" w:rsidR="001B300D" w:rsidRPr="0033075D" w:rsidRDefault="001B300D" w:rsidP="001B300D">
      <w:pPr>
        <w:spacing w:line="288" w:lineRule="auto"/>
        <w:rPr>
          <w:rFonts w:ascii="Times New Roman" w:hAnsi="Times New Roman"/>
          <w:szCs w:val="20"/>
        </w:rPr>
      </w:pPr>
    </w:p>
    <w:p w14:paraId="1C38B0F6"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bookmarkStart w:id="209" w:name="Zasah_VOO"/>
      <w:r w:rsidRPr="0033075D">
        <w:rPr>
          <w:sz w:val="20"/>
          <w:szCs w:val="20"/>
        </w:rPr>
        <w:t xml:space="preserve">Verejný obstarávateľ nesmie zasahovať do priebehu </w:t>
      </w:r>
      <w:proofErr w:type="spellStart"/>
      <w:r w:rsidRPr="0033075D">
        <w:rPr>
          <w:sz w:val="20"/>
          <w:szCs w:val="20"/>
        </w:rPr>
        <w:t>evoAukcie</w:t>
      </w:r>
      <w:proofErr w:type="spellEnd"/>
      <w:r w:rsidRPr="0033075D">
        <w:rPr>
          <w:sz w:val="20"/>
          <w:szCs w:val="20"/>
        </w:rPr>
        <w:t xml:space="preserve"> a nebude vykonávať zmeny v zadaných ponukách uchádzačov a to ani na požiadanie uchádzača</w:t>
      </w:r>
      <w:bookmarkEnd w:id="209"/>
      <w:r w:rsidRPr="0033075D">
        <w:rPr>
          <w:sz w:val="20"/>
          <w:szCs w:val="20"/>
        </w:rPr>
        <w:t>.</w:t>
      </w:r>
    </w:p>
    <w:p w14:paraId="45E9A03D"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bookmarkStart w:id="210" w:name="Otazky"/>
      <w:r w:rsidRPr="0033075D">
        <w:rPr>
          <w:sz w:val="20"/>
          <w:szCs w:val="20"/>
        </w:rPr>
        <w:t xml:space="preserve">Verejný obstarávateľ nebude v priebehu </w:t>
      </w:r>
      <w:proofErr w:type="spellStart"/>
      <w:r w:rsidRPr="0033075D">
        <w:rPr>
          <w:sz w:val="20"/>
          <w:szCs w:val="20"/>
        </w:rPr>
        <w:t>evoAukcie</w:t>
      </w:r>
      <w:proofErr w:type="spellEnd"/>
      <w:r w:rsidRPr="0033075D">
        <w:rPr>
          <w:sz w:val="20"/>
          <w:szCs w:val="20"/>
        </w:rPr>
        <w:t xml:space="preserve"> odpovedať uchádzačom na ich otázky týkajúce sa </w:t>
      </w:r>
      <w:proofErr w:type="spellStart"/>
      <w:r w:rsidRPr="0033075D">
        <w:rPr>
          <w:sz w:val="20"/>
          <w:szCs w:val="20"/>
        </w:rPr>
        <w:t>evoAukcie</w:t>
      </w:r>
      <w:proofErr w:type="spellEnd"/>
      <w:r w:rsidRPr="0033075D">
        <w:rPr>
          <w:sz w:val="20"/>
          <w:szCs w:val="20"/>
        </w:rPr>
        <w:t xml:space="preserve"> zaslané poštou, e-mailom, telefonicky alebo iným spôsobom</w:t>
      </w:r>
      <w:bookmarkEnd w:id="210"/>
      <w:r w:rsidRPr="0033075D">
        <w:rPr>
          <w:sz w:val="20"/>
          <w:szCs w:val="20"/>
        </w:rPr>
        <w:t>.</w:t>
      </w:r>
    </w:p>
    <w:p w14:paraId="2EB519F4"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bookmarkStart w:id="211" w:name="Historia_komunikacie"/>
      <w:r w:rsidRPr="0033075D">
        <w:rPr>
          <w:sz w:val="20"/>
          <w:szCs w:val="20"/>
        </w:rPr>
        <w:t xml:space="preserve">Uchádzači sú povinní priebežne sa oboznamovať s obsahom e-mailových správ, ktoré im systém EVO automaticky vygeneruje a zašle na e-mailovú adresu, ktorú uviedli pri registrácii na portáli ÚVO. E-mailové správy v priebehu </w:t>
      </w:r>
      <w:proofErr w:type="spellStart"/>
      <w:r w:rsidRPr="0033075D">
        <w:rPr>
          <w:sz w:val="20"/>
          <w:szCs w:val="20"/>
        </w:rPr>
        <w:t>evoAukcie</w:t>
      </w:r>
      <w:proofErr w:type="spellEnd"/>
      <w:r w:rsidRPr="0033075D">
        <w:rPr>
          <w:sz w:val="20"/>
          <w:szCs w:val="20"/>
        </w:rPr>
        <w:t xml:space="preserve"> môžu obsahovať rôzne oznamy a usmernenia od verejného obstarávateľa, ktoré sú publikované prostredníctvom komunikačného modulu elektronickej aukcie systému EVO. Tie isté správy sú dostupné aj v prostredí </w:t>
      </w:r>
      <w:proofErr w:type="spellStart"/>
      <w:r w:rsidRPr="0033075D">
        <w:rPr>
          <w:sz w:val="20"/>
          <w:szCs w:val="20"/>
        </w:rPr>
        <w:t>evoAukcie</w:t>
      </w:r>
      <w:proofErr w:type="spellEnd"/>
      <w:r w:rsidRPr="0033075D">
        <w:rPr>
          <w:sz w:val="20"/>
          <w:szCs w:val="20"/>
        </w:rPr>
        <w:t xml:space="preserve"> – v aukčnej sieni v časti „Správy odoslané obstarávateľom pre všetkých uchádzačov“ a zároveň sa v aukčnej sieni uchádzačovi zobrazia v momente ich odoslania verejným obstarávateľom</w:t>
      </w:r>
      <w:bookmarkEnd w:id="211"/>
      <w:r w:rsidRPr="0033075D">
        <w:rPr>
          <w:sz w:val="20"/>
          <w:szCs w:val="20"/>
        </w:rPr>
        <w:t xml:space="preserve">, ak také správy odošle počas </w:t>
      </w:r>
      <w:proofErr w:type="spellStart"/>
      <w:r w:rsidRPr="0033075D">
        <w:rPr>
          <w:sz w:val="20"/>
          <w:szCs w:val="20"/>
        </w:rPr>
        <w:t>evoAukcie</w:t>
      </w:r>
      <w:proofErr w:type="spellEnd"/>
      <w:r w:rsidRPr="0033075D">
        <w:rPr>
          <w:sz w:val="20"/>
          <w:szCs w:val="20"/>
        </w:rPr>
        <w:t>.</w:t>
      </w:r>
    </w:p>
    <w:p w14:paraId="74B17EA7"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r w:rsidRPr="0033075D">
        <w:rPr>
          <w:sz w:val="20"/>
          <w:szCs w:val="20"/>
        </w:rPr>
        <w:t xml:space="preserve">V priebehu </w:t>
      </w:r>
      <w:proofErr w:type="spellStart"/>
      <w:r w:rsidRPr="0033075D">
        <w:rPr>
          <w:sz w:val="20"/>
          <w:szCs w:val="20"/>
        </w:rPr>
        <w:t>evoAukcie</w:t>
      </w:r>
      <w:proofErr w:type="spellEnd"/>
      <w:r w:rsidRPr="0033075D">
        <w:rPr>
          <w:sz w:val="20"/>
          <w:szCs w:val="20"/>
        </w:rPr>
        <w:t xml:space="preserve"> bude  uchádzačom sprístupnená informácia o najlepšej ponuke, ktorá je v danom čase aktuálna.</w:t>
      </w:r>
    </w:p>
    <w:p w14:paraId="5854C4C7"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bookmarkStart w:id="212" w:name="Minimalny_rozdiel"/>
      <w:r w:rsidRPr="0033075D">
        <w:rPr>
          <w:sz w:val="20"/>
          <w:szCs w:val="20"/>
        </w:rPr>
        <w:t>Ponuka predkladaná uchádzačom nebude systémom EVO akceptovaná, ak nebude splnená podmienka minimálneho rozdielu medzi registrovanou ponukou uchádzača a navrhovanou ponukou uchádzača. Výška požadovaného minimálneho rozdielu je zobrazená na stránke aukčnej siene a je uvedená aj vo výzve na účasť v </w:t>
      </w:r>
      <w:proofErr w:type="spellStart"/>
      <w:r w:rsidRPr="0033075D">
        <w:rPr>
          <w:sz w:val="20"/>
          <w:szCs w:val="20"/>
        </w:rPr>
        <w:t>evoAukcii</w:t>
      </w:r>
      <w:bookmarkEnd w:id="212"/>
      <w:proofErr w:type="spellEnd"/>
      <w:r w:rsidRPr="0033075D">
        <w:rPr>
          <w:sz w:val="20"/>
          <w:szCs w:val="20"/>
        </w:rPr>
        <w:t xml:space="preserve">. </w:t>
      </w:r>
    </w:p>
    <w:p w14:paraId="470DE6BA"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bookmarkStart w:id="213" w:name="Iba_smerom_nadol"/>
      <w:r w:rsidRPr="0033075D">
        <w:rPr>
          <w:sz w:val="20"/>
          <w:szCs w:val="20"/>
        </w:rPr>
        <w:t xml:space="preserve">V rámci </w:t>
      </w:r>
      <w:proofErr w:type="spellStart"/>
      <w:r w:rsidRPr="0033075D">
        <w:rPr>
          <w:sz w:val="20"/>
          <w:szCs w:val="20"/>
        </w:rPr>
        <w:t>evoAukcie</w:t>
      </w:r>
      <w:proofErr w:type="spellEnd"/>
      <w:r w:rsidRPr="0033075D">
        <w:rPr>
          <w:sz w:val="20"/>
          <w:szCs w:val="20"/>
        </w:rPr>
        <w:t xml:space="preserve"> na najnižšiu cenu nie je možné, aby uchádzači upravovali cenu smerom nahor a to ani v rámci jednotlivých položiek aj v prípade, že by celková cena spĺňala požiadavku na minimálny rozdiel oproti poslednej registrovanej ponuke uchádzača</w:t>
      </w:r>
      <w:bookmarkEnd w:id="213"/>
      <w:r w:rsidRPr="0033075D">
        <w:rPr>
          <w:sz w:val="20"/>
          <w:szCs w:val="20"/>
        </w:rPr>
        <w:t>.</w:t>
      </w:r>
    </w:p>
    <w:p w14:paraId="7B593EA4"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r w:rsidRPr="0033075D">
        <w:rPr>
          <w:sz w:val="20"/>
          <w:szCs w:val="20"/>
        </w:rPr>
        <w:t xml:space="preserve">Výška minimálneho rozdielu je nastavená v tejto </w:t>
      </w:r>
      <w:proofErr w:type="spellStart"/>
      <w:r w:rsidRPr="0033075D">
        <w:rPr>
          <w:sz w:val="20"/>
          <w:szCs w:val="20"/>
        </w:rPr>
        <w:t>evoAukcii</w:t>
      </w:r>
      <w:proofErr w:type="spellEnd"/>
      <w:r w:rsidRPr="0033075D">
        <w:rPr>
          <w:sz w:val="20"/>
          <w:szCs w:val="20"/>
        </w:rPr>
        <w:t xml:space="preserve"> verejným obstarávateľom na hodnotu 100,00 €.</w:t>
      </w:r>
    </w:p>
    <w:p w14:paraId="29C507F3"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r w:rsidRPr="0033075D">
        <w:rPr>
          <w:sz w:val="20"/>
          <w:szCs w:val="20"/>
        </w:rPr>
        <w:t xml:space="preserve">Zároveň je zadané časové navýšenie ukončenia </w:t>
      </w:r>
      <w:proofErr w:type="spellStart"/>
      <w:r w:rsidRPr="0033075D">
        <w:rPr>
          <w:sz w:val="20"/>
          <w:szCs w:val="20"/>
        </w:rPr>
        <w:t>evoAukcie</w:t>
      </w:r>
      <w:proofErr w:type="spellEnd"/>
      <w:r w:rsidRPr="0033075D">
        <w:rPr>
          <w:sz w:val="20"/>
          <w:szCs w:val="20"/>
        </w:rPr>
        <w:t xml:space="preserve"> 5 minút. Vtedy dochádza k navýšeniu času ukončenia </w:t>
      </w:r>
      <w:proofErr w:type="spellStart"/>
      <w:r w:rsidRPr="0033075D">
        <w:rPr>
          <w:sz w:val="20"/>
          <w:szCs w:val="20"/>
        </w:rPr>
        <w:t>evoAukcie</w:t>
      </w:r>
      <w:proofErr w:type="spellEnd"/>
      <w:r w:rsidRPr="0033075D">
        <w:rPr>
          <w:sz w:val="20"/>
          <w:szCs w:val="20"/>
        </w:rPr>
        <w:t xml:space="preserve"> 5 minút pri podaní ponuky pred jej koncom. </w:t>
      </w:r>
    </w:p>
    <w:p w14:paraId="06CEBE30" w14:textId="77777777" w:rsidR="001B300D" w:rsidRPr="0033075D" w:rsidRDefault="001B300D" w:rsidP="001B300D">
      <w:pPr>
        <w:spacing w:line="288" w:lineRule="auto"/>
        <w:rPr>
          <w:rFonts w:ascii="Times New Roman" w:hAnsi="Times New Roman"/>
          <w:szCs w:val="20"/>
        </w:rPr>
      </w:pPr>
    </w:p>
    <w:p w14:paraId="4462E0CC" w14:textId="77777777" w:rsidR="001B300D" w:rsidRPr="0033075D" w:rsidRDefault="001B300D" w:rsidP="001B300D">
      <w:pPr>
        <w:spacing w:line="288" w:lineRule="auto"/>
        <w:rPr>
          <w:rFonts w:ascii="Times New Roman" w:hAnsi="Times New Roman"/>
          <w:szCs w:val="20"/>
        </w:rPr>
      </w:pPr>
    </w:p>
    <w:p w14:paraId="2056D624" w14:textId="77777777" w:rsidR="001B300D" w:rsidRPr="0033075D" w:rsidRDefault="001B300D" w:rsidP="00296809">
      <w:pPr>
        <w:pStyle w:val="Odsekzoznamu"/>
        <w:keepNext/>
        <w:keepLines/>
        <w:numPr>
          <w:ilvl w:val="0"/>
          <w:numId w:val="25"/>
        </w:numPr>
        <w:tabs>
          <w:tab w:val="left" w:pos="284"/>
        </w:tabs>
        <w:spacing w:line="288" w:lineRule="auto"/>
        <w:ind w:left="0" w:hanging="11"/>
        <w:contextualSpacing/>
        <w:jc w:val="both"/>
        <w:rPr>
          <w:b/>
          <w:sz w:val="20"/>
          <w:szCs w:val="20"/>
        </w:rPr>
      </w:pPr>
      <w:r w:rsidRPr="0033075D">
        <w:rPr>
          <w:b/>
          <w:sz w:val="20"/>
          <w:szCs w:val="20"/>
        </w:rPr>
        <w:t xml:space="preserve">Ukončenie </w:t>
      </w:r>
      <w:proofErr w:type="spellStart"/>
      <w:r w:rsidRPr="0033075D">
        <w:rPr>
          <w:b/>
          <w:sz w:val="20"/>
          <w:szCs w:val="20"/>
        </w:rPr>
        <w:t>evoAukcie</w:t>
      </w:r>
      <w:proofErr w:type="spellEnd"/>
    </w:p>
    <w:p w14:paraId="3E61E95C" w14:textId="77777777" w:rsidR="001B300D" w:rsidRPr="0033075D" w:rsidRDefault="001B300D" w:rsidP="001B300D">
      <w:pPr>
        <w:keepNext/>
        <w:keepLines/>
        <w:spacing w:line="288" w:lineRule="auto"/>
        <w:rPr>
          <w:rFonts w:ascii="Times New Roman" w:hAnsi="Times New Roman"/>
          <w:szCs w:val="20"/>
        </w:rPr>
      </w:pPr>
    </w:p>
    <w:p w14:paraId="4D4256CC" w14:textId="77777777" w:rsidR="001B300D" w:rsidRPr="0033075D" w:rsidRDefault="001B300D" w:rsidP="00296809">
      <w:pPr>
        <w:pStyle w:val="Odsekzoznamu"/>
        <w:keepNext/>
        <w:keepLines/>
        <w:numPr>
          <w:ilvl w:val="1"/>
          <w:numId w:val="25"/>
        </w:numPr>
        <w:spacing w:before="60" w:line="288" w:lineRule="auto"/>
        <w:ind w:left="426" w:hanging="426"/>
        <w:contextualSpacing/>
        <w:jc w:val="both"/>
        <w:rPr>
          <w:sz w:val="20"/>
          <w:szCs w:val="20"/>
        </w:rPr>
      </w:pPr>
      <w:bookmarkStart w:id="214" w:name="Vyhodnotenie"/>
      <w:r w:rsidRPr="0033075D">
        <w:rPr>
          <w:sz w:val="20"/>
          <w:szCs w:val="20"/>
        </w:rPr>
        <w:t xml:space="preserve">Ukončenie </w:t>
      </w:r>
      <w:proofErr w:type="spellStart"/>
      <w:r w:rsidRPr="0033075D">
        <w:rPr>
          <w:sz w:val="20"/>
          <w:szCs w:val="20"/>
        </w:rPr>
        <w:t>evoAukcie</w:t>
      </w:r>
      <w:proofErr w:type="spellEnd"/>
      <w:r w:rsidRPr="0033075D">
        <w:rPr>
          <w:sz w:val="20"/>
          <w:szCs w:val="20"/>
        </w:rPr>
        <w:t xml:space="preserve"> sa vykoná v súlade s vopred nastavenými parametrami </w:t>
      </w:r>
      <w:proofErr w:type="spellStart"/>
      <w:r w:rsidRPr="0033075D">
        <w:rPr>
          <w:sz w:val="20"/>
          <w:szCs w:val="20"/>
        </w:rPr>
        <w:t>evoAukcie</w:t>
      </w:r>
      <w:proofErr w:type="spellEnd"/>
      <w:r w:rsidRPr="0033075D">
        <w:rPr>
          <w:sz w:val="20"/>
          <w:szCs w:val="20"/>
        </w:rPr>
        <w:t>, ktoré sú uvedené vo výzve na účasť v </w:t>
      </w:r>
      <w:proofErr w:type="spellStart"/>
      <w:r w:rsidRPr="0033075D">
        <w:rPr>
          <w:sz w:val="20"/>
          <w:szCs w:val="20"/>
        </w:rPr>
        <w:t>evoAukcii</w:t>
      </w:r>
      <w:proofErr w:type="spellEnd"/>
      <w:r w:rsidRPr="0033075D">
        <w:rPr>
          <w:sz w:val="20"/>
          <w:szCs w:val="20"/>
        </w:rPr>
        <w:t>.</w:t>
      </w:r>
    </w:p>
    <w:p w14:paraId="0508AAED"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r w:rsidRPr="0033075D">
        <w:rPr>
          <w:sz w:val="20"/>
          <w:szCs w:val="20"/>
        </w:rPr>
        <w:t xml:space="preserve">Elektronická aukcia bude s otvoreným koncom s definovaným časovým navýšením ukončenia podľa bodu 6.8. Časové navýšenie umožní uchádzačom predkladať nové návrhy cien aj po uplynutí stanoveného konca </w:t>
      </w:r>
      <w:proofErr w:type="spellStart"/>
      <w:r w:rsidRPr="0033075D">
        <w:rPr>
          <w:sz w:val="20"/>
          <w:szCs w:val="20"/>
        </w:rPr>
        <w:t>evoAukcie</w:t>
      </w:r>
      <w:proofErr w:type="spellEnd"/>
      <w:r w:rsidRPr="0033075D">
        <w:rPr>
          <w:sz w:val="20"/>
          <w:szCs w:val="20"/>
        </w:rPr>
        <w:t xml:space="preserve"> v prípade, že nový návrh bude spĺňať podmienku minimálneho rozdielu a bude predložený pred uplynutím daného časového navýšenia pred ukončením </w:t>
      </w:r>
      <w:proofErr w:type="spellStart"/>
      <w:r w:rsidRPr="0033075D">
        <w:rPr>
          <w:sz w:val="20"/>
          <w:szCs w:val="20"/>
        </w:rPr>
        <w:t>evoAukcie</w:t>
      </w:r>
      <w:proofErr w:type="spellEnd"/>
      <w:r w:rsidRPr="0033075D">
        <w:rPr>
          <w:sz w:val="20"/>
          <w:szCs w:val="20"/>
        </w:rPr>
        <w:t xml:space="preserve">. Týmto dôjde k posunu stanoveného konca </w:t>
      </w:r>
      <w:proofErr w:type="spellStart"/>
      <w:r w:rsidRPr="0033075D">
        <w:rPr>
          <w:sz w:val="20"/>
          <w:szCs w:val="20"/>
        </w:rPr>
        <w:t>evoAukcie</w:t>
      </w:r>
      <w:proofErr w:type="spellEnd"/>
      <w:r w:rsidRPr="0033075D">
        <w:rPr>
          <w:sz w:val="20"/>
          <w:szCs w:val="20"/>
        </w:rPr>
        <w:t xml:space="preserve"> o stanovené časové navýšenie od predpokladaného času ukončenia </w:t>
      </w:r>
      <w:proofErr w:type="spellStart"/>
      <w:r w:rsidRPr="0033075D">
        <w:rPr>
          <w:sz w:val="20"/>
          <w:szCs w:val="20"/>
        </w:rPr>
        <w:t>evoAukcie</w:t>
      </w:r>
      <w:proofErr w:type="spellEnd"/>
      <w:r w:rsidRPr="0033075D">
        <w:rPr>
          <w:sz w:val="20"/>
          <w:szCs w:val="20"/>
        </w:rPr>
        <w:t>.</w:t>
      </w:r>
    </w:p>
    <w:p w14:paraId="3891FF45"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r w:rsidRPr="0033075D">
        <w:rPr>
          <w:sz w:val="20"/>
          <w:szCs w:val="20"/>
        </w:rPr>
        <w:t xml:space="preserve">Po ukončení </w:t>
      </w:r>
      <w:proofErr w:type="spellStart"/>
      <w:r w:rsidRPr="0033075D">
        <w:rPr>
          <w:sz w:val="20"/>
          <w:szCs w:val="20"/>
        </w:rPr>
        <w:t>evoAukcie</w:t>
      </w:r>
      <w:proofErr w:type="spellEnd"/>
      <w:r w:rsidRPr="0033075D">
        <w:rPr>
          <w:sz w:val="20"/>
          <w:szCs w:val="20"/>
        </w:rPr>
        <w:t xml:space="preserve"> systém EVO vykoná výsledné automatizované vyhodnotenie ponúk v súlade s definovaným kritériom na vyhodnotenie ponúk. </w:t>
      </w:r>
      <w:bookmarkEnd w:id="214"/>
    </w:p>
    <w:p w14:paraId="53FAC43F"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bookmarkStart w:id="215" w:name="Notifikacia_ohladom_vysledkov"/>
      <w:r w:rsidRPr="0033075D">
        <w:rPr>
          <w:sz w:val="20"/>
          <w:szCs w:val="20"/>
        </w:rPr>
        <w:t xml:space="preserve">Systém EVO rozpošle každému uchádzačovi </w:t>
      </w:r>
      <w:proofErr w:type="spellStart"/>
      <w:r w:rsidRPr="0033075D">
        <w:rPr>
          <w:sz w:val="20"/>
          <w:szCs w:val="20"/>
        </w:rPr>
        <w:t>evoAukcie</w:t>
      </w:r>
      <w:proofErr w:type="spellEnd"/>
      <w:r w:rsidRPr="0033075D">
        <w:rPr>
          <w:sz w:val="20"/>
          <w:szCs w:val="20"/>
        </w:rPr>
        <w:t xml:space="preserve"> e-mailovú správu s informáciou o ukončení </w:t>
      </w:r>
      <w:proofErr w:type="spellStart"/>
      <w:r w:rsidRPr="0033075D">
        <w:rPr>
          <w:sz w:val="20"/>
          <w:szCs w:val="20"/>
        </w:rPr>
        <w:t>evoAukcie</w:t>
      </w:r>
      <w:proofErr w:type="spellEnd"/>
      <w:r w:rsidRPr="0033075D">
        <w:rPr>
          <w:sz w:val="20"/>
          <w:szCs w:val="20"/>
        </w:rPr>
        <w:t xml:space="preserve"> a odkazom </w:t>
      </w:r>
      <w:bookmarkEnd w:id="215"/>
      <w:r w:rsidRPr="0033075D">
        <w:rPr>
          <w:sz w:val="20"/>
          <w:szCs w:val="20"/>
        </w:rPr>
        <w:t xml:space="preserve">na stránku ukončenej </w:t>
      </w:r>
      <w:proofErr w:type="spellStart"/>
      <w:r w:rsidRPr="0033075D">
        <w:rPr>
          <w:sz w:val="20"/>
          <w:szCs w:val="20"/>
        </w:rPr>
        <w:t>evoAukcie</w:t>
      </w:r>
      <w:proofErr w:type="spellEnd"/>
      <w:r w:rsidRPr="0033075D">
        <w:rPr>
          <w:sz w:val="20"/>
          <w:szCs w:val="20"/>
        </w:rPr>
        <w:t xml:space="preserve">, kde je možné zobraziť aj výsledný protokol </w:t>
      </w:r>
      <w:proofErr w:type="spellStart"/>
      <w:r w:rsidRPr="0033075D">
        <w:rPr>
          <w:sz w:val="20"/>
          <w:szCs w:val="20"/>
        </w:rPr>
        <w:t>evoAukcie</w:t>
      </w:r>
      <w:proofErr w:type="spellEnd"/>
      <w:r w:rsidRPr="0033075D">
        <w:rPr>
          <w:sz w:val="20"/>
          <w:szCs w:val="20"/>
        </w:rPr>
        <w:t xml:space="preserve"> pre uchádzača. Výsledný protokol </w:t>
      </w:r>
      <w:proofErr w:type="spellStart"/>
      <w:r w:rsidRPr="0033075D">
        <w:rPr>
          <w:sz w:val="20"/>
          <w:szCs w:val="20"/>
        </w:rPr>
        <w:t>evoAukcie</w:t>
      </w:r>
      <w:proofErr w:type="spellEnd"/>
      <w:r w:rsidRPr="0033075D">
        <w:rPr>
          <w:sz w:val="20"/>
          <w:szCs w:val="20"/>
        </w:rPr>
        <w:t xml:space="preserve"> pre uchádzača bude pripojený aj do odoslanej emailovej správy s informáciou o ukončení </w:t>
      </w:r>
      <w:proofErr w:type="spellStart"/>
      <w:r w:rsidRPr="0033075D">
        <w:rPr>
          <w:sz w:val="20"/>
          <w:szCs w:val="20"/>
        </w:rPr>
        <w:t>evoAukcie</w:t>
      </w:r>
      <w:proofErr w:type="spellEnd"/>
      <w:r w:rsidRPr="0033075D">
        <w:rPr>
          <w:sz w:val="20"/>
          <w:szCs w:val="20"/>
        </w:rPr>
        <w:t>.</w:t>
      </w:r>
    </w:p>
    <w:p w14:paraId="564777FB"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bookmarkStart w:id="216" w:name="Po_ukonceni_ziadne_ponuky"/>
      <w:r w:rsidRPr="0033075D">
        <w:rPr>
          <w:sz w:val="20"/>
          <w:szCs w:val="20"/>
        </w:rPr>
        <w:lastRenderedPageBreak/>
        <w:t xml:space="preserve">Po ukončení </w:t>
      </w:r>
      <w:proofErr w:type="spellStart"/>
      <w:r w:rsidRPr="0033075D">
        <w:rPr>
          <w:sz w:val="20"/>
          <w:szCs w:val="20"/>
        </w:rPr>
        <w:t>evoAukcie</w:t>
      </w:r>
      <w:proofErr w:type="spellEnd"/>
      <w:r w:rsidRPr="0033075D">
        <w:rPr>
          <w:sz w:val="20"/>
          <w:szCs w:val="20"/>
        </w:rPr>
        <w:t xml:space="preserve"> nie je uchádzačom v </w:t>
      </w:r>
      <w:proofErr w:type="spellStart"/>
      <w:r w:rsidRPr="0033075D">
        <w:rPr>
          <w:sz w:val="20"/>
          <w:szCs w:val="20"/>
        </w:rPr>
        <w:t>evoAukcii</w:t>
      </w:r>
      <w:proofErr w:type="spellEnd"/>
      <w:r w:rsidRPr="0033075D">
        <w:rPr>
          <w:sz w:val="20"/>
          <w:szCs w:val="20"/>
        </w:rPr>
        <w:t xml:space="preserve"> umožnené predkladať nové návrhy ponúk</w:t>
      </w:r>
      <w:bookmarkEnd w:id="216"/>
      <w:r w:rsidRPr="0033075D">
        <w:rPr>
          <w:sz w:val="20"/>
          <w:szCs w:val="20"/>
        </w:rPr>
        <w:t>.</w:t>
      </w:r>
    </w:p>
    <w:p w14:paraId="0ED2C2E3"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bookmarkStart w:id="217" w:name="Ponuky_na_poslednu_chvilu"/>
      <w:r w:rsidRPr="0033075D">
        <w:rPr>
          <w:sz w:val="20"/>
          <w:szCs w:val="20"/>
        </w:rPr>
        <w:t xml:space="preserve">Verejný obstarávateľ upozorňuje uchádzačov, že ponuky predložené v posledných sekundách môžu, ale nemusia byť spracované systémom EVO. Keďže medzi časom odoslania ponuky z počítača uchádzača a časom prijatia ponuky v systéme EVO uplynie nejaký čas, ktorý je závislý od rýchlosti a kvality internetového pripojenia a samotného počítačového vybavenia, môže sa stať, že ponuky predložené v posledných sekundách budú systémom EVO prijaté po lehote na ukončenie </w:t>
      </w:r>
      <w:proofErr w:type="spellStart"/>
      <w:r w:rsidRPr="0033075D">
        <w:rPr>
          <w:sz w:val="20"/>
          <w:szCs w:val="20"/>
        </w:rPr>
        <w:t>evoAukcie</w:t>
      </w:r>
      <w:proofErr w:type="spellEnd"/>
      <w:r w:rsidRPr="0033075D">
        <w:rPr>
          <w:sz w:val="20"/>
          <w:szCs w:val="20"/>
        </w:rPr>
        <w:t xml:space="preserve"> ako takej a nebudú systémom EVO spracované. Uvedené nie je chybou systému EVO. Z uvedeného dôvodu je predkladanie ponuky v posledných sekundách </w:t>
      </w:r>
      <w:proofErr w:type="spellStart"/>
      <w:r w:rsidRPr="0033075D">
        <w:rPr>
          <w:sz w:val="20"/>
          <w:szCs w:val="20"/>
        </w:rPr>
        <w:t>evoAukcie</w:t>
      </w:r>
      <w:proofErr w:type="spellEnd"/>
      <w:r w:rsidRPr="0033075D">
        <w:rPr>
          <w:sz w:val="20"/>
          <w:szCs w:val="20"/>
        </w:rPr>
        <w:t xml:space="preserve"> na zvážení a zodpovednosti uchádzača</w:t>
      </w:r>
      <w:bookmarkEnd w:id="217"/>
      <w:r w:rsidRPr="0033075D">
        <w:rPr>
          <w:sz w:val="20"/>
          <w:szCs w:val="20"/>
        </w:rPr>
        <w:t>.</w:t>
      </w:r>
    </w:p>
    <w:p w14:paraId="468B24C1" w14:textId="77777777" w:rsidR="001B300D" w:rsidRPr="0033075D" w:rsidRDefault="001B300D" w:rsidP="001B300D">
      <w:pPr>
        <w:pStyle w:val="Odsekzoznamu"/>
        <w:spacing w:before="60" w:line="288" w:lineRule="auto"/>
        <w:ind w:left="426"/>
        <w:contextualSpacing/>
        <w:jc w:val="both"/>
        <w:rPr>
          <w:sz w:val="20"/>
          <w:szCs w:val="20"/>
        </w:rPr>
      </w:pPr>
    </w:p>
    <w:p w14:paraId="630DD2FB" w14:textId="77777777" w:rsidR="001B300D" w:rsidRPr="0033075D" w:rsidRDefault="001B300D" w:rsidP="001B300D">
      <w:pPr>
        <w:pStyle w:val="Odsekzoznamu"/>
        <w:spacing w:before="60" w:line="288" w:lineRule="auto"/>
        <w:ind w:left="426"/>
        <w:contextualSpacing/>
        <w:jc w:val="both"/>
        <w:rPr>
          <w:sz w:val="20"/>
          <w:szCs w:val="20"/>
        </w:rPr>
      </w:pPr>
    </w:p>
    <w:p w14:paraId="2463E357" w14:textId="77777777" w:rsidR="001B300D" w:rsidRPr="0033075D" w:rsidRDefault="001B300D" w:rsidP="00296809">
      <w:pPr>
        <w:pStyle w:val="Odsekzoznamu"/>
        <w:keepNext/>
        <w:keepLines/>
        <w:numPr>
          <w:ilvl w:val="0"/>
          <w:numId w:val="25"/>
        </w:numPr>
        <w:tabs>
          <w:tab w:val="left" w:pos="284"/>
        </w:tabs>
        <w:spacing w:line="288" w:lineRule="auto"/>
        <w:ind w:left="0" w:hanging="11"/>
        <w:contextualSpacing/>
        <w:jc w:val="both"/>
        <w:rPr>
          <w:b/>
          <w:sz w:val="20"/>
          <w:szCs w:val="20"/>
        </w:rPr>
      </w:pPr>
      <w:r w:rsidRPr="0033075D">
        <w:rPr>
          <w:b/>
          <w:sz w:val="20"/>
          <w:szCs w:val="20"/>
        </w:rPr>
        <w:t>Uzavretie zmluvy</w:t>
      </w:r>
    </w:p>
    <w:p w14:paraId="2715599F" w14:textId="77777777" w:rsidR="001B300D" w:rsidRPr="0033075D" w:rsidRDefault="001B300D" w:rsidP="001B300D">
      <w:pPr>
        <w:spacing w:line="288" w:lineRule="auto"/>
        <w:rPr>
          <w:rFonts w:ascii="Times New Roman" w:hAnsi="Times New Roman"/>
          <w:szCs w:val="20"/>
        </w:rPr>
      </w:pPr>
    </w:p>
    <w:p w14:paraId="791BFA81"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bookmarkStart w:id="218" w:name="Zmluva_podla_vysledku"/>
      <w:r w:rsidRPr="0033075D">
        <w:rPr>
          <w:sz w:val="20"/>
          <w:szCs w:val="20"/>
        </w:rPr>
        <w:t xml:space="preserve">Úspešným uchádzačom sa stane ten, ktorého ponuka bude vyhodnotená </w:t>
      </w:r>
      <w:proofErr w:type="spellStart"/>
      <w:r w:rsidRPr="0033075D">
        <w:rPr>
          <w:sz w:val="20"/>
          <w:szCs w:val="20"/>
        </w:rPr>
        <w:t>evoAukciou</w:t>
      </w:r>
      <w:proofErr w:type="spellEnd"/>
      <w:r w:rsidRPr="0033075D">
        <w:rPr>
          <w:sz w:val="20"/>
          <w:szCs w:val="20"/>
        </w:rPr>
        <w:t xml:space="preserve"> a jej automatizovaným vyhodnotením ako ponuka s poradím na mieste, ktoré je v súlade s nastaveným počtom úspešných uchádzačov </w:t>
      </w:r>
      <w:proofErr w:type="spellStart"/>
      <w:r w:rsidRPr="0033075D">
        <w:rPr>
          <w:sz w:val="20"/>
          <w:szCs w:val="20"/>
        </w:rPr>
        <w:t>evoAukcie</w:t>
      </w:r>
      <w:proofErr w:type="spellEnd"/>
      <w:r w:rsidRPr="0033075D">
        <w:rPr>
          <w:sz w:val="20"/>
          <w:szCs w:val="20"/>
        </w:rPr>
        <w:t xml:space="preserve">. Poradie ostatných uchádzačov na ďalších miestach sa stanoví </w:t>
      </w:r>
      <w:proofErr w:type="spellStart"/>
      <w:r w:rsidRPr="0033075D">
        <w:rPr>
          <w:sz w:val="20"/>
          <w:szCs w:val="20"/>
        </w:rPr>
        <w:t>evoAukciou</w:t>
      </w:r>
      <w:proofErr w:type="spellEnd"/>
      <w:r w:rsidRPr="0033075D">
        <w:rPr>
          <w:sz w:val="20"/>
          <w:szCs w:val="20"/>
        </w:rPr>
        <w:t xml:space="preserve"> a jej automatizovaným vyhodnotením. Verejný obstarávateľ uzavrie zmluvu na základe výsledku </w:t>
      </w:r>
      <w:proofErr w:type="spellStart"/>
      <w:r w:rsidRPr="0033075D">
        <w:rPr>
          <w:sz w:val="20"/>
          <w:szCs w:val="20"/>
        </w:rPr>
        <w:t>evoAukcie</w:t>
      </w:r>
      <w:bookmarkEnd w:id="218"/>
      <w:proofErr w:type="spellEnd"/>
      <w:r w:rsidRPr="0033075D">
        <w:rPr>
          <w:sz w:val="20"/>
          <w:szCs w:val="20"/>
        </w:rPr>
        <w:t xml:space="preserve"> s úspešným uchádzačom resp. úspešnými uchádzačmi. </w:t>
      </w:r>
    </w:p>
    <w:p w14:paraId="41662D96"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bookmarkStart w:id="219" w:name="Ak_uspesny_nepodpise"/>
      <w:r w:rsidRPr="0033075D">
        <w:rPr>
          <w:sz w:val="20"/>
          <w:szCs w:val="20"/>
        </w:rPr>
        <w:t>V prípade, že z rôznych dôvodov nebude možné podpísať zmluvu s úspešným uchádzačom resp. úspešnými uchádzačmi z </w:t>
      </w:r>
      <w:proofErr w:type="spellStart"/>
      <w:r w:rsidRPr="0033075D">
        <w:rPr>
          <w:sz w:val="20"/>
          <w:szCs w:val="20"/>
        </w:rPr>
        <w:t>evoAukcie</w:t>
      </w:r>
      <w:proofErr w:type="spellEnd"/>
      <w:r w:rsidRPr="0033075D">
        <w:rPr>
          <w:sz w:val="20"/>
          <w:szCs w:val="20"/>
        </w:rPr>
        <w:t xml:space="preserve"> (úspešný uchádzač stratí schopnosť plniť predmet zákazky, nepristúpi k podpisu zmluvy, bude vylúčený z dôvodu mimoriadne nízkej ponuky v </w:t>
      </w:r>
      <w:proofErr w:type="spellStart"/>
      <w:r w:rsidRPr="0033075D">
        <w:rPr>
          <w:sz w:val="20"/>
          <w:szCs w:val="20"/>
        </w:rPr>
        <w:t>evoAukcii</w:t>
      </w:r>
      <w:proofErr w:type="spellEnd"/>
      <w:r w:rsidRPr="0033075D">
        <w:rPr>
          <w:sz w:val="20"/>
          <w:szCs w:val="20"/>
        </w:rPr>
        <w:t xml:space="preserve"> a pod.) bude zmluva uzavretá s uchádzačom, ktorý bude po zohľadnení vylúčenia pôvodného úspešného uchádzača vyhodnotený ako úspešný</w:t>
      </w:r>
      <w:bookmarkEnd w:id="219"/>
      <w:r w:rsidRPr="0033075D">
        <w:rPr>
          <w:sz w:val="20"/>
          <w:szCs w:val="20"/>
        </w:rPr>
        <w:t>.</w:t>
      </w:r>
    </w:p>
    <w:p w14:paraId="07EF9DC0" w14:textId="77777777" w:rsidR="001B300D" w:rsidRPr="0033075D" w:rsidRDefault="001B300D" w:rsidP="001B300D">
      <w:pPr>
        <w:spacing w:line="288" w:lineRule="auto"/>
        <w:rPr>
          <w:rFonts w:ascii="Times New Roman" w:hAnsi="Times New Roman"/>
          <w:szCs w:val="20"/>
          <w:highlight w:val="white"/>
        </w:rPr>
      </w:pPr>
    </w:p>
    <w:p w14:paraId="0E838274" w14:textId="77777777" w:rsidR="001B300D" w:rsidRPr="0033075D" w:rsidRDefault="001B300D" w:rsidP="00296809">
      <w:pPr>
        <w:pStyle w:val="Odsekzoznamu"/>
        <w:keepNext/>
        <w:keepLines/>
        <w:numPr>
          <w:ilvl w:val="0"/>
          <w:numId w:val="25"/>
        </w:numPr>
        <w:tabs>
          <w:tab w:val="left" w:pos="284"/>
        </w:tabs>
        <w:spacing w:line="288" w:lineRule="auto"/>
        <w:ind w:left="0" w:hanging="11"/>
        <w:contextualSpacing/>
        <w:jc w:val="both"/>
        <w:rPr>
          <w:b/>
          <w:sz w:val="20"/>
          <w:szCs w:val="20"/>
        </w:rPr>
      </w:pPr>
      <w:r w:rsidRPr="0033075D">
        <w:rPr>
          <w:b/>
          <w:sz w:val="20"/>
          <w:szCs w:val="20"/>
        </w:rPr>
        <w:t>Ostatné podmienky a pravidlá</w:t>
      </w:r>
    </w:p>
    <w:p w14:paraId="66305C5A" w14:textId="77777777" w:rsidR="001B300D" w:rsidRPr="0033075D" w:rsidRDefault="001B300D" w:rsidP="001B300D">
      <w:pPr>
        <w:keepNext/>
        <w:keepLines/>
        <w:spacing w:line="288" w:lineRule="auto"/>
        <w:rPr>
          <w:rFonts w:ascii="Times New Roman" w:hAnsi="Times New Roman"/>
          <w:szCs w:val="20"/>
          <w:highlight w:val="white"/>
        </w:rPr>
      </w:pPr>
    </w:p>
    <w:p w14:paraId="6853DC15" w14:textId="77777777" w:rsidR="001B300D" w:rsidRPr="0033075D" w:rsidRDefault="001B300D" w:rsidP="00296809">
      <w:pPr>
        <w:pStyle w:val="Odsekzoznamu"/>
        <w:keepNext/>
        <w:keepLines/>
        <w:numPr>
          <w:ilvl w:val="1"/>
          <w:numId w:val="25"/>
        </w:numPr>
        <w:spacing w:before="60" w:line="288" w:lineRule="auto"/>
        <w:ind w:left="426" w:hanging="426"/>
        <w:contextualSpacing/>
        <w:jc w:val="both"/>
        <w:rPr>
          <w:sz w:val="20"/>
          <w:szCs w:val="20"/>
        </w:rPr>
      </w:pPr>
      <w:bookmarkStart w:id="220" w:name="Co_je_technicka_chyba"/>
      <w:r w:rsidRPr="0033075D">
        <w:rPr>
          <w:sz w:val="20"/>
          <w:szCs w:val="20"/>
          <w:highlight w:val="white"/>
        </w:rPr>
        <w:t xml:space="preserve">Za technickú chybu systému EVO sa nebude považovať „zlyhanie počítača“ na strane uchádzača, ani zlyhanie internetového pripojenia na strane uchádzača, prerušenie dodávky elektrického prúdu a pod., ktoré spôsobia nefunkčnosť počítača uchádzača alebo jeho neschopnosť zúčastniť sa </w:t>
      </w:r>
      <w:proofErr w:type="spellStart"/>
      <w:r w:rsidRPr="0033075D">
        <w:rPr>
          <w:sz w:val="20"/>
          <w:szCs w:val="20"/>
          <w:highlight w:val="white"/>
        </w:rPr>
        <w:t>evoAukcie</w:t>
      </w:r>
      <w:proofErr w:type="spellEnd"/>
      <w:r w:rsidRPr="0033075D">
        <w:rPr>
          <w:sz w:val="20"/>
          <w:szCs w:val="20"/>
          <w:highlight w:val="white"/>
        </w:rPr>
        <w:t>. Preto sa uchádzačom odporúča mať pripravené záložné riešenie v prípade takejto situácie</w:t>
      </w:r>
      <w:bookmarkEnd w:id="220"/>
      <w:r w:rsidRPr="0033075D">
        <w:rPr>
          <w:sz w:val="20"/>
          <w:szCs w:val="20"/>
          <w:highlight w:val="white"/>
        </w:rPr>
        <w:t xml:space="preserve">. </w:t>
      </w:r>
    </w:p>
    <w:p w14:paraId="742F0757" w14:textId="77777777" w:rsidR="001B300D" w:rsidRPr="0033075D" w:rsidRDefault="001B300D" w:rsidP="00296809">
      <w:pPr>
        <w:pStyle w:val="Odsekzoznamu"/>
        <w:numPr>
          <w:ilvl w:val="1"/>
          <w:numId w:val="25"/>
        </w:numPr>
        <w:spacing w:before="60" w:line="288" w:lineRule="auto"/>
        <w:ind w:left="426" w:hanging="426"/>
        <w:contextualSpacing/>
        <w:jc w:val="both"/>
        <w:rPr>
          <w:sz w:val="20"/>
          <w:szCs w:val="20"/>
        </w:rPr>
      </w:pPr>
      <w:bookmarkStart w:id="221" w:name="Zrusenie_alebo_zopakovanie_EA"/>
      <w:r w:rsidRPr="0033075D">
        <w:rPr>
          <w:sz w:val="20"/>
          <w:szCs w:val="20"/>
        </w:rPr>
        <w:t>Verejný obstarávateľ</w:t>
      </w:r>
      <w:r w:rsidRPr="0033075D">
        <w:rPr>
          <w:sz w:val="20"/>
          <w:szCs w:val="20"/>
          <w:highlight w:val="white"/>
        </w:rPr>
        <w:t xml:space="preserve"> zruší výsledok </w:t>
      </w:r>
      <w:proofErr w:type="spellStart"/>
      <w:r w:rsidRPr="0033075D">
        <w:rPr>
          <w:sz w:val="20"/>
          <w:szCs w:val="20"/>
          <w:highlight w:val="white"/>
        </w:rPr>
        <w:t>evoAukcie</w:t>
      </w:r>
      <w:proofErr w:type="spellEnd"/>
      <w:r w:rsidRPr="0033075D">
        <w:rPr>
          <w:sz w:val="20"/>
          <w:szCs w:val="20"/>
          <w:highlight w:val="white"/>
        </w:rPr>
        <w:t xml:space="preserve"> a zopakuje celú </w:t>
      </w:r>
      <w:proofErr w:type="spellStart"/>
      <w:r w:rsidRPr="0033075D">
        <w:rPr>
          <w:sz w:val="20"/>
          <w:szCs w:val="20"/>
          <w:highlight w:val="white"/>
        </w:rPr>
        <w:t>e</w:t>
      </w:r>
      <w:r w:rsidRPr="0033075D">
        <w:rPr>
          <w:sz w:val="20"/>
          <w:szCs w:val="20"/>
        </w:rPr>
        <w:t>vo</w:t>
      </w:r>
      <w:r w:rsidRPr="0033075D">
        <w:rPr>
          <w:sz w:val="20"/>
          <w:szCs w:val="20"/>
          <w:highlight w:val="white"/>
        </w:rPr>
        <w:t>Aukciu</w:t>
      </w:r>
      <w:proofErr w:type="spellEnd"/>
      <w:r w:rsidRPr="0033075D">
        <w:rPr>
          <w:sz w:val="20"/>
          <w:szCs w:val="20"/>
          <w:highlight w:val="white"/>
        </w:rPr>
        <w:t xml:space="preserve"> v nasledujúcich prípadoch</w:t>
      </w:r>
      <w:bookmarkEnd w:id="221"/>
      <w:r w:rsidRPr="0033075D">
        <w:rPr>
          <w:sz w:val="20"/>
          <w:szCs w:val="20"/>
          <w:highlight w:val="white"/>
        </w:rPr>
        <w:t>:</w:t>
      </w:r>
    </w:p>
    <w:p w14:paraId="4B397C28" w14:textId="77777777" w:rsidR="001B300D" w:rsidRPr="0033075D" w:rsidRDefault="001B300D" w:rsidP="00296809">
      <w:pPr>
        <w:pStyle w:val="Odsekzoznamu"/>
        <w:numPr>
          <w:ilvl w:val="2"/>
          <w:numId w:val="25"/>
        </w:numPr>
        <w:spacing w:before="60" w:line="288" w:lineRule="auto"/>
        <w:ind w:left="1134"/>
        <w:contextualSpacing/>
        <w:jc w:val="both"/>
        <w:rPr>
          <w:sz w:val="20"/>
          <w:szCs w:val="20"/>
          <w:highlight w:val="white"/>
        </w:rPr>
      </w:pPr>
      <w:bookmarkStart w:id="222" w:name="Chyba_v_zadani_parametrov"/>
      <w:r w:rsidRPr="0033075D">
        <w:rPr>
          <w:sz w:val="20"/>
          <w:szCs w:val="20"/>
          <w:highlight w:val="white"/>
        </w:rPr>
        <w:t xml:space="preserve">Ak sa preukáže, že </w:t>
      </w:r>
      <w:r w:rsidRPr="0033075D">
        <w:rPr>
          <w:sz w:val="20"/>
          <w:szCs w:val="20"/>
        </w:rPr>
        <w:t>verejný obstarávateľ</w:t>
      </w:r>
      <w:r w:rsidRPr="0033075D">
        <w:rPr>
          <w:sz w:val="20"/>
          <w:szCs w:val="20"/>
          <w:highlight w:val="white"/>
        </w:rPr>
        <w:t xml:space="preserve"> nesprávne nastavil parametre </w:t>
      </w:r>
      <w:proofErr w:type="spellStart"/>
      <w:r w:rsidRPr="0033075D">
        <w:rPr>
          <w:sz w:val="20"/>
          <w:szCs w:val="20"/>
          <w:highlight w:val="white"/>
        </w:rPr>
        <w:t>e</w:t>
      </w:r>
      <w:r w:rsidRPr="0033075D">
        <w:rPr>
          <w:sz w:val="20"/>
          <w:szCs w:val="20"/>
        </w:rPr>
        <w:t>vo</w:t>
      </w:r>
      <w:r w:rsidRPr="0033075D">
        <w:rPr>
          <w:sz w:val="20"/>
          <w:szCs w:val="20"/>
          <w:highlight w:val="white"/>
        </w:rPr>
        <w:t>Aukcie</w:t>
      </w:r>
      <w:proofErr w:type="spellEnd"/>
      <w:r w:rsidRPr="0033075D">
        <w:rPr>
          <w:sz w:val="20"/>
          <w:szCs w:val="20"/>
          <w:highlight w:val="white"/>
        </w:rPr>
        <w:t>, ktoré sú v rozpore s výzvou na účasť v </w:t>
      </w:r>
      <w:proofErr w:type="spellStart"/>
      <w:r w:rsidRPr="0033075D">
        <w:rPr>
          <w:sz w:val="20"/>
          <w:szCs w:val="20"/>
          <w:highlight w:val="white"/>
        </w:rPr>
        <w:t>e</w:t>
      </w:r>
      <w:r w:rsidRPr="0033075D">
        <w:rPr>
          <w:sz w:val="20"/>
          <w:szCs w:val="20"/>
        </w:rPr>
        <w:t>vo</w:t>
      </w:r>
      <w:r w:rsidRPr="0033075D">
        <w:rPr>
          <w:sz w:val="20"/>
          <w:szCs w:val="20"/>
          <w:highlight w:val="white"/>
        </w:rPr>
        <w:t>Aukcii</w:t>
      </w:r>
      <w:proofErr w:type="spellEnd"/>
      <w:r w:rsidRPr="0033075D">
        <w:rPr>
          <w:sz w:val="20"/>
          <w:szCs w:val="20"/>
          <w:highlight w:val="white"/>
        </w:rPr>
        <w:t>, alebo sú nesprávne zadané vstupné hodnoty uchádzača</w:t>
      </w:r>
      <w:bookmarkEnd w:id="222"/>
      <w:r w:rsidRPr="0033075D">
        <w:rPr>
          <w:sz w:val="20"/>
          <w:szCs w:val="20"/>
          <w:highlight w:val="white"/>
        </w:rPr>
        <w:t>,</w:t>
      </w:r>
    </w:p>
    <w:p w14:paraId="775CE591" w14:textId="77777777" w:rsidR="001B300D" w:rsidRPr="0033075D" w:rsidRDefault="001B300D" w:rsidP="00296809">
      <w:pPr>
        <w:pStyle w:val="Odsekzoznamu"/>
        <w:numPr>
          <w:ilvl w:val="2"/>
          <w:numId w:val="25"/>
        </w:numPr>
        <w:spacing w:before="60" w:line="288" w:lineRule="auto"/>
        <w:ind w:left="1134"/>
        <w:contextualSpacing/>
        <w:jc w:val="both"/>
        <w:rPr>
          <w:sz w:val="20"/>
          <w:szCs w:val="20"/>
          <w:highlight w:val="white"/>
        </w:rPr>
      </w:pPr>
      <w:bookmarkStart w:id="223" w:name="Prevadzkova_chyba_systemu_EVO"/>
      <w:r w:rsidRPr="0033075D">
        <w:rPr>
          <w:sz w:val="20"/>
          <w:szCs w:val="20"/>
          <w:highlight w:val="white"/>
        </w:rPr>
        <w:t xml:space="preserve">Ak sa preukáže, že počas priebehu </w:t>
      </w:r>
      <w:proofErr w:type="spellStart"/>
      <w:r w:rsidRPr="0033075D">
        <w:rPr>
          <w:sz w:val="20"/>
          <w:szCs w:val="20"/>
          <w:highlight w:val="white"/>
        </w:rPr>
        <w:t>e</w:t>
      </w:r>
      <w:r w:rsidRPr="0033075D">
        <w:rPr>
          <w:sz w:val="20"/>
          <w:szCs w:val="20"/>
        </w:rPr>
        <w:t>vo</w:t>
      </w:r>
      <w:r w:rsidRPr="0033075D">
        <w:rPr>
          <w:sz w:val="20"/>
          <w:szCs w:val="20"/>
          <w:highlight w:val="white"/>
        </w:rPr>
        <w:t>Aukcie</w:t>
      </w:r>
      <w:proofErr w:type="spellEnd"/>
      <w:r w:rsidRPr="0033075D">
        <w:rPr>
          <w:sz w:val="20"/>
          <w:szCs w:val="20"/>
          <w:highlight w:val="white"/>
        </w:rPr>
        <w:t xml:space="preserve"> došlo k výpadku alebo technickej chybe systému EVO na strane prevádzkovateľa a prevádzkovateľ uvedenú skutočnosť potvrdí</w:t>
      </w:r>
      <w:bookmarkEnd w:id="223"/>
      <w:r w:rsidRPr="0033075D">
        <w:rPr>
          <w:sz w:val="20"/>
          <w:szCs w:val="20"/>
          <w:highlight w:val="white"/>
        </w:rPr>
        <w:t>.</w:t>
      </w:r>
    </w:p>
    <w:p w14:paraId="41DFE01D" w14:textId="77777777" w:rsidR="001B300D" w:rsidRPr="0033075D" w:rsidRDefault="001B300D" w:rsidP="00296809">
      <w:pPr>
        <w:pStyle w:val="Odsekzoznamu"/>
        <w:numPr>
          <w:ilvl w:val="2"/>
          <w:numId w:val="25"/>
        </w:numPr>
        <w:spacing w:before="60" w:line="288" w:lineRule="auto"/>
        <w:ind w:left="1134"/>
        <w:contextualSpacing/>
        <w:jc w:val="both"/>
        <w:rPr>
          <w:sz w:val="20"/>
          <w:szCs w:val="20"/>
          <w:highlight w:val="white"/>
        </w:rPr>
      </w:pPr>
      <w:bookmarkStart w:id="224" w:name="Nova_chyba_systemu_EVO"/>
      <w:r w:rsidRPr="0033075D">
        <w:rPr>
          <w:sz w:val="20"/>
          <w:szCs w:val="20"/>
          <w:highlight w:val="white"/>
        </w:rPr>
        <w:t xml:space="preserve">Ak sa preukáže, že počas priebehu </w:t>
      </w:r>
      <w:proofErr w:type="spellStart"/>
      <w:r w:rsidRPr="0033075D">
        <w:rPr>
          <w:sz w:val="20"/>
          <w:szCs w:val="20"/>
          <w:highlight w:val="white"/>
        </w:rPr>
        <w:t>e</w:t>
      </w:r>
      <w:r w:rsidRPr="0033075D">
        <w:rPr>
          <w:sz w:val="20"/>
          <w:szCs w:val="20"/>
        </w:rPr>
        <w:t>vo</w:t>
      </w:r>
      <w:r w:rsidRPr="0033075D">
        <w:rPr>
          <w:sz w:val="20"/>
          <w:szCs w:val="20"/>
          <w:highlight w:val="white"/>
        </w:rPr>
        <w:t>Aukcie</w:t>
      </w:r>
      <w:proofErr w:type="spellEnd"/>
      <w:r w:rsidRPr="0033075D">
        <w:rPr>
          <w:sz w:val="20"/>
          <w:szCs w:val="20"/>
          <w:highlight w:val="white"/>
        </w:rPr>
        <w:t xml:space="preserve"> došlo k neštandardnému správaniu sa systému EVO, ktoré je v rozpore s príručkou prevádzkovateľa systému EVO, alebo sa zistí nová, doteraz neobjavená chyba v systéme EVO a prevádzkovateľ uvedenú skutočnosť potvrdí. Za chybu sa nepovažuje odlišné správanie sa aukčného systému EVO v porovnaní so správaním sa iného aukčného systému. </w:t>
      </w:r>
      <w:bookmarkEnd w:id="224"/>
    </w:p>
    <w:p w14:paraId="44A59CDD" w14:textId="77777777" w:rsidR="001B300D" w:rsidRPr="0033075D" w:rsidRDefault="001B300D" w:rsidP="001B300D">
      <w:pPr>
        <w:spacing w:line="288" w:lineRule="auto"/>
        <w:rPr>
          <w:rFonts w:ascii="Times New Roman" w:hAnsi="Times New Roman"/>
          <w:szCs w:val="20"/>
          <w:highlight w:val="white"/>
        </w:rPr>
      </w:pPr>
    </w:p>
    <w:p w14:paraId="207FAC72" w14:textId="77777777" w:rsidR="001B300D" w:rsidRPr="0033075D" w:rsidRDefault="001B300D" w:rsidP="001B300D">
      <w:pPr>
        <w:spacing w:line="288" w:lineRule="auto"/>
        <w:rPr>
          <w:rFonts w:ascii="Times New Roman" w:hAnsi="Times New Roman"/>
          <w:szCs w:val="20"/>
          <w:highlight w:val="white"/>
        </w:rPr>
      </w:pPr>
    </w:p>
    <w:p w14:paraId="5D0742F1" w14:textId="77777777" w:rsidR="001B300D" w:rsidRPr="0033075D" w:rsidRDefault="001B300D" w:rsidP="00296809">
      <w:pPr>
        <w:pStyle w:val="Odsekzoznamu"/>
        <w:keepNext/>
        <w:keepLines/>
        <w:numPr>
          <w:ilvl w:val="0"/>
          <w:numId w:val="25"/>
        </w:numPr>
        <w:tabs>
          <w:tab w:val="left" w:pos="426"/>
        </w:tabs>
        <w:spacing w:line="288" w:lineRule="auto"/>
        <w:ind w:left="0" w:hanging="11"/>
        <w:contextualSpacing/>
        <w:jc w:val="both"/>
        <w:rPr>
          <w:b/>
          <w:sz w:val="20"/>
          <w:szCs w:val="20"/>
        </w:rPr>
      </w:pPr>
      <w:r w:rsidRPr="0033075D">
        <w:rPr>
          <w:b/>
          <w:sz w:val="20"/>
          <w:szCs w:val="20"/>
        </w:rPr>
        <w:t>Odporúčania</w:t>
      </w:r>
    </w:p>
    <w:p w14:paraId="7A9FF3DC" w14:textId="77777777" w:rsidR="001B300D" w:rsidRPr="0033075D" w:rsidRDefault="001B300D" w:rsidP="001B300D">
      <w:pPr>
        <w:spacing w:line="288" w:lineRule="auto"/>
        <w:rPr>
          <w:rFonts w:ascii="Times New Roman" w:hAnsi="Times New Roman"/>
          <w:szCs w:val="20"/>
          <w:highlight w:val="white"/>
        </w:rPr>
      </w:pPr>
    </w:p>
    <w:p w14:paraId="655B36BB" w14:textId="77777777" w:rsidR="001B300D" w:rsidRPr="0033075D" w:rsidRDefault="001B300D" w:rsidP="00296809">
      <w:pPr>
        <w:pStyle w:val="Odsekzoznamu"/>
        <w:numPr>
          <w:ilvl w:val="1"/>
          <w:numId w:val="25"/>
        </w:numPr>
        <w:spacing w:before="60" w:line="288" w:lineRule="auto"/>
        <w:ind w:left="567" w:hanging="567"/>
        <w:contextualSpacing/>
        <w:jc w:val="both"/>
        <w:rPr>
          <w:sz w:val="20"/>
          <w:szCs w:val="20"/>
        </w:rPr>
      </w:pPr>
      <w:bookmarkStart w:id="225" w:name="Odporucanie_kompetentnosti"/>
      <w:r w:rsidRPr="0033075D">
        <w:rPr>
          <w:sz w:val="20"/>
          <w:szCs w:val="20"/>
        </w:rPr>
        <w:t>Verejný obstarávateľ</w:t>
      </w:r>
      <w:r w:rsidRPr="0033075D">
        <w:rPr>
          <w:sz w:val="20"/>
          <w:szCs w:val="20"/>
          <w:highlight w:val="white"/>
        </w:rPr>
        <w:t xml:space="preserve"> uchádzačom odporúča, aby mali počas </w:t>
      </w:r>
      <w:proofErr w:type="spellStart"/>
      <w:r w:rsidRPr="0033075D">
        <w:rPr>
          <w:sz w:val="20"/>
          <w:szCs w:val="20"/>
          <w:highlight w:val="white"/>
        </w:rPr>
        <w:t>e</w:t>
      </w:r>
      <w:r w:rsidRPr="0033075D">
        <w:rPr>
          <w:sz w:val="20"/>
          <w:szCs w:val="20"/>
        </w:rPr>
        <w:t>vo</w:t>
      </w:r>
      <w:r w:rsidRPr="0033075D">
        <w:rPr>
          <w:sz w:val="20"/>
          <w:szCs w:val="20"/>
          <w:highlight w:val="white"/>
        </w:rPr>
        <w:t>Aukcie</w:t>
      </w:r>
      <w:proofErr w:type="spellEnd"/>
      <w:r w:rsidRPr="0033075D">
        <w:rPr>
          <w:sz w:val="20"/>
          <w:szCs w:val="20"/>
          <w:highlight w:val="white"/>
        </w:rPr>
        <w:t xml:space="preserve"> k dispozícii potrebné osoby uchádzača, ktoré budú odborne, pozične, funkčne oprávnené rozhodovať o „vylepšení“ ponuky. „Vylepšená“ ponuka by mala uchádzačovi pokryť všetky náklady + primeraný zisk na zabezpečenie predmetu zákazky, a to ako po stránke kvalitatívnej, tak aj odbornej, časovej, vecnej a pod. Uchádzači by mali mať ešte pred začatím </w:t>
      </w:r>
      <w:proofErr w:type="spellStart"/>
      <w:r w:rsidRPr="0033075D">
        <w:rPr>
          <w:sz w:val="20"/>
          <w:szCs w:val="20"/>
          <w:highlight w:val="white"/>
        </w:rPr>
        <w:t>e</w:t>
      </w:r>
      <w:r w:rsidRPr="0033075D">
        <w:rPr>
          <w:sz w:val="20"/>
          <w:szCs w:val="20"/>
        </w:rPr>
        <w:t>vo</w:t>
      </w:r>
      <w:r w:rsidRPr="0033075D">
        <w:rPr>
          <w:sz w:val="20"/>
          <w:szCs w:val="20"/>
          <w:highlight w:val="white"/>
        </w:rPr>
        <w:t>Aukcie</w:t>
      </w:r>
      <w:proofErr w:type="spellEnd"/>
      <w:r w:rsidRPr="0033075D">
        <w:rPr>
          <w:sz w:val="20"/>
          <w:szCs w:val="20"/>
          <w:highlight w:val="white"/>
        </w:rPr>
        <w:t xml:space="preserve"> určenú cenovú hranicu, pod ktorú nemôžu svoje ceny znížiť, ak majú zabezpečovať predmet zákazky v určených medziach obchodných podmienok v zadefinovaných vecných a kvalitatívnych povinnostiach</w:t>
      </w:r>
      <w:bookmarkEnd w:id="225"/>
      <w:r w:rsidRPr="0033075D">
        <w:rPr>
          <w:sz w:val="20"/>
          <w:szCs w:val="20"/>
          <w:highlight w:val="white"/>
        </w:rPr>
        <w:t>.</w:t>
      </w:r>
    </w:p>
    <w:p w14:paraId="774F8EDA" w14:textId="77777777" w:rsidR="001B300D" w:rsidRPr="0033075D" w:rsidRDefault="001B300D" w:rsidP="00296809">
      <w:pPr>
        <w:pStyle w:val="Odsekzoznamu"/>
        <w:numPr>
          <w:ilvl w:val="1"/>
          <w:numId w:val="25"/>
        </w:numPr>
        <w:spacing w:before="60" w:line="288" w:lineRule="auto"/>
        <w:ind w:left="567" w:hanging="567"/>
        <w:contextualSpacing/>
        <w:jc w:val="both"/>
        <w:rPr>
          <w:sz w:val="20"/>
          <w:szCs w:val="20"/>
          <w:highlight w:val="white"/>
        </w:rPr>
      </w:pPr>
      <w:bookmarkStart w:id="226" w:name="Heslo"/>
      <w:r w:rsidRPr="0033075D">
        <w:rPr>
          <w:sz w:val="20"/>
          <w:szCs w:val="20"/>
        </w:rPr>
        <w:lastRenderedPageBreak/>
        <w:t>Verejný obstarávateľ</w:t>
      </w:r>
      <w:r w:rsidRPr="0033075D">
        <w:rPr>
          <w:sz w:val="20"/>
          <w:szCs w:val="20"/>
          <w:highlight w:val="white"/>
        </w:rPr>
        <w:t xml:space="preserve"> uchádzačom odporúča, aby sa po obdržaní výzvy na účasť v </w:t>
      </w:r>
      <w:proofErr w:type="spellStart"/>
      <w:r w:rsidRPr="0033075D">
        <w:rPr>
          <w:sz w:val="20"/>
          <w:szCs w:val="20"/>
          <w:highlight w:val="white"/>
        </w:rPr>
        <w:t>e</w:t>
      </w:r>
      <w:r w:rsidRPr="0033075D">
        <w:rPr>
          <w:sz w:val="20"/>
          <w:szCs w:val="20"/>
        </w:rPr>
        <w:t>vo</w:t>
      </w:r>
      <w:r w:rsidRPr="0033075D">
        <w:rPr>
          <w:sz w:val="20"/>
          <w:szCs w:val="20"/>
          <w:highlight w:val="white"/>
        </w:rPr>
        <w:t>Aukcii</w:t>
      </w:r>
      <w:proofErr w:type="spellEnd"/>
      <w:r w:rsidRPr="0033075D">
        <w:rPr>
          <w:sz w:val="20"/>
          <w:szCs w:val="20"/>
          <w:highlight w:val="white"/>
        </w:rPr>
        <w:t xml:space="preserve"> prostredníctvom systému EVO prihlásili do </w:t>
      </w:r>
      <w:proofErr w:type="spellStart"/>
      <w:r w:rsidRPr="0033075D">
        <w:rPr>
          <w:sz w:val="20"/>
          <w:szCs w:val="20"/>
        </w:rPr>
        <w:t>evoAukcie</w:t>
      </w:r>
      <w:proofErr w:type="spellEnd"/>
      <w:r w:rsidRPr="0033075D">
        <w:rPr>
          <w:sz w:val="20"/>
          <w:szCs w:val="20"/>
          <w:highlight w:val="white"/>
        </w:rPr>
        <w:t xml:space="preserve"> s cieľom overiť si prihlasovacie meno a heslo. Keďže medzi otvorením </w:t>
      </w:r>
      <w:proofErr w:type="spellStart"/>
      <w:r w:rsidRPr="0033075D">
        <w:rPr>
          <w:sz w:val="20"/>
          <w:szCs w:val="20"/>
          <w:highlight w:val="white"/>
        </w:rPr>
        <w:t>evoAukcie</w:t>
      </w:r>
      <w:proofErr w:type="spellEnd"/>
      <w:r w:rsidRPr="0033075D">
        <w:rPr>
          <w:sz w:val="20"/>
          <w:szCs w:val="20"/>
          <w:highlight w:val="white"/>
        </w:rPr>
        <w:t xml:space="preserve"> a otvorením aukčnej siene uplynú minimálne 2 celé pracovné dni, bude mať uchádzač viac času na riešenie prípadných problémov ako v prípade, ak to zistí až po otvorení aukčnej siene</w:t>
      </w:r>
      <w:bookmarkEnd w:id="226"/>
      <w:r w:rsidRPr="0033075D">
        <w:rPr>
          <w:sz w:val="20"/>
          <w:szCs w:val="20"/>
          <w:highlight w:val="white"/>
        </w:rPr>
        <w:t>.</w:t>
      </w:r>
    </w:p>
    <w:p w14:paraId="4228491E" w14:textId="77777777" w:rsidR="001B300D" w:rsidRPr="0033075D" w:rsidRDefault="001B300D" w:rsidP="00296809">
      <w:pPr>
        <w:pStyle w:val="Odsekzoznamu"/>
        <w:numPr>
          <w:ilvl w:val="1"/>
          <w:numId w:val="25"/>
        </w:numPr>
        <w:spacing w:before="60" w:line="288" w:lineRule="auto"/>
        <w:ind w:left="567" w:hanging="567"/>
        <w:contextualSpacing/>
        <w:jc w:val="both"/>
        <w:rPr>
          <w:sz w:val="20"/>
          <w:szCs w:val="20"/>
          <w:highlight w:val="white"/>
        </w:rPr>
      </w:pPr>
      <w:bookmarkStart w:id="227" w:name="Zalozna_technika_a_pripojenie"/>
      <w:r w:rsidRPr="0033075D">
        <w:rPr>
          <w:sz w:val="20"/>
          <w:szCs w:val="20"/>
        </w:rPr>
        <w:t>Verejný obstarávateľ</w:t>
      </w:r>
      <w:r w:rsidRPr="0033075D">
        <w:rPr>
          <w:sz w:val="20"/>
          <w:szCs w:val="20"/>
          <w:highlight w:val="white"/>
        </w:rPr>
        <w:t xml:space="preserve"> aj vzhľadom na bod 9.2 odporúča uchádzačom, aby si pripravili </w:t>
      </w:r>
      <w:r w:rsidRPr="0033075D">
        <w:rPr>
          <w:sz w:val="20"/>
          <w:szCs w:val="20"/>
        </w:rPr>
        <w:t>záložný</w:t>
      </w:r>
      <w:r w:rsidRPr="0033075D">
        <w:rPr>
          <w:sz w:val="20"/>
          <w:szCs w:val="20"/>
          <w:highlight w:val="white"/>
        </w:rPr>
        <w:t xml:space="preserve"> scenár pre prípad poruchy (záložný počítač, záložné internetové pripojenie, plne nabitá batéria v notebooku pre prípad výpadku dodávky elektrickej energie a pod</w:t>
      </w:r>
      <w:bookmarkEnd w:id="227"/>
      <w:r w:rsidRPr="0033075D">
        <w:rPr>
          <w:sz w:val="20"/>
          <w:szCs w:val="20"/>
          <w:highlight w:val="white"/>
        </w:rPr>
        <w:t>.).</w:t>
      </w:r>
    </w:p>
    <w:p w14:paraId="1E89CA8F" w14:textId="77777777" w:rsidR="001B300D" w:rsidRPr="0033075D" w:rsidRDefault="001B300D" w:rsidP="00296809">
      <w:pPr>
        <w:pStyle w:val="Odsekzoznamu"/>
        <w:numPr>
          <w:ilvl w:val="1"/>
          <w:numId w:val="25"/>
        </w:numPr>
        <w:tabs>
          <w:tab w:val="num" w:pos="720"/>
        </w:tabs>
        <w:spacing w:before="60" w:line="288" w:lineRule="auto"/>
        <w:ind w:left="567" w:hanging="567"/>
        <w:contextualSpacing/>
        <w:jc w:val="both"/>
        <w:rPr>
          <w:sz w:val="20"/>
          <w:szCs w:val="20"/>
        </w:rPr>
      </w:pPr>
      <w:bookmarkStart w:id="228" w:name="Screenshooty"/>
      <w:r w:rsidRPr="0033075D">
        <w:rPr>
          <w:sz w:val="20"/>
          <w:szCs w:val="20"/>
        </w:rPr>
        <w:t>Verejný obstarávateľ</w:t>
      </w:r>
      <w:r w:rsidRPr="0033075D">
        <w:rPr>
          <w:sz w:val="20"/>
          <w:szCs w:val="20"/>
          <w:highlight w:val="white"/>
        </w:rPr>
        <w:t xml:space="preserve"> uchádzačom odporúča, aby v prípade neštandardného správania sa systému EVO, alebo podozrenia na chybu a pod. tento stav priebežne zdokumentovali vytvorením snímok obrazovky, ktoré budú použité pri preukazovaní neštandardného správania sa systému EVO</w:t>
      </w:r>
      <w:bookmarkEnd w:id="228"/>
      <w:r w:rsidRPr="0033075D">
        <w:rPr>
          <w:sz w:val="20"/>
          <w:szCs w:val="20"/>
          <w:highlight w:val="white"/>
        </w:rPr>
        <w:t>.</w:t>
      </w:r>
    </w:p>
    <w:p w14:paraId="272C8E71" w14:textId="77777777" w:rsidR="001B300D" w:rsidRPr="0033075D" w:rsidRDefault="001B300D" w:rsidP="001B300D">
      <w:pPr>
        <w:rPr>
          <w:rFonts w:ascii="Times New Roman" w:hAnsi="Times New Roman"/>
          <w:szCs w:val="20"/>
        </w:rPr>
      </w:pPr>
    </w:p>
    <w:p w14:paraId="73614B41" w14:textId="77777777" w:rsidR="001B300D" w:rsidRPr="0033075D" w:rsidRDefault="001B300D" w:rsidP="001B300D">
      <w:pPr>
        <w:rPr>
          <w:rFonts w:ascii="Times New Roman" w:hAnsi="Times New Roman"/>
          <w:szCs w:val="20"/>
        </w:rPr>
      </w:pPr>
    </w:p>
    <w:p w14:paraId="76910461" w14:textId="77777777" w:rsidR="001B300D" w:rsidRPr="0033075D" w:rsidRDefault="001B300D" w:rsidP="001B300D">
      <w:pPr>
        <w:rPr>
          <w:rFonts w:ascii="Times New Roman" w:hAnsi="Times New Roman"/>
          <w:szCs w:val="20"/>
        </w:rPr>
      </w:pPr>
    </w:p>
    <w:p w14:paraId="34620289" w14:textId="77777777" w:rsidR="001B300D" w:rsidRPr="0033075D" w:rsidRDefault="001B300D" w:rsidP="001B300D">
      <w:pPr>
        <w:rPr>
          <w:rFonts w:ascii="Times New Roman" w:hAnsi="Times New Roman"/>
          <w:szCs w:val="20"/>
        </w:rPr>
      </w:pPr>
    </w:p>
    <w:p w14:paraId="2F082101" w14:textId="77777777" w:rsidR="001B300D" w:rsidRPr="0033075D" w:rsidRDefault="001B300D" w:rsidP="00CE0FDA">
      <w:pPr>
        <w:spacing w:before="240"/>
        <w:rPr>
          <w:rFonts w:ascii="Times New Roman" w:hAnsi="Times New Roman"/>
          <w:szCs w:val="20"/>
        </w:rPr>
      </w:pPr>
    </w:p>
    <w:p w14:paraId="65E6F808" w14:textId="77777777" w:rsidR="001B300D" w:rsidRPr="0033075D" w:rsidRDefault="001B300D" w:rsidP="001B300D">
      <w:pPr>
        <w:rPr>
          <w:rFonts w:ascii="Times New Roman" w:hAnsi="Times New Roman"/>
          <w:szCs w:val="20"/>
        </w:rPr>
      </w:pPr>
    </w:p>
    <w:p w14:paraId="68C62E7C" w14:textId="77777777" w:rsidR="001B300D" w:rsidRPr="0033075D" w:rsidRDefault="001B300D" w:rsidP="001B300D">
      <w:pPr>
        <w:rPr>
          <w:rFonts w:ascii="Times New Roman" w:hAnsi="Times New Roman"/>
          <w:szCs w:val="20"/>
        </w:rPr>
      </w:pPr>
    </w:p>
    <w:p w14:paraId="15F23440" w14:textId="77777777" w:rsidR="001B300D" w:rsidRPr="0033075D" w:rsidRDefault="001B300D" w:rsidP="001B300D">
      <w:pPr>
        <w:rPr>
          <w:rFonts w:ascii="Times New Roman" w:hAnsi="Times New Roman"/>
          <w:szCs w:val="20"/>
        </w:rPr>
      </w:pPr>
    </w:p>
    <w:p w14:paraId="07CB2FA1" w14:textId="77777777" w:rsidR="00932452" w:rsidRPr="0033075D" w:rsidRDefault="00932452" w:rsidP="001B300D">
      <w:pPr>
        <w:rPr>
          <w:rFonts w:ascii="Times New Roman" w:hAnsi="Times New Roman"/>
          <w:szCs w:val="20"/>
        </w:rPr>
      </w:pPr>
    </w:p>
    <w:p w14:paraId="18EEE5B1" w14:textId="77777777" w:rsidR="001B300D" w:rsidRPr="0033075D" w:rsidRDefault="001B300D" w:rsidP="001B300D">
      <w:pPr>
        <w:rPr>
          <w:rFonts w:ascii="Times New Roman" w:hAnsi="Times New Roman"/>
          <w:szCs w:val="20"/>
        </w:rPr>
      </w:pPr>
    </w:p>
    <w:p w14:paraId="1FEE859A" w14:textId="77777777" w:rsidR="001B300D" w:rsidRPr="0033075D" w:rsidRDefault="001B300D" w:rsidP="001B300D">
      <w:pPr>
        <w:jc w:val="center"/>
        <w:rPr>
          <w:rFonts w:ascii="Times New Roman" w:hAnsi="Times New Roman"/>
          <w:b/>
          <w:szCs w:val="20"/>
        </w:rPr>
      </w:pPr>
    </w:p>
    <w:p w14:paraId="1C8837AB" w14:textId="77777777" w:rsidR="006C7653" w:rsidRPr="0033075D" w:rsidRDefault="006C7653" w:rsidP="001B300D">
      <w:pPr>
        <w:jc w:val="center"/>
        <w:rPr>
          <w:rFonts w:ascii="Times New Roman" w:hAnsi="Times New Roman"/>
          <w:b/>
          <w:szCs w:val="20"/>
        </w:rPr>
      </w:pPr>
    </w:p>
    <w:p w14:paraId="30CC62FB" w14:textId="77777777" w:rsidR="006C7653" w:rsidRPr="0033075D" w:rsidRDefault="006C7653" w:rsidP="001B300D">
      <w:pPr>
        <w:jc w:val="center"/>
        <w:rPr>
          <w:rFonts w:ascii="Times New Roman" w:hAnsi="Times New Roman"/>
          <w:b/>
          <w:szCs w:val="20"/>
        </w:rPr>
      </w:pPr>
    </w:p>
    <w:p w14:paraId="2BFDF214" w14:textId="08577186" w:rsidR="006C7653" w:rsidRDefault="006C7653" w:rsidP="001B300D">
      <w:pPr>
        <w:jc w:val="center"/>
        <w:rPr>
          <w:rFonts w:ascii="Times New Roman" w:hAnsi="Times New Roman"/>
          <w:b/>
          <w:szCs w:val="20"/>
        </w:rPr>
      </w:pPr>
    </w:p>
    <w:p w14:paraId="1DAAD229" w14:textId="6D161D45" w:rsidR="0033075D" w:rsidRDefault="0033075D" w:rsidP="001B300D">
      <w:pPr>
        <w:jc w:val="center"/>
        <w:rPr>
          <w:rFonts w:ascii="Times New Roman" w:hAnsi="Times New Roman"/>
          <w:b/>
          <w:szCs w:val="20"/>
        </w:rPr>
      </w:pPr>
    </w:p>
    <w:p w14:paraId="046DC599" w14:textId="024236DB" w:rsidR="0033075D" w:rsidRDefault="0033075D" w:rsidP="001B300D">
      <w:pPr>
        <w:jc w:val="center"/>
        <w:rPr>
          <w:rFonts w:ascii="Times New Roman" w:hAnsi="Times New Roman"/>
          <w:b/>
          <w:szCs w:val="20"/>
        </w:rPr>
      </w:pPr>
    </w:p>
    <w:p w14:paraId="413F32D8" w14:textId="308E66A8" w:rsidR="0033075D" w:rsidRDefault="0033075D" w:rsidP="001B300D">
      <w:pPr>
        <w:jc w:val="center"/>
        <w:rPr>
          <w:rFonts w:ascii="Times New Roman" w:hAnsi="Times New Roman"/>
          <w:b/>
          <w:szCs w:val="20"/>
        </w:rPr>
      </w:pPr>
    </w:p>
    <w:p w14:paraId="620511DF" w14:textId="778B85DB" w:rsidR="0033075D" w:rsidRDefault="0033075D" w:rsidP="001B300D">
      <w:pPr>
        <w:jc w:val="center"/>
        <w:rPr>
          <w:rFonts w:ascii="Times New Roman" w:hAnsi="Times New Roman"/>
          <w:b/>
          <w:szCs w:val="20"/>
        </w:rPr>
      </w:pPr>
    </w:p>
    <w:p w14:paraId="3E9B0756" w14:textId="5C7553EB" w:rsidR="0033075D" w:rsidRDefault="0033075D" w:rsidP="001B300D">
      <w:pPr>
        <w:jc w:val="center"/>
        <w:rPr>
          <w:rFonts w:ascii="Times New Roman" w:hAnsi="Times New Roman"/>
          <w:b/>
          <w:szCs w:val="20"/>
        </w:rPr>
      </w:pPr>
    </w:p>
    <w:p w14:paraId="1C214ADF" w14:textId="44420116" w:rsidR="0033075D" w:rsidRDefault="0033075D" w:rsidP="001B300D">
      <w:pPr>
        <w:jc w:val="center"/>
        <w:rPr>
          <w:rFonts w:ascii="Times New Roman" w:hAnsi="Times New Roman"/>
          <w:b/>
          <w:szCs w:val="20"/>
        </w:rPr>
      </w:pPr>
    </w:p>
    <w:p w14:paraId="33308C0C" w14:textId="68798724" w:rsidR="0033075D" w:rsidRDefault="0033075D" w:rsidP="001B300D">
      <w:pPr>
        <w:jc w:val="center"/>
        <w:rPr>
          <w:rFonts w:ascii="Times New Roman" w:hAnsi="Times New Roman"/>
          <w:b/>
          <w:szCs w:val="20"/>
        </w:rPr>
      </w:pPr>
    </w:p>
    <w:p w14:paraId="194267AB" w14:textId="238FBAB4" w:rsidR="0033075D" w:rsidRDefault="0033075D" w:rsidP="001B300D">
      <w:pPr>
        <w:jc w:val="center"/>
        <w:rPr>
          <w:rFonts w:ascii="Times New Roman" w:hAnsi="Times New Roman"/>
          <w:b/>
          <w:szCs w:val="20"/>
        </w:rPr>
      </w:pPr>
    </w:p>
    <w:p w14:paraId="5BFA4BFA" w14:textId="2C41A5B1" w:rsidR="0033075D" w:rsidRDefault="0033075D" w:rsidP="001B300D">
      <w:pPr>
        <w:jc w:val="center"/>
        <w:rPr>
          <w:rFonts w:ascii="Times New Roman" w:hAnsi="Times New Roman"/>
          <w:b/>
          <w:szCs w:val="20"/>
        </w:rPr>
      </w:pPr>
    </w:p>
    <w:p w14:paraId="6D7E320B" w14:textId="1D52B96C" w:rsidR="0033075D" w:rsidRDefault="0033075D" w:rsidP="001B300D">
      <w:pPr>
        <w:jc w:val="center"/>
        <w:rPr>
          <w:rFonts w:ascii="Times New Roman" w:hAnsi="Times New Roman"/>
          <w:b/>
          <w:szCs w:val="20"/>
        </w:rPr>
      </w:pPr>
    </w:p>
    <w:p w14:paraId="09A02D98" w14:textId="6101CD06" w:rsidR="0033075D" w:rsidRDefault="0033075D" w:rsidP="001B300D">
      <w:pPr>
        <w:jc w:val="center"/>
        <w:rPr>
          <w:rFonts w:ascii="Times New Roman" w:hAnsi="Times New Roman"/>
          <w:b/>
          <w:szCs w:val="20"/>
        </w:rPr>
      </w:pPr>
    </w:p>
    <w:p w14:paraId="1D2350D9" w14:textId="6EE15D5C" w:rsidR="0033075D" w:rsidRDefault="0033075D" w:rsidP="001B300D">
      <w:pPr>
        <w:jc w:val="center"/>
        <w:rPr>
          <w:rFonts w:ascii="Times New Roman" w:hAnsi="Times New Roman"/>
          <w:b/>
          <w:szCs w:val="20"/>
        </w:rPr>
      </w:pPr>
    </w:p>
    <w:p w14:paraId="56C78C08" w14:textId="4053E141" w:rsidR="0033075D" w:rsidRDefault="0033075D" w:rsidP="001B300D">
      <w:pPr>
        <w:jc w:val="center"/>
        <w:rPr>
          <w:rFonts w:ascii="Times New Roman" w:hAnsi="Times New Roman"/>
          <w:b/>
          <w:szCs w:val="20"/>
        </w:rPr>
      </w:pPr>
    </w:p>
    <w:p w14:paraId="6CF545FD" w14:textId="188AF0C6" w:rsidR="0033075D" w:rsidRDefault="0033075D" w:rsidP="001B300D">
      <w:pPr>
        <w:jc w:val="center"/>
        <w:rPr>
          <w:rFonts w:ascii="Times New Roman" w:hAnsi="Times New Roman"/>
          <w:b/>
          <w:szCs w:val="20"/>
        </w:rPr>
      </w:pPr>
    </w:p>
    <w:p w14:paraId="2543AB21" w14:textId="0841F637" w:rsidR="0033075D" w:rsidRDefault="0033075D" w:rsidP="001B300D">
      <w:pPr>
        <w:jc w:val="center"/>
        <w:rPr>
          <w:rFonts w:ascii="Times New Roman" w:hAnsi="Times New Roman"/>
          <w:b/>
          <w:szCs w:val="20"/>
        </w:rPr>
      </w:pPr>
    </w:p>
    <w:p w14:paraId="658F46FD" w14:textId="44A33BCA" w:rsidR="0034390B" w:rsidRDefault="0034390B" w:rsidP="001B300D">
      <w:pPr>
        <w:jc w:val="center"/>
        <w:rPr>
          <w:rFonts w:ascii="Times New Roman" w:hAnsi="Times New Roman"/>
          <w:b/>
          <w:szCs w:val="20"/>
        </w:rPr>
      </w:pPr>
    </w:p>
    <w:p w14:paraId="45399318" w14:textId="4CCCC9F9" w:rsidR="0034390B" w:rsidRDefault="0034390B" w:rsidP="001B300D">
      <w:pPr>
        <w:jc w:val="center"/>
        <w:rPr>
          <w:rFonts w:ascii="Times New Roman" w:hAnsi="Times New Roman"/>
          <w:b/>
          <w:szCs w:val="20"/>
        </w:rPr>
      </w:pPr>
    </w:p>
    <w:p w14:paraId="676D2F85" w14:textId="62C4E7E4" w:rsidR="0034390B" w:rsidRDefault="0034390B" w:rsidP="001B300D">
      <w:pPr>
        <w:jc w:val="center"/>
        <w:rPr>
          <w:rFonts w:ascii="Times New Roman" w:hAnsi="Times New Roman"/>
          <w:b/>
          <w:szCs w:val="20"/>
        </w:rPr>
      </w:pPr>
    </w:p>
    <w:p w14:paraId="37010938" w14:textId="3DCB78B1" w:rsidR="0034390B" w:rsidRDefault="0034390B" w:rsidP="001B300D">
      <w:pPr>
        <w:jc w:val="center"/>
        <w:rPr>
          <w:rFonts w:ascii="Times New Roman" w:hAnsi="Times New Roman"/>
          <w:b/>
          <w:szCs w:val="20"/>
        </w:rPr>
      </w:pPr>
    </w:p>
    <w:p w14:paraId="41E205DA" w14:textId="17075716" w:rsidR="0034390B" w:rsidRDefault="0034390B" w:rsidP="001B300D">
      <w:pPr>
        <w:jc w:val="center"/>
        <w:rPr>
          <w:rFonts w:ascii="Times New Roman" w:hAnsi="Times New Roman"/>
          <w:b/>
          <w:szCs w:val="20"/>
        </w:rPr>
      </w:pPr>
    </w:p>
    <w:p w14:paraId="0FA4A722" w14:textId="10D1D337" w:rsidR="0034390B" w:rsidRDefault="0034390B" w:rsidP="001B300D">
      <w:pPr>
        <w:jc w:val="center"/>
        <w:rPr>
          <w:rFonts w:ascii="Times New Roman" w:hAnsi="Times New Roman"/>
          <w:b/>
          <w:szCs w:val="20"/>
        </w:rPr>
      </w:pPr>
    </w:p>
    <w:p w14:paraId="5CA0A544" w14:textId="19F11C10" w:rsidR="00B225C0" w:rsidRDefault="00B225C0" w:rsidP="001B300D">
      <w:pPr>
        <w:jc w:val="center"/>
        <w:rPr>
          <w:rFonts w:ascii="Times New Roman" w:hAnsi="Times New Roman"/>
          <w:b/>
          <w:szCs w:val="20"/>
        </w:rPr>
      </w:pPr>
    </w:p>
    <w:p w14:paraId="51CE5D0A" w14:textId="74D4308E" w:rsidR="00B225C0" w:rsidRDefault="00B225C0" w:rsidP="001B300D">
      <w:pPr>
        <w:jc w:val="center"/>
        <w:rPr>
          <w:rFonts w:ascii="Times New Roman" w:hAnsi="Times New Roman"/>
          <w:b/>
          <w:szCs w:val="20"/>
        </w:rPr>
      </w:pPr>
    </w:p>
    <w:p w14:paraId="0B57B552" w14:textId="3ED3B679" w:rsidR="00B225C0" w:rsidRDefault="00B225C0" w:rsidP="001B300D">
      <w:pPr>
        <w:jc w:val="center"/>
        <w:rPr>
          <w:rFonts w:ascii="Times New Roman" w:hAnsi="Times New Roman"/>
          <w:b/>
          <w:szCs w:val="20"/>
        </w:rPr>
      </w:pPr>
    </w:p>
    <w:p w14:paraId="5B0C15D3" w14:textId="79AE1FA2" w:rsidR="00B225C0" w:rsidRDefault="00B225C0" w:rsidP="001B300D">
      <w:pPr>
        <w:jc w:val="center"/>
        <w:rPr>
          <w:rFonts w:ascii="Times New Roman" w:hAnsi="Times New Roman"/>
          <w:b/>
          <w:szCs w:val="20"/>
        </w:rPr>
      </w:pPr>
    </w:p>
    <w:p w14:paraId="28007DD8" w14:textId="35E881D7" w:rsidR="00B225C0" w:rsidRDefault="00B225C0" w:rsidP="001B300D">
      <w:pPr>
        <w:jc w:val="center"/>
        <w:rPr>
          <w:rFonts w:ascii="Times New Roman" w:hAnsi="Times New Roman"/>
          <w:b/>
          <w:szCs w:val="20"/>
        </w:rPr>
      </w:pPr>
    </w:p>
    <w:p w14:paraId="33C9DBB0" w14:textId="61FDCCD2" w:rsidR="00B225C0" w:rsidRDefault="00B225C0" w:rsidP="001B300D">
      <w:pPr>
        <w:jc w:val="center"/>
        <w:rPr>
          <w:rFonts w:ascii="Times New Roman" w:hAnsi="Times New Roman"/>
          <w:b/>
          <w:szCs w:val="20"/>
        </w:rPr>
      </w:pPr>
    </w:p>
    <w:p w14:paraId="60A784FB" w14:textId="77777777" w:rsidR="00B225C0" w:rsidRDefault="00B225C0" w:rsidP="001B300D">
      <w:pPr>
        <w:jc w:val="center"/>
        <w:rPr>
          <w:rFonts w:ascii="Times New Roman" w:hAnsi="Times New Roman"/>
          <w:b/>
          <w:szCs w:val="20"/>
        </w:rPr>
      </w:pPr>
    </w:p>
    <w:p w14:paraId="0820549E" w14:textId="5B5AF236" w:rsidR="0034390B" w:rsidRDefault="0034390B" w:rsidP="001B300D">
      <w:pPr>
        <w:jc w:val="center"/>
        <w:rPr>
          <w:rFonts w:ascii="Times New Roman" w:hAnsi="Times New Roman"/>
          <w:b/>
          <w:szCs w:val="20"/>
        </w:rPr>
      </w:pPr>
    </w:p>
    <w:p w14:paraId="4B0AE007" w14:textId="7B414149" w:rsidR="0034390B" w:rsidRDefault="0034390B" w:rsidP="001B300D">
      <w:pPr>
        <w:jc w:val="center"/>
        <w:rPr>
          <w:rFonts w:ascii="Times New Roman" w:hAnsi="Times New Roman"/>
          <w:b/>
          <w:szCs w:val="20"/>
        </w:rPr>
      </w:pPr>
    </w:p>
    <w:p w14:paraId="45DE2B33" w14:textId="77777777" w:rsidR="00F97C4C" w:rsidRPr="0033075D" w:rsidRDefault="00F97C4C" w:rsidP="00473322">
      <w:pPr>
        <w:rPr>
          <w:rFonts w:ascii="Times New Roman" w:hAnsi="Times New Roman"/>
          <w:i/>
          <w:szCs w:val="20"/>
          <w:u w:val="single"/>
        </w:rPr>
      </w:pPr>
    </w:p>
    <w:p w14:paraId="772C2F32" w14:textId="77777777" w:rsidR="00F97C4C" w:rsidRPr="0033075D" w:rsidRDefault="00F97C4C" w:rsidP="00473322">
      <w:pPr>
        <w:rPr>
          <w:rFonts w:ascii="Times New Roman" w:hAnsi="Times New Roman"/>
          <w:i/>
          <w:szCs w:val="20"/>
          <w:u w:val="single"/>
        </w:rPr>
      </w:pPr>
    </w:p>
    <w:p w14:paraId="1772B47C" w14:textId="77777777" w:rsidR="00F43DCC" w:rsidRPr="0005472A" w:rsidRDefault="00F43DCC" w:rsidP="00F43DCC">
      <w:pPr>
        <w:jc w:val="center"/>
        <w:rPr>
          <w:rFonts w:ascii="Times New Roman" w:hAnsi="Times New Roman"/>
          <w:sz w:val="22"/>
          <w:szCs w:val="22"/>
        </w:rPr>
      </w:pPr>
      <w:bookmarkStart w:id="229" w:name="_Toc354993065"/>
      <w:bookmarkStart w:id="230" w:name="_Toc355611584"/>
      <w:bookmarkStart w:id="231" w:name="_Toc357758543"/>
      <w:bookmarkStart w:id="232" w:name="_Toc359919569"/>
      <w:bookmarkStart w:id="233" w:name="_Toc383529816"/>
      <w:bookmarkStart w:id="234" w:name="_Toc390159010"/>
      <w:bookmarkStart w:id="235" w:name="_Toc459228069"/>
      <w:r w:rsidRPr="0005472A">
        <w:rPr>
          <w:rFonts w:ascii="Times New Roman" w:hAnsi="Times New Roman"/>
          <w:sz w:val="24"/>
        </w:rPr>
        <w:lastRenderedPageBreak/>
        <w:t>(</w:t>
      </w:r>
      <w:r w:rsidRPr="0005472A">
        <w:rPr>
          <w:rFonts w:ascii="Times New Roman" w:hAnsi="Times New Roman"/>
          <w:sz w:val="22"/>
          <w:szCs w:val="22"/>
        </w:rPr>
        <w:t>NADLIMITNÁ SÚŤAŽ NA DODANIE TOVARU v zmysle § 66 zákona č. 343/2015 Z. z. o verejnom obstarávaní a o zmene a doplnení niektorých zákonov v znení neskorších predpisov)</w:t>
      </w:r>
    </w:p>
    <w:p w14:paraId="2682C28E" w14:textId="77777777" w:rsidR="00F43DCC" w:rsidRDefault="00F43DCC" w:rsidP="00F43DCC">
      <w:pPr>
        <w:rPr>
          <w:rFonts w:ascii="Times New Roman" w:hAnsi="Times New Roman"/>
          <w:sz w:val="24"/>
        </w:rPr>
      </w:pPr>
    </w:p>
    <w:p w14:paraId="3DBE73A8" w14:textId="77777777" w:rsidR="00DD1962" w:rsidRDefault="00DD1962" w:rsidP="00D464D9">
      <w:pPr>
        <w:jc w:val="center"/>
        <w:rPr>
          <w:b/>
          <w:sz w:val="32"/>
        </w:rPr>
      </w:pPr>
    </w:p>
    <w:p w14:paraId="4E67CEC5" w14:textId="77777777" w:rsidR="00DD1962" w:rsidRDefault="00DD1962" w:rsidP="00D464D9">
      <w:pPr>
        <w:jc w:val="center"/>
        <w:rPr>
          <w:b/>
          <w:sz w:val="32"/>
        </w:rPr>
      </w:pPr>
    </w:p>
    <w:p w14:paraId="7F743421" w14:textId="77777777" w:rsidR="002E7F0A" w:rsidRPr="00D464D9" w:rsidRDefault="002E7F0A" w:rsidP="00D464D9">
      <w:pPr>
        <w:jc w:val="center"/>
        <w:rPr>
          <w:b/>
          <w:sz w:val="32"/>
        </w:rPr>
      </w:pPr>
      <w:r w:rsidRPr="00D464D9">
        <w:rPr>
          <w:b/>
          <w:sz w:val="32"/>
        </w:rPr>
        <w:t>V</w:t>
      </w:r>
      <w:bookmarkEnd w:id="229"/>
      <w:bookmarkEnd w:id="230"/>
      <w:bookmarkEnd w:id="231"/>
      <w:bookmarkEnd w:id="232"/>
      <w:bookmarkEnd w:id="233"/>
      <w:bookmarkEnd w:id="234"/>
      <w:bookmarkEnd w:id="235"/>
      <w:r w:rsidR="00D464D9">
        <w:rPr>
          <w:b/>
          <w:sz w:val="32"/>
        </w:rPr>
        <w:t>EREJNÁ SÚŤAŽ</w:t>
      </w:r>
    </w:p>
    <w:p w14:paraId="2800CAA7" w14:textId="77777777" w:rsidR="002E7F0A" w:rsidRPr="00241FD2" w:rsidRDefault="002E7F0A" w:rsidP="002E7F0A">
      <w:pPr>
        <w:pStyle w:val="Zkladntext3"/>
        <w:rPr>
          <w:rFonts w:cs="Arial"/>
          <w:noProof w:val="0"/>
          <w:color w:val="auto"/>
        </w:rPr>
      </w:pPr>
      <w:r w:rsidRPr="00241FD2">
        <w:rPr>
          <w:rFonts w:cs="Arial"/>
          <w:noProof w:val="0"/>
          <w:color w:val="auto"/>
        </w:rPr>
        <w:t xml:space="preserve">podľa zákona č. </w:t>
      </w:r>
      <w:r w:rsidR="003D5437">
        <w:rPr>
          <w:rFonts w:cs="Arial"/>
          <w:noProof w:val="0"/>
          <w:color w:val="auto"/>
        </w:rPr>
        <w:t>343</w:t>
      </w:r>
      <w:r w:rsidRPr="00241FD2">
        <w:rPr>
          <w:rFonts w:cs="Arial"/>
          <w:noProof w:val="0"/>
          <w:color w:val="auto"/>
        </w:rPr>
        <w:t>/20</w:t>
      </w:r>
      <w:r w:rsidR="003D5437">
        <w:rPr>
          <w:rFonts w:cs="Arial"/>
          <w:noProof w:val="0"/>
          <w:color w:val="auto"/>
        </w:rPr>
        <w:t>15</w:t>
      </w:r>
      <w:r w:rsidRPr="00241FD2">
        <w:rPr>
          <w:rFonts w:cs="Arial"/>
          <w:noProof w:val="0"/>
          <w:color w:val="auto"/>
        </w:rPr>
        <w:t xml:space="preserve"> Z. z. o verejnom obstarávaní a o zmene a doplnení niektorých zákonov v znení neskorších predpisov (ďalej len „zákon o verejnom obstarávaní“).</w:t>
      </w:r>
    </w:p>
    <w:p w14:paraId="416B3B77" w14:textId="77777777" w:rsidR="002E7F0A" w:rsidRPr="00241FD2" w:rsidRDefault="002E7F0A" w:rsidP="002E7F0A">
      <w:pPr>
        <w:spacing w:after="120" w:line="216" w:lineRule="auto"/>
        <w:jc w:val="center"/>
        <w:rPr>
          <w:rFonts w:cs="Arial"/>
          <w:szCs w:val="20"/>
        </w:rPr>
      </w:pPr>
    </w:p>
    <w:p w14:paraId="49D5130E" w14:textId="77777777" w:rsidR="002E7F0A" w:rsidRPr="00241FD2" w:rsidRDefault="002E7F0A" w:rsidP="002E7F0A">
      <w:pPr>
        <w:spacing w:after="120" w:line="216" w:lineRule="auto"/>
        <w:jc w:val="center"/>
        <w:rPr>
          <w:rFonts w:cs="Arial"/>
          <w:szCs w:val="20"/>
        </w:rPr>
      </w:pPr>
    </w:p>
    <w:p w14:paraId="0E48DD3A" w14:textId="77777777" w:rsidR="002E7F0A" w:rsidRDefault="002E7F0A" w:rsidP="002E7F0A">
      <w:pPr>
        <w:spacing w:after="120" w:line="216" w:lineRule="auto"/>
        <w:jc w:val="center"/>
        <w:rPr>
          <w:rFonts w:cs="Arial"/>
          <w:szCs w:val="20"/>
        </w:rPr>
      </w:pPr>
    </w:p>
    <w:p w14:paraId="1C5BA515" w14:textId="77777777" w:rsidR="002E7F0A" w:rsidRPr="00241FD2" w:rsidRDefault="002E7F0A" w:rsidP="002E7F0A">
      <w:pPr>
        <w:spacing w:after="120" w:line="216" w:lineRule="auto"/>
        <w:jc w:val="center"/>
        <w:rPr>
          <w:rFonts w:cs="Arial"/>
          <w:szCs w:val="20"/>
        </w:rPr>
      </w:pPr>
    </w:p>
    <w:p w14:paraId="02D8D426" w14:textId="77777777" w:rsidR="002E7F0A" w:rsidRPr="00241FD2" w:rsidRDefault="002E7F0A" w:rsidP="002E7F0A">
      <w:pPr>
        <w:pStyle w:val="Zkladntext3"/>
        <w:rPr>
          <w:rFonts w:cs="Arial"/>
          <w:b/>
          <w:i/>
          <w:noProof w:val="0"/>
          <w:color w:val="auto"/>
          <w:sz w:val="36"/>
          <w:szCs w:val="36"/>
        </w:rPr>
      </w:pPr>
      <w:r w:rsidRPr="00241FD2">
        <w:rPr>
          <w:rFonts w:cs="Arial"/>
          <w:b/>
          <w:noProof w:val="0"/>
          <w:color w:val="auto"/>
          <w:sz w:val="36"/>
          <w:szCs w:val="36"/>
        </w:rPr>
        <w:t>SÚŤAŽNÉ  PODKLADY</w:t>
      </w:r>
    </w:p>
    <w:p w14:paraId="534F6E26" w14:textId="77777777" w:rsidR="002E7F0A" w:rsidRPr="00241FD2" w:rsidRDefault="002E7F0A" w:rsidP="002E7F0A">
      <w:pPr>
        <w:pStyle w:val="Zkladntext3"/>
        <w:rPr>
          <w:rFonts w:cs="Arial"/>
          <w:color w:val="auto"/>
        </w:rPr>
      </w:pPr>
    </w:p>
    <w:p w14:paraId="2941986D" w14:textId="77777777" w:rsidR="00DB68C8" w:rsidRPr="00241FD2" w:rsidRDefault="00DB68C8" w:rsidP="00DB68C8">
      <w:pPr>
        <w:pStyle w:val="Zkladntext3"/>
        <w:rPr>
          <w:rFonts w:cs="Arial"/>
          <w:color w:val="auto"/>
          <w:sz w:val="24"/>
          <w:szCs w:val="24"/>
        </w:rPr>
      </w:pPr>
    </w:p>
    <w:p w14:paraId="5481584D" w14:textId="77777777" w:rsidR="00DB68C8" w:rsidRDefault="00DB68C8" w:rsidP="00DB68C8">
      <w:pPr>
        <w:spacing w:before="20"/>
        <w:rPr>
          <w:rFonts w:cs="Arial"/>
          <w:b/>
          <w:smallCaps/>
        </w:rPr>
      </w:pPr>
    </w:p>
    <w:p w14:paraId="01255F7D" w14:textId="77777777" w:rsidR="00DB68C8" w:rsidRPr="000368A7" w:rsidRDefault="00DB68C8" w:rsidP="00DB68C8">
      <w:pPr>
        <w:spacing w:before="20"/>
        <w:rPr>
          <w:rFonts w:ascii="Times New Roman" w:hAnsi="Times New Roman"/>
          <w:sz w:val="22"/>
          <w:szCs w:val="22"/>
        </w:rPr>
      </w:pPr>
      <w:r w:rsidRPr="000368A7">
        <w:rPr>
          <w:rFonts w:ascii="Times New Roman" w:hAnsi="Times New Roman"/>
          <w:b/>
          <w:smallCaps/>
          <w:sz w:val="22"/>
          <w:szCs w:val="22"/>
        </w:rPr>
        <w:t>Predmet zákazky</w:t>
      </w:r>
      <w:r w:rsidRPr="000368A7">
        <w:rPr>
          <w:rFonts w:ascii="Times New Roman" w:hAnsi="Times New Roman"/>
          <w:b/>
          <w:sz w:val="22"/>
          <w:szCs w:val="22"/>
        </w:rPr>
        <w:t>:</w:t>
      </w:r>
      <w:r w:rsidRPr="000368A7">
        <w:rPr>
          <w:rFonts w:ascii="Times New Roman" w:hAnsi="Times New Roman"/>
          <w:sz w:val="22"/>
          <w:szCs w:val="22"/>
        </w:rPr>
        <w:t xml:space="preserve"> </w:t>
      </w:r>
    </w:p>
    <w:p w14:paraId="11CCE5E7" w14:textId="77777777" w:rsidR="00DB68C8" w:rsidRPr="000368A7" w:rsidRDefault="00DB68C8" w:rsidP="00DB68C8">
      <w:pPr>
        <w:rPr>
          <w:rFonts w:ascii="Times New Roman" w:hAnsi="Times New Roman"/>
          <w:b/>
          <w:sz w:val="22"/>
          <w:szCs w:val="22"/>
        </w:rPr>
      </w:pPr>
    </w:p>
    <w:p w14:paraId="071B8A71" w14:textId="2B24D2C3" w:rsidR="00B225C0" w:rsidRPr="002909FB" w:rsidRDefault="00B225C0" w:rsidP="00B225C0">
      <w:pPr>
        <w:pStyle w:val="Zkladntext3"/>
        <w:jc w:val="both"/>
        <w:rPr>
          <w:rFonts w:ascii="Times New Roman" w:hAnsi="Times New Roman"/>
          <w:b/>
          <w:color w:val="auto"/>
          <w:sz w:val="24"/>
          <w:szCs w:val="24"/>
        </w:rPr>
      </w:pPr>
      <w:r>
        <w:rPr>
          <w:rFonts w:ascii="Times New Roman" w:hAnsi="Times New Roman"/>
          <w:b/>
          <w:color w:val="000000" w:themeColor="text1"/>
          <w:sz w:val="24"/>
          <w:szCs w:val="24"/>
        </w:rPr>
        <w:t>Endoskopická zostava 2D/3D</w:t>
      </w:r>
    </w:p>
    <w:p w14:paraId="39907360" w14:textId="15A57238" w:rsidR="000368A7" w:rsidRPr="00311CA2" w:rsidRDefault="00D600EB" w:rsidP="000368A7">
      <w:pPr>
        <w:pStyle w:val="Zkladntext3"/>
        <w:jc w:val="left"/>
        <w:rPr>
          <w:rFonts w:ascii="Times New Roman" w:hAnsi="Times New Roman"/>
        </w:rPr>
      </w:pPr>
      <w:r w:rsidRPr="004D46CB">
        <w:rPr>
          <w:rFonts w:ascii="Times New Roman" w:hAnsi="Times New Roman"/>
          <w:b/>
          <w:color w:val="auto"/>
          <w:sz w:val="24"/>
          <w:szCs w:val="24"/>
        </w:rPr>
        <w:tab/>
      </w:r>
    </w:p>
    <w:p w14:paraId="19ADEC1A" w14:textId="77777777" w:rsidR="00DB68C8" w:rsidRPr="00005ED0" w:rsidRDefault="00DB68C8" w:rsidP="00DB68C8">
      <w:pPr>
        <w:pStyle w:val="Zkladntext3"/>
        <w:jc w:val="left"/>
        <w:rPr>
          <w:rFonts w:cs="Arial"/>
          <w:sz w:val="24"/>
          <w:szCs w:val="24"/>
        </w:rPr>
      </w:pPr>
      <w:r w:rsidRPr="00005ED0">
        <w:rPr>
          <w:rFonts w:cs="Arial"/>
          <w:b/>
          <w:sz w:val="24"/>
          <w:szCs w:val="24"/>
        </w:rPr>
        <w:t xml:space="preserve"> </w:t>
      </w:r>
    </w:p>
    <w:p w14:paraId="404768DA" w14:textId="77777777" w:rsidR="00A822CE" w:rsidRDefault="00A822CE" w:rsidP="00A822CE">
      <w:pPr>
        <w:jc w:val="center"/>
        <w:rPr>
          <w:rFonts w:cs="Arial"/>
          <w:b/>
          <w:caps/>
          <w:sz w:val="24"/>
        </w:rPr>
      </w:pPr>
    </w:p>
    <w:p w14:paraId="0E8E5102" w14:textId="77777777" w:rsidR="00DB68C8" w:rsidRDefault="00DB68C8" w:rsidP="00A822CE">
      <w:pPr>
        <w:jc w:val="center"/>
        <w:rPr>
          <w:rFonts w:cs="Arial"/>
          <w:b/>
          <w:caps/>
          <w:sz w:val="24"/>
        </w:rPr>
      </w:pPr>
    </w:p>
    <w:p w14:paraId="04C67D17" w14:textId="77777777" w:rsidR="00A822CE" w:rsidRDefault="00A822CE" w:rsidP="00A822CE">
      <w:pPr>
        <w:jc w:val="center"/>
        <w:rPr>
          <w:rFonts w:cs="Arial"/>
          <w:szCs w:val="20"/>
        </w:rPr>
      </w:pPr>
    </w:p>
    <w:p w14:paraId="645B5F85" w14:textId="77777777" w:rsidR="001D1D5A" w:rsidRDefault="001D1D5A" w:rsidP="002E7F0A">
      <w:pPr>
        <w:jc w:val="center"/>
        <w:rPr>
          <w:rFonts w:cs="Arial"/>
          <w:szCs w:val="20"/>
        </w:rPr>
      </w:pPr>
    </w:p>
    <w:p w14:paraId="206C689B" w14:textId="77777777" w:rsidR="001F2D1C" w:rsidRDefault="001F2D1C" w:rsidP="002E7F0A">
      <w:pPr>
        <w:jc w:val="center"/>
        <w:rPr>
          <w:rFonts w:cs="Arial"/>
          <w:szCs w:val="20"/>
        </w:rPr>
      </w:pPr>
    </w:p>
    <w:p w14:paraId="79F5BC60" w14:textId="77777777" w:rsidR="00EA26C9" w:rsidRDefault="00EA26C9" w:rsidP="002E7F0A">
      <w:pPr>
        <w:jc w:val="center"/>
        <w:rPr>
          <w:rFonts w:cs="Arial"/>
          <w:szCs w:val="20"/>
        </w:rPr>
      </w:pPr>
    </w:p>
    <w:p w14:paraId="6348A64F" w14:textId="77777777" w:rsidR="00DD1962" w:rsidRPr="00CA570D" w:rsidRDefault="00DB68C8" w:rsidP="00BD6D58">
      <w:pPr>
        <w:rPr>
          <w:rFonts w:ascii="Times New Roman" w:hAnsi="Times New Roman"/>
          <w:sz w:val="24"/>
        </w:rPr>
      </w:pPr>
      <w:r w:rsidRPr="00CA570D">
        <w:rPr>
          <w:rFonts w:ascii="Times New Roman" w:hAnsi="Times New Roman"/>
          <w:sz w:val="24"/>
        </w:rPr>
        <w:tab/>
      </w:r>
    </w:p>
    <w:p w14:paraId="75211337" w14:textId="77777777" w:rsidR="002E7F0A" w:rsidRPr="00CA570D" w:rsidRDefault="002E7F0A" w:rsidP="00BD6D58">
      <w:pPr>
        <w:rPr>
          <w:rFonts w:ascii="Times New Roman" w:hAnsi="Times New Roman"/>
          <w:b/>
          <w:sz w:val="24"/>
        </w:rPr>
      </w:pPr>
      <w:r w:rsidRPr="00CA570D">
        <w:rPr>
          <w:rFonts w:ascii="Times New Roman" w:hAnsi="Times New Roman"/>
          <w:b/>
          <w:sz w:val="24"/>
        </w:rPr>
        <w:t>B.1 Opis predmetu zákazky</w:t>
      </w:r>
    </w:p>
    <w:p w14:paraId="10EB221D" w14:textId="77777777" w:rsidR="00A271F5" w:rsidRPr="00CA570D" w:rsidRDefault="00A271F5" w:rsidP="00BD6D58">
      <w:pPr>
        <w:rPr>
          <w:rFonts w:ascii="Times New Roman" w:hAnsi="Times New Roman"/>
          <w:b/>
          <w:sz w:val="24"/>
        </w:rPr>
      </w:pPr>
    </w:p>
    <w:p w14:paraId="27887333" w14:textId="77777777" w:rsidR="0058136D" w:rsidRPr="006D1ED1" w:rsidRDefault="00A271F5" w:rsidP="00A271F5">
      <w:pPr>
        <w:autoSpaceDE w:val="0"/>
        <w:autoSpaceDN w:val="0"/>
        <w:adjustRightInd w:val="0"/>
        <w:jc w:val="left"/>
        <w:rPr>
          <w:rFonts w:ascii="Times New Roman" w:eastAsia="Calibri" w:hAnsi="Times New Roman"/>
          <w:b/>
          <w:bCs/>
          <w:sz w:val="24"/>
        </w:rPr>
      </w:pPr>
      <w:r w:rsidRPr="006D1ED1">
        <w:rPr>
          <w:rFonts w:ascii="Times New Roman" w:eastAsia="Calibri" w:hAnsi="Times New Roman"/>
          <w:b/>
          <w:bCs/>
          <w:sz w:val="24"/>
        </w:rPr>
        <w:t xml:space="preserve">Predmet zákazky </w:t>
      </w:r>
      <w:r w:rsidR="00255A76" w:rsidRPr="006D1ED1">
        <w:rPr>
          <w:rFonts w:ascii="Times New Roman" w:eastAsia="Calibri" w:hAnsi="Times New Roman"/>
          <w:b/>
          <w:bCs/>
          <w:sz w:val="24"/>
        </w:rPr>
        <w:t xml:space="preserve">: </w:t>
      </w:r>
    </w:p>
    <w:p w14:paraId="4DA408BB" w14:textId="77777777" w:rsidR="00B225C0" w:rsidRPr="002909FB" w:rsidRDefault="0058136D" w:rsidP="00B225C0">
      <w:pPr>
        <w:pStyle w:val="Zkladntext3"/>
        <w:jc w:val="both"/>
        <w:rPr>
          <w:rFonts w:ascii="Times New Roman" w:hAnsi="Times New Roman"/>
          <w:b/>
          <w:color w:val="auto"/>
          <w:sz w:val="24"/>
          <w:szCs w:val="24"/>
        </w:rPr>
      </w:pPr>
      <w:r w:rsidRPr="006D1ED1">
        <w:rPr>
          <w:rFonts w:ascii="Times New Roman" w:eastAsia="Calibri" w:hAnsi="Times New Roman"/>
          <w:b/>
          <w:bCs/>
          <w:color w:val="auto"/>
          <w:sz w:val="24"/>
        </w:rPr>
        <w:t>Názov predmetu zákazky</w:t>
      </w:r>
      <w:r w:rsidR="006D1ED1">
        <w:rPr>
          <w:rFonts w:ascii="Times New Roman" w:eastAsia="Calibri" w:hAnsi="Times New Roman"/>
          <w:b/>
          <w:bCs/>
          <w:color w:val="auto"/>
          <w:sz w:val="24"/>
        </w:rPr>
        <w:t>:</w:t>
      </w:r>
      <w:r w:rsidRPr="006D1ED1">
        <w:rPr>
          <w:rFonts w:ascii="Times New Roman" w:eastAsia="Calibri" w:hAnsi="Times New Roman"/>
          <w:b/>
          <w:bCs/>
          <w:color w:val="auto"/>
          <w:sz w:val="24"/>
        </w:rPr>
        <w:t xml:space="preserve"> </w:t>
      </w:r>
      <w:r w:rsidR="00B225C0">
        <w:rPr>
          <w:rFonts w:ascii="Times New Roman" w:hAnsi="Times New Roman"/>
          <w:b/>
          <w:color w:val="000000" w:themeColor="text1"/>
          <w:sz w:val="24"/>
          <w:szCs w:val="24"/>
        </w:rPr>
        <w:t>Endoskopická zostava 2D/3D</w:t>
      </w:r>
    </w:p>
    <w:p w14:paraId="7C1EA8DF" w14:textId="28EFBD6F" w:rsidR="00737B92" w:rsidRPr="00311CA2" w:rsidRDefault="00737B92" w:rsidP="00737B92">
      <w:pPr>
        <w:pStyle w:val="Zkladntext3"/>
        <w:jc w:val="left"/>
        <w:rPr>
          <w:rFonts w:ascii="Times New Roman" w:hAnsi="Times New Roman"/>
        </w:rPr>
      </w:pPr>
    </w:p>
    <w:p w14:paraId="0EE2A8FD" w14:textId="3F417709" w:rsidR="00A271F5" w:rsidRPr="00CA570D" w:rsidRDefault="00A271F5" w:rsidP="00A271F5">
      <w:pPr>
        <w:autoSpaceDE w:val="0"/>
        <w:autoSpaceDN w:val="0"/>
        <w:adjustRightInd w:val="0"/>
        <w:jc w:val="left"/>
        <w:rPr>
          <w:rFonts w:ascii="Times New Roman" w:eastAsia="Calibri" w:hAnsi="Times New Roman"/>
          <w:b/>
          <w:bCs/>
          <w:sz w:val="24"/>
        </w:rPr>
      </w:pPr>
      <w:r w:rsidRPr="00CA570D">
        <w:rPr>
          <w:rFonts w:ascii="Times New Roman" w:eastAsia="Calibri" w:hAnsi="Times New Roman"/>
          <w:b/>
          <w:bCs/>
          <w:sz w:val="24"/>
        </w:rPr>
        <w:t>Kategória zákazky : Tovar</w:t>
      </w:r>
    </w:p>
    <w:p w14:paraId="2879B559" w14:textId="77777777" w:rsidR="00F6776A" w:rsidRPr="00CA570D" w:rsidRDefault="00F6776A" w:rsidP="00F6776A">
      <w:pPr>
        <w:autoSpaceDE w:val="0"/>
        <w:autoSpaceDN w:val="0"/>
        <w:adjustRightInd w:val="0"/>
        <w:jc w:val="left"/>
        <w:rPr>
          <w:rFonts w:ascii="Times New Roman" w:eastAsia="Calibri" w:hAnsi="Times New Roman"/>
          <w:b/>
          <w:bCs/>
          <w:sz w:val="24"/>
        </w:rPr>
      </w:pPr>
      <w:r w:rsidRPr="00CA570D">
        <w:rPr>
          <w:rFonts w:ascii="Times New Roman" w:eastAsia="Calibri" w:hAnsi="Times New Roman"/>
          <w:b/>
          <w:bCs/>
          <w:sz w:val="24"/>
        </w:rPr>
        <w:t>Minimálne požadované technické parametre</w:t>
      </w:r>
    </w:p>
    <w:p w14:paraId="602EDD17" w14:textId="77777777" w:rsidR="00A271F5" w:rsidRPr="00CA570D" w:rsidRDefault="00A271F5" w:rsidP="00A271F5">
      <w:pPr>
        <w:autoSpaceDE w:val="0"/>
        <w:autoSpaceDN w:val="0"/>
        <w:adjustRightInd w:val="0"/>
        <w:jc w:val="left"/>
        <w:rPr>
          <w:rFonts w:ascii="Times New Roman" w:eastAsia="Calibri" w:hAnsi="Times New Roman"/>
          <w:b/>
          <w:bCs/>
          <w:sz w:val="24"/>
        </w:rPr>
      </w:pPr>
    </w:p>
    <w:p w14:paraId="00E49952" w14:textId="208B76DE" w:rsidR="00A271F5" w:rsidRPr="00CA570D" w:rsidRDefault="0058136D" w:rsidP="00A271F5">
      <w:pPr>
        <w:rPr>
          <w:rFonts w:ascii="Times New Roman" w:eastAsia="ArialMT" w:hAnsi="Times New Roman"/>
          <w:sz w:val="24"/>
        </w:rPr>
      </w:pPr>
      <w:r w:rsidRPr="00CA570D">
        <w:rPr>
          <w:rFonts w:ascii="Times New Roman" w:hAnsi="Times New Roman"/>
          <w:b/>
          <w:bCs/>
          <w:color w:val="000000"/>
          <w:sz w:val="24"/>
        </w:rPr>
        <w:t xml:space="preserve">Predmet zákazky </w:t>
      </w:r>
      <w:r w:rsidR="00737B92">
        <w:rPr>
          <w:rFonts w:ascii="Times New Roman" w:hAnsi="Times New Roman"/>
          <w:b/>
          <w:bCs/>
          <w:color w:val="000000"/>
          <w:sz w:val="24"/>
        </w:rPr>
        <w:t xml:space="preserve">nie </w:t>
      </w:r>
      <w:r w:rsidRPr="00CA570D">
        <w:rPr>
          <w:rFonts w:ascii="Times New Roman" w:hAnsi="Times New Roman"/>
          <w:b/>
          <w:bCs/>
          <w:color w:val="000000"/>
          <w:sz w:val="24"/>
        </w:rPr>
        <w:t xml:space="preserve">je rozdelený </w:t>
      </w:r>
      <w:r w:rsidR="006D1ED1">
        <w:rPr>
          <w:rFonts w:ascii="Times New Roman" w:hAnsi="Times New Roman"/>
          <w:b/>
          <w:bCs/>
          <w:color w:val="000000"/>
          <w:sz w:val="24"/>
        </w:rPr>
        <w:t xml:space="preserve">na </w:t>
      </w:r>
      <w:r w:rsidRPr="00CA570D">
        <w:rPr>
          <w:rFonts w:ascii="Times New Roman" w:hAnsi="Times New Roman"/>
          <w:b/>
          <w:bCs/>
          <w:color w:val="000000"/>
          <w:sz w:val="24"/>
        </w:rPr>
        <w:t>čast</w:t>
      </w:r>
      <w:r w:rsidR="006D1ED1">
        <w:rPr>
          <w:rFonts w:ascii="Times New Roman" w:hAnsi="Times New Roman"/>
          <w:b/>
          <w:bCs/>
          <w:color w:val="000000"/>
          <w:sz w:val="24"/>
        </w:rPr>
        <w:t>i.</w:t>
      </w:r>
    </w:p>
    <w:p w14:paraId="5CDA89B9" w14:textId="77777777" w:rsidR="00255A76" w:rsidRDefault="00255A76" w:rsidP="007953BD">
      <w:pPr>
        <w:jc w:val="left"/>
        <w:rPr>
          <w:rFonts w:ascii="Times New Roman" w:hAnsi="Times New Roman"/>
          <w:sz w:val="24"/>
        </w:rPr>
      </w:pPr>
    </w:p>
    <w:p w14:paraId="46E25B1F" w14:textId="77777777" w:rsidR="00E212B2" w:rsidRDefault="00E212B2" w:rsidP="007953BD">
      <w:pPr>
        <w:jc w:val="left"/>
        <w:rPr>
          <w:rFonts w:ascii="Times New Roman" w:hAnsi="Times New Roman"/>
          <w:sz w:val="24"/>
        </w:rPr>
      </w:pPr>
    </w:p>
    <w:p w14:paraId="74CE7C31" w14:textId="61AEF7F4" w:rsidR="00E212B2" w:rsidRDefault="00E212B2" w:rsidP="007953BD">
      <w:pPr>
        <w:jc w:val="left"/>
        <w:rPr>
          <w:rFonts w:ascii="Times New Roman" w:hAnsi="Times New Roman"/>
          <w:sz w:val="24"/>
        </w:rPr>
      </w:pPr>
    </w:p>
    <w:p w14:paraId="106B33F2" w14:textId="7BB47864" w:rsidR="004F671C" w:rsidRDefault="004F671C" w:rsidP="007953BD">
      <w:pPr>
        <w:jc w:val="left"/>
        <w:rPr>
          <w:rFonts w:ascii="Times New Roman" w:hAnsi="Times New Roman"/>
          <w:sz w:val="24"/>
        </w:rPr>
      </w:pPr>
    </w:p>
    <w:p w14:paraId="557B9E58" w14:textId="203165BF" w:rsidR="004F671C" w:rsidRDefault="004F671C" w:rsidP="007953BD">
      <w:pPr>
        <w:jc w:val="left"/>
        <w:rPr>
          <w:rFonts w:ascii="Times New Roman" w:hAnsi="Times New Roman"/>
          <w:sz w:val="24"/>
        </w:rPr>
      </w:pPr>
    </w:p>
    <w:p w14:paraId="221916D2" w14:textId="378D463D" w:rsidR="00B84A1D" w:rsidRDefault="00B84A1D" w:rsidP="007953BD">
      <w:pPr>
        <w:jc w:val="left"/>
        <w:rPr>
          <w:rFonts w:ascii="Times New Roman" w:hAnsi="Times New Roman"/>
          <w:sz w:val="24"/>
        </w:rPr>
      </w:pPr>
    </w:p>
    <w:p w14:paraId="41CC64BB" w14:textId="59413A37" w:rsidR="00B84A1D" w:rsidRDefault="00B84A1D" w:rsidP="007953BD">
      <w:pPr>
        <w:jc w:val="left"/>
        <w:rPr>
          <w:rFonts w:ascii="Times New Roman" w:hAnsi="Times New Roman"/>
          <w:sz w:val="24"/>
        </w:rPr>
      </w:pPr>
    </w:p>
    <w:p w14:paraId="3663397B" w14:textId="17A0F3EF" w:rsidR="00B84A1D" w:rsidRDefault="00B84A1D" w:rsidP="007953BD">
      <w:pPr>
        <w:jc w:val="left"/>
        <w:rPr>
          <w:rFonts w:ascii="Times New Roman" w:hAnsi="Times New Roman"/>
          <w:sz w:val="24"/>
        </w:rPr>
      </w:pPr>
    </w:p>
    <w:p w14:paraId="14BADFE9" w14:textId="602C9714" w:rsidR="00B84A1D" w:rsidRDefault="00B84A1D" w:rsidP="007953BD">
      <w:pPr>
        <w:jc w:val="left"/>
        <w:rPr>
          <w:rFonts w:ascii="Times New Roman" w:hAnsi="Times New Roman"/>
          <w:sz w:val="24"/>
        </w:rPr>
      </w:pPr>
    </w:p>
    <w:p w14:paraId="29ACC544" w14:textId="641883DD" w:rsidR="00B84A1D" w:rsidRDefault="00B84A1D" w:rsidP="007953BD">
      <w:pPr>
        <w:jc w:val="left"/>
        <w:rPr>
          <w:rFonts w:ascii="Times New Roman" w:hAnsi="Times New Roman"/>
          <w:sz w:val="24"/>
        </w:rPr>
      </w:pPr>
    </w:p>
    <w:p w14:paraId="1B879E0A" w14:textId="3CC69690" w:rsidR="00B84A1D" w:rsidRDefault="00B84A1D" w:rsidP="007953BD">
      <w:pPr>
        <w:jc w:val="left"/>
        <w:rPr>
          <w:rFonts w:ascii="Times New Roman" w:hAnsi="Times New Roman"/>
          <w:sz w:val="24"/>
        </w:rPr>
      </w:pPr>
    </w:p>
    <w:p w14:paraId="298ADD3E" w14:textId="4F565F93" w:rsidR="00B84A1D" w:rsidRDefault="00B84A1D" w:rsidP="007953BD">
      <w:pPr>
        <w:jc w:val="left"/>
        <w:rPr>
          <w:rFonts w:ascii="Times New Roman" w:hAnsi="Times New Roman"/>
          <w:sz w:val="24"/>
        </w:rPr>
      </w:pPr>
    </w:p>
    <w:p w14:paraId="307F4C07" w14:textId="77777777" w:rsidR="00E212B2" w:rsidRDefault="00E212B2" w:rsidP="007953BD">
      <w:pPr>
        <w:jc w:val="left"/>
        <w:rPr>
          <w:rFonts w:ascii="Times New Roman" w:hAnsi="Times New Roman"/>
          <w:sz w:val="24"/>
        </w:rPr>
      </w:pPr>
    </w:p>
    <w:p w14:paraId="1E94757F" w14:textId="77777777" w:rsidR="00E212B2" w:rsidRPr="00CA570D" w:rsidRDefault="00E212B2" w:rsidP="007953BD">
      <w:pPr>
        <w:jc w:val="left"/>
        <w:rPr>
          <w:rFonts w:ascii="Times New Roman" w:hAnsi="Times New Roman"/>
          <w:sz w:val="24"/>
        </w:rPr>
      </w:pPr>
    </w:p>
    <w:p w14:paraId="406C5185" w14:textId="77777777" w:rsidR="00255A76" w:rsidRDefault="00255A76" w:rsidP="00F62026">
      <w:pPr>
        <w:contextualSpacing/>
        <w:rPr>
          <w:rFonts w:ascii="Times New Roman" w:hAnsi="Times New Roman"/>
          <w:b/>
          <w:bCs/>
          <w:highlight w:val="lightGray"/>
        </w:rPr>
      </w:pPr>
    </w:p>
    <w:p w14:paraId="168020A1" w14:textId="77777777" w:rsidR="00234FD6" w:rsidRDefault="00234FD6" w:rsidP="00F62026">
      <w:pPr>
        <w:contextualSpacing/>
        <w:rPr>
          <w:rFonts w:ascii="Times New Roman" w:hAnsi="Times New Roman"/>
          <w:b/>
          <w:bCs/>
          <w:highlight w:val="lightGray"/>
        </w:rPr>
      </w:pPr>
    </w:p>
    <w:p w14:paraId="4C7074A3" w14:textId="77777777" w:rsidR="00234FD6" w:rsidRDefault="00234FD6" w:rsidP="00F62026">
      <w:pPr>
        <w:contextualSpacing/>
        <w:rPr>
          <w:rFonts w:ascii="Times New Roman" w:hAnsi="Times New Roman"/>
          <w:b/>
          <w:bCs/>
          <w:highlight w:val="lightGray"/>
        </w:rPr>
      </w:pPr>
    </w:p>
    <w:p w14:paraId="251A3C13" w14:textId="77777777" w:rsidR="00B84A1D" w:rsidRPr="0077181F" w:rsidRDefault="00B84A1D" w:rsidP="00B84A1D">
      <w:pPr>
        <w:pStyle w:val="Nadpis1"/>
        <w:rPr>
          <w:sz w:val="36"/>
          <w:szCs w:val="36"/>
        </w:rPr>
      </w:pPr>
      <w:r w:rsidRPr="0077181F">
        <w:rPr>
          <w:sz w:val="36"/>
          <w:szCs w:val="36"/>
        </w:rPr>
        <w:t>Endoskopická zostava 2D/3D</w:t>
      </w:r>
    </w:p>
    <w:p w14:paraId="7A7F7B97" w14:textId="77777777" w:rsidR="00B84A1D" w:rsidRDefault="00B84A1D" w:rsidP="00B84A1D"/>
    <w:p w14:paraId="07B55621" w14:textId="77777777" w:rsidR="00B84A1D" w:rsidRDefault="00B84A1D" w:rsidP="00B84A1D"/>
    <w:p w14:paraId="52B5F6A5" w14:textId="77777777" w:rsidR="00B84A1D" w:rsidRDefault="00B84A1D" w:rsidP="00B84A1D"/>
    <w:tbl>
      <w:tblPr>
        <w:tblStyle w:val="Mriekatabuky"/>
        <w:tblW w:w="0" w:type="auto"/>
        <w:tblLook w:val="04A0" w:firstRow="1" w:lastRow="0" w:firstColumn="1" w:lastColumn="0" w:noHBand="0" w:noVBand="1"/>
      </w:tblPr>
      <w:tblGrid>
        <w:gridCol w:w="3053"/>
        <w:gridCol w:w="2998"/>
        <w:gridCol w:w="3011"/>
      </w:tblGrid>
      <w:tr w:rsidR="00B84A1D" w:rsidRPr="00E578FA" w14:paraId="488F4250" w14:textId="77777777" w:rsidTr="0052758F">
        <w:tc>
          <w:tcPr>
            <w:tcW w:w="3070" w:type="dxa"/>
            <w:tcBorders>
              <w:bottom w:val="single" w:sz="4" w:space="0" w:color="auto"/>
            </w:tcBorders>
            <w:shd w:val="clear" w:color="auto" w:fill="548DD4" w:themeFill="text2" w:themeFillTint="99"/>
            <w:vAlign w:val="center"/>
          </w:tcPr>
          <w:p w14:paraId="29C3FCCC" w14:textId="77777777" w:rsidR="00B84A1D" w:rsidRPr="00E578FA" w:rsidRDefault="00B84A1D" w:rsidP="0052758F">
            <w:pPr>
              <w:jc w:val="center"/>
              <w:rPr>
                <w:rFonts w:asciiTheme="majorHAnsi" w:hAnsiTheme="majorHAnsi" w:cs="Arial"/>
                <w:b/>
                <w:lang w:val="sk-SK"/>
              </w:rPr>
            </w:pPr>
            <w:r w:rsidRPr="00E578FA">
              <w:rPr>
                <w:rFonts w:asciiTheme="majorHAnsi" w:hAnsiTheme="majorHAnsi" w:cs="Arial"/>
                <w:b/>
                <w:lang w:val="sk-SK"/>
              </w:rPr>
              <w:t>Položka</w:t>
            </w:r>
          </w:p>
        </w:tc>
        <w:tc>
          <w:tcPr>
            <w:tcW w:w="3071" w:type="dxa"/>
            <w:tcBorders>
              <w:bottom w:val="single" w:sz="4" w:space="0" w:color="auto"/>
            </w:tcBorders>
            <w:shd w:val="clear" w:color="auto" w:fill="548DD4" w:themeFill="text2" w:themeFillTint="99"/>
            <w:vAlign w:val="center"/>
          </w:tcPr>
          <w:p w14:paraId="5EC5E451" w14:textId="77777777" w:rsidR="00B84A1D" w:rsidRPr="00E578FA" w:rsidRDefault="00B84A1D" w:rsidP="0052758F">
            <w:pPr>
              <w:jc w:val="center"/>
              <w:rPr>
                <w:rFonts w:asciiTheme="minorHAnsi" w:hAnsiTheme="minorHAnsi"/>
                <w:b/>
              </w:rPr>
            </w:pPr>
            <w:proofErr w:type="spellStart"/>
            <w:r w:rsidRPr="00E578FA">
              <w:rPr>
                <w:rFonts w:asciiTheme="minorHAnsi" w:hAnsiTheme="minorHAnsi"/>
                <w:b/>
              </w:rPr>
              <w:t>Počet</w:t>
            </w:r>
            <w:proofErr w:type="spellEnd"/>
            <w:r w:rsidRPr="00E578FA">
              <w:rPr>
                <w:rFonts w:asciiTheme="minorHAnsi" w:hAnsiTheme="minorHAnsi"/>
                <w:b/>
              </w:rPr>
              <w:t>/</w:t>
            </w:r>
            <w:proofErr w:type="spellStart"/>
            <w:r w:rsidRPr="00E578FA">
              <w:rPr>
                <w:rFonts w:asciiTheme="minorHAnsi" w:hAnsiTheme="minorHAnsi"/>
                <w:b/>
              </w:rPr>
              <w:t>technický</w:t>
            </w:r>
            <w:proofErr w:type="spellEnd"/>
            <w:r w:rsidRPr="00E578FA">
              <w:rPr>
                <w:rFonts w:asciiTheme="minorHAnsi" w:hAnsiTheme="minorHAnsi"/>
                <w:b/>
              </w:rPr>
              <w:t xml:space="preserve"> parameter</w:t>
            </w:r>
          </w:p>
        </w:tc>
        <w:tc>
          <w:tcPr>
            <w:tcW w:w="3071" w:type="dxa"/>
            <w:shd w:val="clear" w:color="auto" w:fill="548DD4" w:themeFill="text2" w:themeFillTint="99"/>
          </w:tcPr>
          <w:p w14:paraId="68D4D8D5" w14:textId="77777777" w:rsidR="00B84A1D" w:rsidRPr="00E578FA" w:rsidRDefault="00B84A1D" w:rsidP="0052758F">
            <w:pPr>
              <w:rPr>
                <w:rFonts w:asciiTheme="minorHAnsi" w:hAnsiTheme="minorHAnsi"/>
                <w:b/>
              </w:rPr>
            </w:pPr>
            <w:proofErr w:type="spellStart"/>
            <w:r w:rsidRPr="00E578FA">
              <w:rPr>
                <w:rFonts w:asciiTheme="minorHAnsi" w:hAnsiTheme="minorHAnsi"/>
                <w:b/>
              </w:rPr>
              <w:t>áno</w:t>
            </w:r>
            <w:proofErr w:type="spellEnd"/>
            <w:r w:rsidRPr="00E578FA">
              <w:rPr>
                <w:rFonts w:asciiTheme="minorHAnsi" w:hAnsiTheme="minorHAnsi"/>
                <w:b/>
              </w:rPr>
              <w:t>/</w:t>
            </w:r>
            <w:proofErr w:type="spellStart"/>
            <w:r w:rsidRPr="00E578FA">
              <w:rPr>
                <w:rFonts w:asciiTheme="minorHAnsi" w:hAnsiTheme="minorHAnsi"/>
                <w:b/>
              </w:rPr>
              <w:t>nie</w:t>
            </w:r>
            <w:proofErr w:type="spellEnd"/>
            <w:r w:rsidRPr="00E578FA">
              <w:rPr>
                <w:rFonts w:asciiTheme="minorHAnsi" w:hAnsiTheme="minorHAnsi"/>
                <w:b/>
              </w:rPr>
              <w:t>/parameter</w:t>
            </w:r>
          </w:p>
        </w:tc>
      </w:tr>
      <w:tr w:rsidR="00B84A1D" w:rsidRPr="00E578FA" w14:paraId="44A00682" w14:textId="77777777" w:rsidTr="0052758F">
        <w:tc>
          <w:tcPr>
            <w:tcW w:w="3070" w:type="dxa"/>
            <w:shd w:val="clear" w:color="auto" w:fill="C6D9F1" w:themeFill="text2" w:themeFillTint="33"/>
            <w:vAlign w:val="center"/>
          </w:tcPr>
          <w:p w14:paraId="3AEFD639" w14:textId="77777777" w:rsidR="00B84A1D" w:rsidRPr="00E578FA" w:rsidRDefault="00B84A1D" w:rsidP="0052758F">
            <w:pPr>
              <w:pStyle w:val="Nadpis2"/>
              <w:outlineLvl w:val="1"/>
            </w:pPr>
            <w:r w:rsidRPr="00E578FA">
              <w:rPr>
                <w:lang w:val="sk-SK"/>
              </w:rPr>
              <w:t>Endoskopická zostava 2D/3D</w:t>
            </w:r>
          </w:p>
        </w:tc>
        <w:tc>
          <w:tcPr>
            <w:tcW w:w="3071" w:type="dxa"/>
            <w:shd w:val="clear" w:color="auto" w:fill="C6D9F1" w:themeFill="text2" w:themeFillTint="33"/>
            <w:vAlign w:val="center"/>
          </w:tcPr>
          <w:p w14:paraId="1DFA1669"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3071" w:type="dxa"/>
            <w:shd w:val="clear" w:color="auto" w:fill="FFFFFF" w:themeFill="background1"/>
          </w:tcPr>
          <w:p w14:paraId="1E3A7B7C" w14:textId="77777777" w:rsidR="00B84A1D" w:rsidRPr="00E578FA" w:rsidRDefault="00B84A1D" w:rsidP="0052758F">
            <w:pPr>
              <w:rPr>
                <w:rFonts w:asciiTheme="minorHAnsi" w:hAnsiTheme="minorHAnsi"/>
              </w:rPr>
            </w:pPr>
          </w:p>
        </w:tc>
      </w:tr>
      <w:tr w:rsidR="00B84A1D" w:rsidRPr="00E578FA" w14:paraId="74EC8EE4" w14:textId="77777777" w:rsidTr="0052758F">
        <w:tc>
          <w:tcPr>
            <w:tcW w:w="3070" w:type="dxa"/>
            <w:shd w:val="clear" w:color="auto" w:fill="C6D9F1" w:themeFill="text2" w:themeFillTint="33"/>
            <w:vAlign w:val="center"/>
          </w:tcPr>
          <w:p w14:paraId="4A26877C" w14:textId="77777777" w:rsidR="00B84A1D" w:rsidRPr="00E578FA" w:rsidRDefault="00B84A1D" w:rsidP="0052758F">
            <w:pPr>
              <w:jc w:val="center"/>
              <w:rPr>
                <w:rFonts w:asciiTheme="minorHAnsi" w:hAnsiTheme="minorHAnsi"/>
              </w:rPr>
            </w:pPr>
            <w:r w:rsidRPr="00E578FA">
              <w:rPr>
                <w:rFonts w:asciiTheme="minorHAnsi" w:hAnsiTheme="minorHAnsi" w:cs="Arial"/>
                <w:b/>
                <w:lang w:val="sk-SK"/>
              </w:rPr>
              <w:t>PRIMÁRNY MONITOR</w:t>
            </w:r>
          </w:p>
        </w:tc>
        <w:tc>
          <w:tcPr>
            <w:tcW w:w="3071" w:type="dxa"/>
            <w:shd w:val="clear" w:color="auto" w:fill="C6D9F1" w:themeFill="text2" w:themeFillTint="33"/>
            <w:vAlign w:val="center"/>
          </w:tcPr>
          <w:p w14:paraId="43288D38" w14:textId="77777777" w:rsidR="00B84A1D" w:rsidRPr="00E578FA" w:rsidRDefault="00B84A1D" w:rsidP="0052758F">
            <w:pPr>
              <w:jc w:val="center"/>
            </w:pPr>
            <w:r w:rsidRPr="00E578FA">
              <w:t>1ks</w:t>
            </w:r>
          </w:p>
        </w:tc>
        <w:tc>
          <w:tcPr>
            <w:tcW w:w="3071" w:type="dxa"/>
          </w:tcPr>
          <w:p w14:paraId="05BE69C6" w14:textId="77777777" w:rsidR="00B84A1D" w:rsidRPr="00E578FA" w:rsidRDefault="00B84A1D" w:rsidP="0052758F"/>
        </w:tc>
      </w:tr>
      <w:tr w:rsidR="00B84A1D" w:rsidRPr="00E578FA" w14:paraId="3C34DB0C" w14:textId="77777777" w:rsidTr="0052758F">
        <w:tc>
          <w:tcPr>
            <w:tcW w:w="3070" w:type="dxa"/>
            <w:shd w:val="clear" w:color="auto" w:fill="C6D9F1" w:themeFill="text2" w:themeFillTint="33"/>
            <w:vAlign w:val="center"/>
          </w:tcPr>
          <w:p w14:paraId="3232C95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cs="Arial"/>
                <w:lang w:val="sk-SK"/>
              </w:rPr>
              <w:t>Full</w:t>
            </w:r>
            <w:proofErr w:type="spellEnd"/>
            <w:r w:rsidRPr="00E578FA">
              <w:rPr>
                <w:rFonts w:asciiTheme="minorHAnsi" w:hAnsiTheme="minorHAnsi" w:cs="Arial"/>
                <w:lang w:val="sk-SK"/>
              </w:rPr>
              <w:t xml:space="preserve"> HD 3D monitor, medicínsky atest</w:t>
            </w:r>
          </w:p>
        </w:tc>
        <w:tc>
          <w:tcPr>
            <w:tcW w:w="3071" w:type="dxa"/>
            <w:shd w:val="clear" w:color="auto" w:fill="C6D9F1" w:themeFill="text2" w:themeFillTint="33"/>
            <w:vAlign w:val="center"/>
          </w:tcPr>
          <w:p w14:paraId="6163335F" w14:textId="77777777" w:rsidR="00B84A1D" w:rsidRPr="00E578FA" w:rsidRDefault="00B84A1D" w:rsidP="0052758F">
            <w:pPr>
              <w:jc w:val="center"/>
              <w:rPr>
                <w:rFonts w:asciiTheme="minorHAnsi" w:hAnsiTheme="minorHAnsi"/>
              </w:rPr>
            </w:pPr>
            <w:r w:rsidRPr="00E578FA">
              <w:rPr>
                <w:rFonts w:asciiTheme="minorHAnsi" w:hAnsiTheme="minorHAnsi" w:cs="Arial"/>
                <w:lang w:val="sk-SK"/>
              </w:rPr>
              <w:t>min. 32“</w:t>
            </w:r>
          </w:p>
        </w:tc>
        <w:tc>
          <w:tcPr>
            <w:tcW w:w="3071" w:type="dxa"/>
          </w:tcPr>
          <w:p w14:paraId="35B6ADC3" w14:textId="77777777" w:rsidR="00B84A1D" w:rsidRPr="00E578FA" w:rsidRDefault="00B84A1D" w:rsidP="0052758F">
            <w:pPr>
              <w:rPr>
                <w:rFonts w:asciiTheme="minorHAnsi" w:hAnsiTheme="minorHAnsi"/>
              </w:rPr>
            </w:pPr>
          </w:p>
        </w:tc>
      </w:tr>
      <w:tr w:rsidR="00B84A1D" w:rsidRPr="00E578FA" w14:paraId="0D03E7DD" w14:textId="77777777" w:rsidTr="0052758F">
        <w:tc>
          <w:tcPr>
            <w:tcW w:w="3070" w:type="dxa"/>
            <w:shd w:val="clear" w:color="auto" w:fill="C6D9F1" w:themeFill="text2" w:themeFillTint="33"/>
            <w:vAlign w:val="center"/>
          </w:tcPr>
          <w:p w14:paraId="52C42098" w14:textId="77777777" w:rsidR="00B84A1D" w:rsidRPr="00E578FA" w:rsidRDefault="00B84A1D" w:rsidP="0052758F">
            <w:pPr>
              <w:jc w:val="center"/>
              <w:rPr>
                <w:rFonts w:asciiTheme="minorHAnsi" w:hAnsiTheme="minorHAnsi"/>
              </w:rPr>
            </w:pPr>
            <w:r w:rsidRPr="00E578FA">
              <w:rPr>
                <w:rFonts w:asciiTheme="minorHAnsi" w:hAnsiTheme="minorHAnsi" w:cs="Arial"/>
                <w:lang w:val="sk-SK"/>
              </w:rPr>
              <w:t>vstupy</w:t>
            </w:r>
          </w:p>
        </w:tc>
        <w:tc>
          <w:tcPr>
            <w:tcW w:w="3071" w:type="dxa"/>
            <w:shd w:val="clear" w:color="auto" w:fill="C6D9F1" w:themeFill="text2" w:themeFillTint="33"/>
            <w:vAlign w:val="center"/>
          </w:tcPr>
          <w:p w14:paraId="49233AC3" w14:textId="77777777" w:rsidR="00B84A1D" w:rsidRPr="00E578FA" w:rsidRDefault="00B84A1D" w:rsidP="0052758F">
            <w:pPr>
              <w:jc w:val="center"/>
              <w:rPr>
                <w:rFonts w:asciiTheme="minorHAnsi" w:hAnsiTheme="minorHAnsi" w:cs="Arial"/>
                <w:lang w:val="sk-SK"/>
              </w:rPr>
            </w:pPr>
            <w:r w:rsidRPr="00E578FA">
              <w:rPr>
                <w:rFonts w:asciiTheme="minorHAnsi" w:hAnsiTheme="minorHAnsi" w:cs="Arial"/>
                <w:lang w:val="sk-SK"/>
              </w:rPr>
              <w:t>min. 2x 3G-SDI, 2x DVI-D, 1x RGB, 1x S-Video, 1x Video, HD15 (Mini-D-</w:t>
            </w:r>
            <w:proofErr w:type="spellStart"/>
            <w:r w:rsidRPr="00E578FA">
              <w:rPr>
                <w:rFonts w:asciiTheme="minorHAnsi" w:hAnsiTheme="minorHAnsi" w:cs="Arial"/>
                <w:lang w:val="sk-SK"/>
              </w:rPr>
              <w:t>Sub</w:t>
            </w:r>
            <w:proofErr w:type="spellEnd"/>
            <w:r w:rsidRPr="00E578FA">
              <w:rPr>
                <w:rFonts w:asciiTheme="minorHAnsi" w:hAnsiTheme="minorHAnsi" w:cs="Arial"/>
                <w:lang w:val="sk-SK"/>
              </w:rPr>
              <w:t>)</w:t>
            </w:r>
          </w:p>
          <w:p w14:paraId="679238FB" w14:textId="77777777" w:rsidR="00B84A1D" w:rsidRPr="00E578FA" w:rsidRDefault="00B84A1D" w:rsidP="0052758F">
            <w:pPr>
              <w:jc w:val="center"/>
              <w:rPr>
                <w:rFonts w:asciiTheme="minorHAnsi" w:hAnsiTheme="minorHAnsi"/>
              </w:rPr>
            </w:pPr>
          </w:p>
        </w:tc>
        <w:tc>
          <w:tcPr>
            <w:tcW w:w="3071" w:type="dxa"/>
          </w:tcPr>
          <w:p w14:paraId="6FA0F5D5" w14:textId="77777777" w:rsidR="00B84A1D" w:rsidRPr="00E578FA" w:rsidRDefault="00B84A1D" w:rsidP="0052758F">
            <w:pPr>
              <w:rPr>
                <w:rFonts w:asciiTheme="minorHAnsi" w:hAnsiTheme="minorHAnsi"/>
              </w:rPr>
            </w:pPr>
          </w:p>
        </w:tc>
      </w:tr>
      <w:tr w:rsidR="00B84A1D" w:rsidRPr="00E578FA" w14:paraId="08436719" w14:textId="77777777" w:rsidTr="0052758F">
        <w:tc>
          <w:tcPr>
            <w:tcW w:w="3070" w:type="dxa"/>
            <w:shd w:val="clear" w:color="auto" w:fill="C6D9F1" w:themeFill="text2" w:themeFillTint="33"/>
            <w:vAlign w:val="center"/>
          </w:tcPr>
          <w:p w14:paraId="69E2C9F2" w14:textId="77777777" w:rsidR="00B84A1D" w:rsidRPr="00E578FA" w:rsidRDefault="00B84A1D" w:rsidP="0052758F">
            <w:pPr>
              <w:jc w:val="center"/>
              <w:rPr>
                <w:rFonts w:asciiTheme="minorHAnsi" w:hAnsiTheme="minorHAnsi"/>
              </w:rPr>
            </w:pPr>
            <w:r w:rsidRPr="00E578FA">
              <w:rPr>
                <w:rFonts w:asciiTheme="minorHAnsi" w:hAnsiTheme="minorHAnsi" w:cs="Arial"/>
                <w:lang w:val="sk-SK"/>
              </w:rPr>
              <w:t>výstupy</w:t>
            </w:r>
          </w:p>
        </w:tc>
        <w:tc>
          <w:tcPr>
            <w:tcW w:w="3071" w:type="dxa"/>
            <w:shd w:val="clear" w:color="auto" w:fill="C6D9F1" w:themeFill="text2" w:themeFillTint="33"/>
            <w:vAlign w:val="center"/>
          </w:tcPr>
          <w:p w14:paraId="3C6A3FC0" w14:textId="77777777" w:rsidR="00B84A1D" w:rsidRPr="00E578FA" w:rsidRDefault="00B84A1D" w:rsidP="0052758F">
            <w:pPr>
              <w:jc w:val="center"/>
              <w:rPr>
                <w:rFonts w:asciiTheme="minorHAnsi" w:hAnsiTheme="minorHAnsi"/>
              </w:rPr>
            </w:pPr>
            <w:r w:rsidRPr="00E578FA">
              <w:rPr>
                <w:rFonts w:asciiTheme="minorHAnsi" w:hAnsiTheme="minorHAnsi" w:cs="Arial"/>
                <w:lang w:val="sk-SK"/>
              </w:rPr>
              <w:t>min. 2x 3G-SDI, 1x DVI-D, 1x RGB, 1x S-Video, 1x Video</w:t>
            </w:r>
          </w:p>
        </w:tc>
        <w:tc>
          <w:tcPr>
            <w:tcW w:w="3071" w:type="dxa"/>
          </w:tcPr>
          <w:p w14:paraId="531C85BC" w14:textId="77777777" w:rsidR="00B84A1D" w:rsidRPr="00E578FA" w:rsidRDefault="00B84A1D" w:rsidP="0052758F">
            <w:pPr>
              <w:rPr>
                <w:rFonts w:asciiTheme="minorHAnsi" w:hAnsiTheme="minorHAnsi"/>
              </w:rPr>
            </w:pPr>
          </w:p>
        </w:tc>
      </w:tr>
      <w:tr w:rsidR="00B84A1D" w:rsidRPr="00E578FA" w14:paraId="3910B8F2" w14:textId="77777777" w:rsidTr="0052758F">
        <w:tc>
          <w:tcPr>
            <w:tcW w:w="3070" w:type="dxa"/>
            <w:shd w:val="clear" w:color="auto" w:fill="C6D9F1" w:themeFill="text2" w:themeFillTint="33"/>
            <w:vAlign w:val="center"/>
          </w:tcPr>
          <w:p w14:paraId="1CD6EFD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cs="Arial"/>
                <w:lang w:val="sk-SK"/>
              </w:rPr>
              <w:t>Full</w:t>
            </w:r>
            <w:proofErr w:type="spellEnd"/>
            <w:r w:rsidRPr="00E578FA">
              <w:rPr>
                <w:rFonts w:asciiTheme="minorHAnsi" w:hAnsiTheme="minorHAnsi" w:cs="Arial"/>
                <w:lang w:val="sk-SK"/>
              </w:rPr>
              <w:t xml:space="preserve"> HD </w:t>
            </w:r>
            <w:proofErr w:type="spellStart"/>
            <w:r w:rsidRPr="00E578FA">
              <w:rPr>
                <w:rFonts w:asciiTheme="minorHAnsi" w:hAnsiTheme="minorHAnsi" w:cs="Arial"/>
                <w:lang w:val="sk-SK"/>
              </w:rPr>
              <w:t>rozlišenie</w:t>
            </w:r>
            <w:proofErr w:type="spellEnd"/>
          </w:p>
        </w:tc>
        <w:tc>
          <w:tcPr>
            <w:tcW w:w="3071" w:type="dxa"/>
            <w:shd w:val="clear" w:color="auto" w:fill="C6D9F1" w:themeFill="text2" w:themeFillTint="33"/>
            <w:vAlign w:val="center"/>
          </w:tcPr>
          <w:p w14:paraId="7CBBE910" w14:textId="77777777" w:rsidR="00B84A1D" w:rsidRPr="00E578FA" w:rsidRDefault="00B84A1D" w:rsidP="0052758F">
            <w:pPr>
              <w:jc w:val="center"/>
              <w:rPr>
                <w:rFonts w:asciiTheme="minorHAnsi" w:hAnsiTheme="minorHAnsi"/>
              </w:rPr>
            </w:pPr>
            <w:r w:rsidRPr="00E578FA">
              <w:rPr>
                <w:rFonts w:asciiTheme="minorHAnsi" w:hAnsiTheme="minorHAnsi"/>
              </w:rPr>
              <w:t xml:space="preserve">min. </w:t>
            </w:r>
            <w:r w:rsidRPr="00E578FA">
              <w:rPr>
                <w:rFonts w:asciiTheme="minorHAnsi" w:hAnsiTheme="minorHAnsi" w:cs="Arial"/>
                <w:lang w:val="sk-SK"/>
              </w:rPr>
              <w:t>1920×1080 pixelov</w:t>
            </w:r>
          </w:p>
        </w:tc>
        <w:tc>
          <w:tcPr>
            <w:tcW w:w="3071" w:type="dxa"/>
          </w:tcPr>
          <w:p w14:paraId="4FE90279" w14:textId="77777777" w:rsidR="00B84A1D" w:rsidRPr="00E578FA" w:rsidRDefault="00B84A1D" w:rsidP="0052758F">
            <w:pPr>
              <w:rPr>
                <w:rFonts w:asciiTheme="minorHAnsi" w:hAnsiTheme="minorHAnsi"/>
              </w:rPr>
            </w:pPr>
          </w:p>
        </w:tc>
      </w:tr>
      <w:tr w:rsidR="00B84A1D" w:rsidRPr="00E578FA" w14:paraId="460123BE" w14:textId="77777777" w:rsidTr="0052758F">
        <w:tc>
          <w:tcPr>
            <w:tcW w:w="3070" w:type="dxa"/>
            <w:shd w:val="clear" w:color="auto" w:fill="C6D9F1" w:themeFill="text2" w:themeFillTint="33"/>
            <w:vAlign w:val="center"/>
          </w:tcPr>
          <w:p w14:paraId="5193DF59" w14:textId="77777777" w:rsidR="00B84A1D" w:rsidRPr="00E578FA" w:rsidRDefault="00B84A1D" w:rsidP="0052758F">
            <w:pPr>
              <w:jc w:val="center"/>
              <w:rPr>
                <w:rFonts w:asciiTheme="minorHAnsi" w:hAnsiTheme="minorHAnsi"/>
              </w:rPr>
            </w:pPr>
            <w:r w:rsidRPr="00E578FA">
              <w:rPr>
                <w:rFonts w:ascii="Arial" w:hAnsi="Arial" w:cs="Arial"/>
                <w:lang w:val="sk-SK"/>
              </w:rPr>
              <w:t>špeciálna úprava displeja pre minimalizáciu odleskov</w:t>
            </w:r>
          </w:p>
        </w:tc>
        <w:tc>
          <w:tcPr>
            <w:tcW w:w="3071" w:type="dxa"/>
            <w:shd w:val="clear" w:color="auto" w:fill="C6D9F1" w:themeFill="text2" w:themeFillTint="33"/>
            <w:vAlign w:val="center"/>
          </w:tcPr>
          <w:p w14:paraId="30EC457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73315119" w14:textId="77777777" w:rsidR="00B84A1D" w:rsidRPr="00E578FA" w:rsidRDefault="00B84A1D" w:rsidP="0052758F">
            <w:pPr>
              <w:rPr>
                <w:rFonts w:asciiTheme="minorHAnsi" w:hAnsiTheme="minorHAnsi"/>
              </w:rPr>
            </w:pPr>
          </w:p>
        </w:tc>
      </w:tr>
      <w:tr w:rsidR="00B84A1D" w:rsidRPr="00E578FA" w14:paraId="55673D6F" w14:textId="77777777" w:rsidTr="0052758F">
        <w:tc>
          <w:tcPr>
            <w:tcW w:w="3070" w:type="dxa"/>
            <w:shd w:val="clear" w:color="auto" w:fill="C6D9F1" w:themeFill="text2" w:themeFillTint="33"/>
            <w:vAlign w:val="center"/>
          </w:tcPr>
          <w:p w14:paraId="34C50D03" w14:textId="77777777" w:rsidR="00B84A1D" w:rsidRPr="00E578FA" w:rsidRDefault="00B84A1D" w:rsidP="0052758F">
            <w:pPr>
              <w:jc w:val="center"/>
              <w:rPr>
                <w:rFonts w:asciiTheme="minorHAnsi" w:hAnsiTheme="minorHAnsi"/>
              </w:rPr>
            </w:pPr>
            <w:proofErr w:type="spellStart"/>
            <w:r w:rsidRPr="00E578FA">
              <w:rPr>
                <w:rFonts w:ascii="Arial" w:hAnsi="Arial" w:cs="Arial"/>
                <w:lang w:val="sk-SK"/>
              </w:rPr>
              <w:t>Xpol</w:t>
            </w:r>
            <w:proofErr w:type="spellEnd"/>
            <w:r w:rsidRPr="00E578FA">
              <w:rPr>
                <w:rFonts w:ascii="Arial" w:hAnsi="Arial" w:cs="Arial"/>
                <w:lang w:val="sk-SK"/>
              </w:rPr>
              <w:t>® filter polarizačný systém</w:t>
            </w:r>
          </w:p>
        </w:tc>
        <w:tc>
          <w:tcPr>
            <w:tcW w:w="3071" w:type="dxa"/>
            <w:shd w:val="clear" w:color="auto" w:fill="C6D9F1" w:themeFill="text2" w:themeFillTint="33"/>
            <w:vAlign w:val="center"/>
          </w:tcPr>
          <w:p w14:paraId="0690EF87"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0141D3CE" w14:textId="77777777" w:rsidR="00B84A1D" w:rsidRPr="00E578FA" w:rsidRDefault="00B84A1D" w:rsidP="0052758F">
            <w:pPr>
              <w:rPr>
                <w:rFonts w:asciiTheme="minorHAnsi" w:hAnsiTheme="minorHAnsi"/>
              </w:rPr>
            </w:pPr>
          </w:p>
        </w:tc>
      </w:tr>
      <w:tr w:rsidR="00B84A1D" w:rsidRPr="00E578FA" w14:paraId="084FB773" w14:textId="77777777" w:rsidTr="0052758F">
        <w:tc>
          <w:tcPr>
            <w:tcW w:w="3070" w:type="dxa"/>
            <w:shd w:val="clear" w:color="auto" w:fill="C6D9F1" w:themeFill="text2" w:themeFillTint="33"/>
            <w:vAlign w:val="center"/>
          </w:tcPr>
          <w:p w14:paraId="74AC9C9F" w14:textId="77777777" w:rsidR="00B84A1D" w:rsidRPr="00E578FA" w:rsidRDefault="00B84A1D" w:rsidP="0052758F">
            <w:pPr>
              <w:jc w:val="center"/>
              <w:rPr>
                <w:rFonts w:asciiTheme="minorHAnsi" w:hAnsiTheme="minorHAnsi"/>
              </w:rPr>
            </w:pPr>
            <w:r w:rsidRPr="00E578FA">
              <w:rPr>
                <w:rFonts w:ascii="Arial" w:hAnsi="Arial" w:cs="Arial"/>
                <w:lang w:val="sk-SK"/>
              </w:rPr>
              <w:t>nastaviteľný pomer strán</w:t>
            </w:r>
          </w:p>
        </w:tc>
        <w:tc>
          <w:tcPr>
            <w:tcW w:w="3071" w:type="dxa"/>
            <w:shd w:val="clear" w:color="auto" w:fill="C6D9F1" w:themeFill="text2" w:themeFillTint="33"/>
            <w:vAlign w:val="center"/>
          </w:tcPr>
          <w:p w14:paraId="1D016824" w14:textId="77777777" w:rsidR="00B84A1D" w:rsidRPr="00E578FA" w:rsidRDefault="00B84A1D" w:rsidP="0052758F">
            <w:pPr>
              <w:jc w:val="center"/>
              <w:rPr>
                <w:rFonts w:asciiTheme="minorHAnsi" w:hAnsiTheme="minorHAnsi"/>
              </w:rPr>
            </w:pPr>
            <w:r w:rsidRPr="00E578FA">
              <w:rPr>
                <w:rFonts w:ascii="Arial" w:hAnsi="Arial" w:cs="Arial"/>
                <w:lang w:val="sk-SK"/>
              </w:rPr>
              <w:t>16:9; 4:3</w:t>
            </w:r>
          </w:p>
        </w:tc>
        <w:tc>
          <w:tcPr>
            <w:tcW w:w="3071" w:type="dxa"/>
          </w:tcPr>
          <w:p w14:paraId="5A04E19A" w14:textId="77777777" w:rsidR="00B84A1D" w:rsidRPr="00E578FA" w:rsidRDefault="00B84A1D" w:rsidP="0052758F">
            <w:pPr>
              <w:rPr>
                <w:rFonts w:asciiTheme="minorHAnsi" w:hAnsiTheme="minorHAnsi"/>
              </w:rPr>
            </w:pPr>
          </w:p>
        </w:tc>
      </w:tr>
      <w:tr w:rsidR="00B84A1D" w:rsidRPr="00E578FA" w14:paraId="5635AC0E" w14:textId="77777777" w:rsidTr="0052758F">
        <w:tc>
          <w:tcPr>
            <w:tcW w:w="3070" w:type="dxa"/>
            <w:shd w:val="clear" w:color="auto" w:fill="C6D9F1" w:themeFill="text2" w:themeFillTint="33"/>
            <w:vAlign w:val="center"/>
          </w:tcPr>
          <w:p w14:paraId="753D7CD5" w14:textId="77777777" w:rsidR="00B84A1D" w:rsidRPr="00E578FA" w:rsidRDefault="00B84A1D" w:rsidP="0052758F">
            <w:pPr>
              <w:jc w:val="center"/>
              <w:rPr>
                <w:rFonts w:ascii="Arial" w:hAnsi="Arial" w:cs="Arial"/>
                <w:lang w:val="sk-SK"/>
              </w:rPr>
            </w:pPr>
            <w:r w:rsidRPr="00E578FA">
              <w:rPr>
                <w:rFonts w:ascii="Arial" w:hAnsi="Arial" w:cs="Arial"/>
                <w:lang w:val="sk-SK"/>
              </w:rPr>
              <w:t>prepínanie 2D/ 3D, podpora 3D obrazových vstupov (</w:t>
            </w:r>
            <w:proofErr w:type="spellStart"/>
            <w:r w:rsidRPr="00E578FA">
              <w:rPr>
                <w:rFonts w:ascii="Arial" w:hAnsi="Arial" w:cs="Arial"/>
                <w:lang w:val="sk-SK"/>
              </w:rPr>
              <w:t>side</w:t>
            </w:r>
            <w:proofErr w:type="spellEnd"/>
            <w:r w:rsidRPr="00E578FA">
              <w:rPr>
                <w:rFonts w:ascii="Arial" w:hAnsi="Arial" w:cs="Arial"/>
                <w:lang w:val="sk-SK"/>
              </w:rPr>
              <w:t xml:space="preserve"> by </w:t>
            </w:r>
            <w:proofErr w:type="spellStart"/>
            <w:r w:rsidRPr="00E578FA">
              <w:rPr>
                <w:rFonts w:ascii="Arial" w:hAnsi="Arial" w:cs="Arial"/>
                <w:lang w:val="sk-SK"/>
              </w:rPr>
              <w:t>side</w:t>
            </w:r>
            <w:proofErr w:type="spellEnd"/>
            <w:r w:rsidRPr="00E578FA">
              <w:rPr>
                <w:rFonts w:ascii="Arial" w:hAnsi="Arial" w:cs="Arial"/>
                <w:lang w:val="sk-SK"/>
              </w:rPr>
              <w:t xml:space="preserve">, </w:t>
            </w:r>
            <w:proofErr w:type="spellStart"/>
            <w:r w:rsidRPr="00E578FA">
              <w:rPr>
                <w:rFonts w:ascii="Arial" w:hAnsi="Arial" w:cs="Arial"/>
                <w:lang w:val="sk-SK"/>
              </w:rPr>
              <w:t>line</w:t>
            </w:r>
            <w:proofErr w:type="spellEnd"/>
            <w:r w:rsidRPr="00E578FA">
              <w:rPr>
                <w:rFonts w:ascii="Arial" w:hAnsi="Arial" w:cs="Arial"/>
                <w:lang w:val="sk-SK"/>
              </w:rPr>
              <w:t xml:space="preserve"> by </w:t>
            </w:r>
            <w:proofErr w:type="spellStart"/>
            <w:r w:rsidRPr="00E578FA">
              <w:rPr>
                <w:rFonts w:ascii="Arial" w:hAnsi="Arial" w:cs="Arial"/>
                <w:lang w:val="sk-SK"/>
              </w:rPr>
              <w:t>line</w:t>
            </w:r>
            <w:proofErr w:type="spellEnd"/>
            <w:r w:rsidRPr="00E578FA">
              <w:rPr>
                <w:rFonts w:ascii="Arial" w:hAnsi="Arial" w:cs="Arial"/>
                <w:lang w:val="sk-SK"/>
              </w:rPr>
              <w:t xml:space="preserve">, top and </w:t>
            </w:r>
            <w:proofErr w:type="spellStart"/>
            <w:r w:rsidRPr="00E578FA">
              <w:rPr>
                <w:rFonts w:ascii="Arial" w:hAnsi="Arial" w:cs="Arial"/>
                <w:lang w:val="sk-SK"/>
              </w:rPr>
              <w:t>bottom</w:t>
            </w:r>
            <w:proofErr w:type="spellEnd"/>
            <w:r w:rsidRPr="00E578FA">
              <w:rPr>
                <w:rFonts w:ascii="Arial" w:hAnsi="Arial" w:cs="Arial"/>
                <w:lang w:val="sk-SK"/>
              </w:rPr>
              <w:t xml:space="preserve">, </w:t>
            </w:r>
            <w:proofErr w:type="spellStart"/>
            <w:r w:rsidRPr="00E578FA">
              <w:rPr>
                <w:rFonts w:ascii="Arial" w:hAnsi="Arial" w:cs="Arial"/>
                <w:lang w:val="sk-SK"/>
              </w:rPr>
              <w:t>simultaneous</w:t>
            </w:r>
            <w:proofErr w:type="spellEnd"/>
            <w:r w:rsidRPr="00E578FA">
              <w:rPr>
                <w:rFonts w:ascii="Arial" w:hAnsi="Arial" w:cs="Arial"/>
                <w:lang w:val="sk-SK"/>
              </w:rPr>
              <w:t>)</w:t>
            </w:r>
          </w:p>
          <w:p w14:paraId="52EAF136"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1A348BF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CE988E5" w14:textId="77777777" w:rsidR="00B84A1D" w:rsidRPr="00E578FA" w:rsidRDefault="00B84A1D" w:rsidP="0052758F">
            <w:pPr>
              <w:rPr>
                <w:rFonts w:asciiTheme="minorHAnsi" w:hAnsiTheme="minorHAnsi"/>
              </w:rPr>
            </w:pPr>
          </w:p>
        </w:tc>
      </w:tr>
      <w:tr w:rsidR="00B84A1D" w:rsidRPr="00E578FA" w14:paraId="5E5EDDAD" w14:textId="77777777" w:rsidTr="0052758F">
        <w:tc>
          <w:tcPr>
            <w:tcW w:w="3070" w:type="dxa"/>
            <w:shd w:val="clear" w:color="auto" w:fill="C6D9F1" w:themeFill="text2" w:themeFillTint="33"/>
            <w:vAlign w:val="center"/>
          </w:tcPr>
          <w:p w14:paraId="64168075" w14:textId="77777777" w:rsidR="00B84A1D" w:rsidRPr="00E578FA" w:rsidRDefault="00B84A1D" w:rsidP="0052758F">
            <w:pPr>
              <w:jc w:val="center"/>
              <w:rPr>
                <w:rFonts w:asciiTheme="minorHAnsi" w:hAnsiTheme="minorHAnsi"/>
              </w:rPr>
            </w:pPr>
            <w:r w:rsidRPr="00E578FA">
              <w:rPr>
                <w:rFonts w:ascii="Arial" w:hAnsi="Arial" w:cs="Arial"/>
                <w:lang w:val="sk-SK"/>
              </w:rPr>
              <w:t>funkcia prepínania teploty farby v min. rozsahu</w:t>
            </w:r>
          </w:p>
        </w:tc>
        <w:tc>
          <w:tcPr>
            <w:tcW w:w="3071" w:type="dxa"/>
            <w:shd w:val="clear" w:color="auto" w:fill="C6D9F1" w:themeFill="text2" w:themeFillTint="33"/>
            <w:vAlign w:val="center"/>
          </w:tcPr>
          <w:p w14:paraId="4E4AED82" w14:textId="77777777" w:rsidR="00B84A1D" w:rsidRPr="00E578FA" w:rsidRDefault="00B84A1D" w:rsidP="0052758F">
            <w:pPr>
              <w:jc w:val="center"/>
              <w:rPr>
                <w:rFonts w:asciiTheme="minorHAnsi" w:hAnsiTheme="minorHAnsi"/>
              </w:rPr>
            </w:pPr>
            <w:r w:rsidRPr="00E578FA">
              <w:rPr>
                <w:rFonts w:ascii="Arial" w:hAnsi="Arial" w:cs="Arial"/>
                <w:lang w:val="sk-SK"/>
              </w:rPr>
              <w:t>od 6500K do 9300K</w:t>
            </w:r>
          </w:p>
        </w:tc>
        <w:tc>
          <w:tcPr>
            <w:tcW w:w="3071" w:type="dxa"/>
          </w:tcPr>
          <w:p w14:paraId="2B86685F" w14:textId="77777777" w:rsidR="00B84A1D" w:rsidRPr="00E578FA" w:rsidRDefault="00B84A1D" w:rsidP="0052758F">
            <w:pPr>
              <w:rPr>
                <w:rFonts w:asciiTheme="minorHAnsi" w:hAnsiTheme="minorHAnsi"/>
              </w:rPr>
            </w:pPr>
          </w:p>
        </w:tc>
      </w:tr>
      <w:tr w:rsidR="00B84A1D" w:rsidRPr="00E578FA" w14:paraId="03D679DB" w14:textId="77777777" w:rsidTr="0052758F">
        <w:tc>
          <w:tcPr>
            <w:tcW w:w="3070" w:type="dxa"/>
            <w:shd w:val="clear" w:color="auto" w:fill="C6D9F1" w:themeFill="text2" w:themeFillTint="33"/>
            <w:vAlign w:val="center"/>
          </w:tcPr>
          <w:p w14:paraId="786B1587" w14:textId="77777777" w:rsidR="00B84A1D" w:rsidRPr="00E578FA" w:rsidRDefault="00B84A1D" w:rsidP="0052758F">
            <w:pPr>
              <w:jc w:val="center"/>
              <w:rPr>
                <w:rFonts w:asciiTheme="minorHAnsi" w:hAnsiTheme="minorHAnsi"/>
              </w:rPr>
            </w:pPr>
            <w:r w:rsidRPr="00E578FA">
              <w:rPr>
                <w:rFonts w:ascii="Arial" w:hAnsi="Arial" w:cs="Arial"/>
                <w:lang w:val="sk-SK"/>
              </w:rPr>
              <w:t>funkcia prepínania úrovne gama</w:t>
            </w:r>
          </w:p>
        </w:tc>
        <w:tc>
          <w:tcPr>
            <w:tcW w:w="3071" w:type="dxa"/>
            <w:shd w:val="clear" w:color="auto" w:fill="C6D9F1" w:themeFill="text2" w:themeFillTint="33"/>
            <w:vAlign w:val="center"/>
          </w:tcPr>
          <w:p w14:paraId="3F25DA86"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2A3D1189" w14:textId="77777777" w:rsidR="00B84A1D" w:rsidRPr="00E578FA" w:rsidRDefault="00B84A1D" w:rsidP="0052758F">
            <w:pPr>
              <w:rPr>
                <w:rFonts w:asciiTheme="minorHAnsi" w:hAnsiTheme="minorHAnsi"/>
              </w:rPr>
            </w:pPr>
          </w:p>
        </w:tc>
      </w:tr>
      <w:tr w:rsidR="00B84A1D" w:rsidRPr="00E578FA" w14:paraId="2F1A2658" w14:textId="77777777" w:rsidTr="0052758F">
        <w:tc>
          <w:tcPr>
            <w:tcW w:w="3070" w:type="dxa"/>
            <w:shd w:val="clear" w:color="auto" w:fill="C6D9F1" w:themeFill="text2" w:themeFillTint="33"/>
            <w:vAlign w:val="center"/>
          </w:tcPr>
          <w:p w14:paraId="560D8C2A"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funkcia prepínania pomerov zobrazenia a vstupného signálu, možnosť </w:t>
            </w:r>
            <w:proofErr w:type="spellStart"/>
            <w:r w:rsidRPr="00E578FA">
              <w:rPr>
                <w:rFonts w:ascii="Arial" w:hAnsi="Arial" w:cs="Arial"/>
                <w:lang w:val="sk-SK"/>
              </w:rPr>
              <w:t>PiP</w:t>
            </w:r>
            <w:proofErr w:type="spellEnd"/>
            <w:r w:rsidRPr="00E578FA">
              <w:rPr>
                <w:rFonts w:ascii="Arial" w:hAnsi="Arial" w:cs="Arial"/>
                <w:lang w:val="sk-SK"/>
              </w:rPr>
              <w:t xml:space="preserve">, </w:t>
            </w:r>
            <w:proofErr w:type="spellStart"/>
            <w:r w:rsidRPr="00E578FA">
              <w:rPr>
                <w:rFonts w:ascii="Arial" w:hAnsi="Arial" w:cs="Arial"/>
                <w:lang w:val="sk-SK"/>
              </w:rPr>
              <w:t>PoP</w:t>
            </w:r>
            <w:proofErr w:type="spellEnd"/>
          </w:p>
          <w:p w14:paraId="60C71DA5"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51C91C7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2B5676D9" w14:textId="77777777" w:rsidR="00B84A1D" w:rsidRPr="00E578FA" w:rsidRDefault="00B84A1D" w:rsidP="0052758F">
            <w:pPr>
              <w:rPr>
                <w:rFonts w:asciiTheme="minorHAnsi" w:hAnsiTheme="minorHAnsi"/>
              </w:rPr>
            </w:pPr>
          </w:p>
        </w:tc>
      </w:tr>
      <w:tr w:rsidR="00B84A1D" w:rsidRPr="00E578FA" w14:paraId="5F184DEF" w14:textId="77777777" w:rsidTr="0052758F">
        <w:tc>
          <w:tcPr>
            <w:tcW w:w="3070" w:type="dxa"/>
            <w:shd w:val="clear" w:color="auto" w:fill="C6D9F1" w:themeFill="text2" w:themeFillTint="33"/>
            <w:vAlign w:val="center"/>
          </w:tcPr>
          <w:p w14:paraId="193DCAB3" w14:textId="77777777" w:rsidR="00B84A1D" w:rsidRPr="00E578FA" w:rsidRDefault="00B84A1D" w:rsidP="0052758F">
            <w:pPr>
              <w:jc w:val="center"/>
              <w:rPr>
                <w:rFonts w:ascii="Arial" w:hAnsi="Arial" w:cs="Arial"/>
                <w:lang w:val="sk-SK"/>
              </w:rPr>
            </w:pPr>
            <w:r w:rsidRPr="00E578FA">
              <w:rPr>
                <w:rFonts w:ascii="Arial" w:hAnsi="Arial" w:cs="Arial"/>
                <w:lang w:val="sk-SK"/>
              </w:rPr>
              <w:t>funkcia prepínania užívateľských nastavení (až 10 rôznych užívateľských nastavení)</w:t>
            </w:r>
          </w:p>
          <w:p w14:paraId="7295E880"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7C056E8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776E574E" w14:textId="77777777" w:rsidR="00B84A1D" w:rsidRPr="00E578FA" w:rsidRDefault="00B84A1D" w:rsidP="0052758F">
            <w:pPr>
              <w:rPr>
                <w:rFonts w:asciiTheme="minorHAnsi" w:hAnsiTheme="minorHAnsi"/>
              </w:rPr>
            </w:pPr>
          </w:p>
        </w:tc>
      </w:tr>
      <w:tr w:rsidR="00B84A1D" w:rsidRPr="00E578FA" w14:paraId="0735BC60" w14:textId="77777777" w:rsidTr="0052758F">
        <w:tc>
          <w:tcPr>
            <w:tcW w:w="3070" w:type="dxa"/>
            <w:shd w:val="clear" w:color="auto" w:fill="C6D9F1" w:themeFill="text2" w:themeFillTint="33"/>
            <w:vAlign w:val="center"/>
          </w:tcPr>
          <w:p w14:paraId="4272BABE" w14:textId="77777777" w:rsidR="00B84A1D" w:rsidRPr="00E578FA" w:rsidRDefault="00B84A1D" w:rsidP="0052758F">
            <w:pPr>
              <w:jc w:val="center"/>
              <w:rPr>
                <w:rFonts w:asciiTheme="minorHAnsi" w:hAnsiTheme="minorHAnsi"/>
              </w:rPr>
            </w:pPr>
            <w:r w:rsidRPr="00E578FA">
              <w:rPr>
                <w:rFonts w:ascii="Arial" w:hAnsi="Arial" w:cs="Arial"/>
                <w:lang w:val="sk-SK"/>
              </w:rPr>
              <w:t>funkcia uzamknutia nastavených parametrov</w:t>
            </w:r>
          </w:p>
        </w:tc>
        <w:tc>
          <w:tcPr>
            <w:tcW w:w="3071" w:type="dxa"/>
            <w:shd w:val="clear" w:color="auto" w:fill="C6D9F1" w:themeFill="text2" w:themeFillTint="33"/>
            <w:vAlign w:val="center"/>
          </w:tcPr>
          <w:p w14:paraId="4672DA9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3F38F5AD" w14:textId="77777777" w:rsidR="00B84A1D" w:rsidRPr="00E578FA" w:rsidRDefault="00B84A1D" w:rsidP="0052758F">
            <w:pPr>
              <w:rPr>
                <w:rFonts w:asciiTheme="minorHAnsi" w:hAnsiTheme="minorHAnsi"/>
              </w:rPr>
            </w:pPr>
          </w:p>
        </w:tc>
      </w:tr>
      <w:tr w:rsidR="00B84A1D" w:rsidRPr="00E578FA" w14:paraId="0BB51CAC" w14:textId="77777777" w:rsidTr="0052758F">
        <w:tc>
          <w:tcPr>
            <w:tcW w:w="3070" w:type="dxa"/>
            <w:shd w:val="clear" w:color="auto" w:fill="C6D9F1" w:themeFill="text2" w:themeFillTint="33"/>
            <w:vAlign w:val="center"/>
          </w:tcPr>
          <w:p w14:paraId="33887023" w14:textId="77777777" w:rsidR="00B84A1D" w:rsidRPr="00E578FA" w:rsidRDefault="00B84A1D" w:rsidP="0052758F">
            <w:pPr>
              <w:jc w:val="center"/>
              <w:rPr>
                <w:rFonts w:asciiTheme="minorHAnsi" w:hAnsiTheme="minorHAnsi"/>
              </w:rPr>
            </w:pPr>
            <w:r w:rsidRPr="00E578FA">
              <w:rPr>
                <w:rFonts w:ascii="Arial" w:hAnsi="Arial" w:cs="Arial"/>
                <w:lang w:val="sk-SK"/>
              </w:rPr>
              <w:t>štandard uchytenia  VESA 200</w:t>
            </w:r>
          </w:p>
        </w:tc>
        <w:tc>
          <w:tcPr>
            <w:tcW w:w="3071" w:type="dxa"/>
            <w:shd w:val="clear" w:color="auto" w:fill="C6D9F1" w:themeFill="text2" w:themeFillTint="33"/>
            <w:vAlign w:val="center"/>
          </w:tcPr>
          <w:p w14:paraId="1442D093"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248536B" w14:textId="77777777" w:rsidR="00B84A1D" w:rsidRPr="00E578FA" w:rsidRDefault="00B84A1D" w:rsidP="0052758F">
            <w:pPr>
              <w:rPr>
                <w:rFonts w:asciiTheme="minorHAnsi" w:hAnsiTheme="minorHAnsi"/>
              </w:rPr>
            </w:pPr>
          </w:p>
        </w:tc>
      </w:tr>
      <w:tr w:rsidR="00B84A1D" w:rsidRPr="00E578FA" w14:paraId="34BE4EB7" w14:textId="77777777" w:rsidTr="0052758F">
        <w:tc>
          <w:tcPr>
            <w:tcW w:w="3070" w:type="dxa"/>
            <w:shd w:val="clear" w:color="auto" w:fill="C6D9F1" w:themeFill="text2" w:themeFillTint="33"/>
            <w:vAlign w:val="center"/>
          </w:tcPr>
          <w:p w14:paraId="3E199C12"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pozorovací uhol </w:t>
            </w:r>
          </w:p>
        </w:tc>
        <w:tc>
          <w:tcPr>
            <w:tcW w:w="3071" w:type="dxa"/>
            <w:shd w:val="clear" w:color="auto" w:fill="C6D9F1" w:themeFill="text2" w:themeFillTint="33"/>
            <w:vAlign w:val="center"/>
          </w:tcPr>
          <w:p w14:paraId="7785311B" w14:textId="77777777" w:rsidR="00B84A1D" w:rsidRPr="00E578FA" w:rsidRDefault="00B84A1D" w:rsidP="0052758F">
            <w:pPr>
              <w:jc w:val="center"/>
              <w:rPr>
                <w:rFonts w:asciiTheme="minorHAnsi" w:hAnsiTheme="minorHAnsi"/>
              </w:rPr>
            </w:pPr>
            <w:r w:rsidRPr="00E578FA">
              <w:rPr>
                <w:rFonts w:ascii="Arial" w:hAnsi="Arial" w:cs="Arial"/>
                <w:lang w:val="sk-SK"/>
              </w:rPr>
              <w:t>min. 178° (vertikálne aj horizontálne)</w:t>
            </w:r>
          </w:p>
        </w:tc>
        <w:tc>
          <w:tcPr>
            <w:tcW w:w="3071" w:type="dxa"/>
          </w:tcPr>
          <w:p w14:paraId="4BB9DF74" w14:textId="77777777" w:rsidR="00B84A1D" w:rsidRPr="00E578FA" w:rsidRDefault="00B84A1D" w:rsidP="0052758F">
            <w:pPr>
              <w:rPr>
                <w:rFonts w:asciiTheme="minorHAnsi" w:hAnsiTheme="minorHAnsi"/>
              </w:rPr>
            </w:pPr>
          </w:p>
        </w:tc>
      </w:tr>
      <w:tr w:rsidR="00B84A1D" w:rsidRPr="00E578FA" w14:paraId="0FCD621C" w14:textId="77777777" w:rsidTr="0052758F">
        <w:tc>
          <w:tcPr>
            <w:tcW w:w="3070" w:type="dxa"/>
            <w:shd w:val="clear" w:color="auto" w:fill="C6D9F1" w:themeFill="text2" w:themeFillTint="33"/>
            <w:vAlign w:val="center"/>
          </w:tcPr>
          <w:p w14:paraId="03DE99B3" w14:textId="77777777" w:rsidR="00B84A1D" w:rsidRPr="00E578FA" w:rsidRDefault="00B84A1D" w:rsidP="0052758F">
            <w:pPr>
              <w:jc w:val="center"/>
              <w:rPr>
                <w:rFonts w:asciiTheme="minorHAnsi" w:hAnsiTheme="minorHAnsi"/>
              </w:rPr>
            </w:pPr>
            <w:r w:rsidRPr="00E578FA">
              <w:rPr>
                <w:rFonts w:ascii="Arial" w:hAnsi="Arial" w:cs="Arial"/>
                <w:lang w:val="sk-SK"/>
              </w:rPr>
              <w:t>kontrast min.</w:t>
            </w:r>
          </w:p>
        </w:tc>
        <w:tc>
          <w:tcPr>
            <w:tcW w:w="3071" w:type="dxa"/>
            <w:shd w:val="clear" w:color="auto" w:fill="C6D9F1" w:themeFill="text2" w:themeFillTint="33"/>
            <w:vAlign w:val="center"/>
          </w:tcPr>
          <w:p w14:paraId="0DBB2BFE" w14:textId="77777777" w:rsidR="00B84A1D" w:rsidRPr="00E578FA" w:rsidRDefault="00B84A1D" w:rsidP="0052758F">
            <w:pPr>
              <w:jc w:val="center"/>
              <w:rPr>
                <w:rFonts w:asciiTheme="minorHAnsi" w:hAnsiTheme="minorHAnsi"/>
              </w:rPr>
            </w:pPr>
            <w:r w:rsidRPr="00E578FA">
              <w:rPr>
                <w:rFonts w:ascii="Arial" w:hAnsi="Arial" w:cs="Arial"/>
                <w:lang w:val="sk-SK"/>
              </w:rPr>
              <w:t>1200:1</w:t>
            </w:r>
          </w:p>
        </w:tc>
        <w:tc>
          <w:tcPr>
            <w:tcW w:w="3071" w:type="dxa"/>
          </w:tcPr>
          <w:p w14:paraId="60935915" w14:textId="77777777" w:rsidR="00B84A1D" w:rsidRPr="00E578FA" w:rsidRDefault="00B84A1D" w:rsidP="0052758F">
            <w:pPr>
              <w:rPr>
                <w:rFonts w:asciiTheme="minorHAnsi" w:hAnsiTheme="minorHAnsi"/>
              </w:rPr>
            </w:pPr>
          </w:p>
        </w:tc>
      </w:tr>
      <w:tr w:rsidR="00B84A1D" w:rsidRPr="00E578FA" w14:paraId="654BA9D2" w14:textId="77777777" w:rsidTr="0052758F">
        <w:tc>
          <w:tcPr>
            <w:tcW w:w="3070" w:type="dxa"/>
            <w:shd w:val="clear" w:color="auto" w:fill="C6D9F1" w:themeFill="text2" w:themeFillTint="33"/>
            <w:vAlign w:val="center"/>
          </w:tcPr>
          <w:p w14:paraId="553979BA" w14:textId="77777777" w:rsidR="00B84A1D" w:rsidRPr="00E578FA" w:rsidRDefault="00B84A1D" w:rsidP="0052758F">
            <w:pPr>
              <w:jc w:val="center"/>
              <w:rPr>
                <w:rFonts w:asciiTheme="minorHAnsi" w:hAnsiTheme="minorHAnsi"/>
              </w:rPr>
            </w:pPr>
            <w:r w:rsidRPr="00E578FA">
              <w:rPr>
                <w:rFonts w:ascii="Arial" w:hAnsi="Arial" w:cs="Arial"/>
                <w:lang w:val="sk-SK"/>
              </w:rPr>
              <w:t>farby displeja:</w:t>
            </w:r>
          </w:p>
        </w:tc>
        <w:tc>
          <w:tcPr>
            <w:tcW w:w="3071" w:type="dxa"/>
            <w:shd w:val="clear" w:color="auto" w:fill="C6D9F1" w:themeFill="text2" w:themeFillTint="33"/>
            <w:vAlign w:val="center"/>
          </w:tcPr>
          <w:p w14:paraId="18FFBF32" w14:textId="77777777" w:rsidR="00B84A1D" w:rsidRPr="00E578FA" w:rsidRDefault="00B84A1D" w:rsidP="0052758F">
            <w:pPr>
              <w:jc w:val="center"/>
              <w:rPr>
                <w:rFonts w:asciiTheme="minorHAnsi" w:hAnsiTheme="minorHAnsi"/>
              </w:rPr>
            </w:pPr>
            <w:r w:rsidRPr="00E578FA">
              <w:rPr>
                <w:rFonts w:ascii="Arial" w:hAnsi="Arial" w:cs="Arial"/>
                <w:lang w:val="sk-SK"/>
              </w:rPr>
              <w:t>min. 16,7 mil.</w:t>
            </w:r>
          </w:p>
        </w:tc>
        <w:tc>
          <w:tcPr>
            <w:tcW w:w="3071" w:type="dxa"/>
          </w:tcPr>
          <w:p w14:paraId="2656A6D9" w14:textId="77777777" w:rsidR="00B84A1D" w:rsidRPr="00E578FA" w:rsidRDefault="00B84A1D" w:rsidP="0052758F">
            <w:pPr>
              <w:rPr>
                <w:rFonts w:asciiTheme="minorHAnsi" w:hAnsiTheme="minorHAnsi"/>
              </w:rPr>
            </w:pPr>
          </w:p>
        </w:tc>
      </w:tr>
      <w:tr w:rsidR="00B84A1D" w:rsidRPr="00E578FA" w14:paraId="55358319" w14:textId="77777777" w:rsidTr="0052758F">
        <w:tc>
          <w:tcPr>
            <w:tcW w:w="3070" w:type="dxa"/>
            <w:shd w:val="clear" w:color="auto" w:fill="C6D9F1" w:themeFill="text2" w:themeFillTint="33"/>
            <w:vAlign w:val="center"/>
          </w:tcPr>
          <w:p w14:paraId="22BED913" w14:textId="77777777" w:rsidR="00B84A1D" w:rsidRPr="00E578FA" w:rsidRDefault="00B84A1D" w:rsidP="0052758F">
            <w:pPr>
              <w:jc w:val="center"/>
              <w:rPr>
                <w:rFonts w:asciiTheme="minorHAnsi" w:hAnsiTheme="minorHAnsi"/>
              </w:rPr>
            </w:pPr>
            <w:r w:rsidRPr="00E578FA">
              <w:rPr>
                <w:rFonts w:ascii="Arial" w:hAnsi="Arial" w:cs="Arial"/>
                <w:lang w:val="sk-SK"/>
              </w:rPr>
              <w:t>stabilné upevnenie na pevnom držiaku alebo ramene fixne spojenom s endoskopickým vozíkom</w:t>
            </w:r>
          </w:p>
        </w:tc>
        <w:tc>
          <w:tcPr>
            <w:tcW w:w="3071" w:type="dxa"/>
            <w:shd w:val="clear" w:color="auto" w:fill="C6D9F1" w:themeFill="text2" w:themeFillTint="33"/>
            <w:vAlign w:val="center"/>
          </w:tcPr>
          <w:p w14:paraId="0E9A641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53FE1341" w14:textId="77777777" w:rsidR="00B84A1D" w:rsidRPr="00E578FA" w:rsidRDefault="00B84A1D" w:rsidP="0052758F">
            <w:pPr>
              <w:rPr>
                <w:rFonts w:asciiTheme="minorHAnsi" w:hAnsiTheme="minorHAnsi"/>
              </w:rPr>
            </w:pPr>
          </w:p>
        </w:tc>
      </w:tr>
      <w:tr w:rsidR="00B84A1D" w:rsidRPr="00E578FA" w14:paraId="3A556BC8" w14:textId="77777777" w:rsidTr="0052758F">
        <w:tc>
          <w:tcPr>
            <w:tcW w:w="3070" w:type="dxa"/>
            <w:shd w:val="clear" w:color="auto" w:fill="C6D9F1" w:themeFill="text2" w:themeFillTint="33"/>
            <w:vAlign w:val="center"/>
          </w:tcPr>
          <w:p w14:paraId="00F331CC" w14:textId="77777777" w:rsidR="00B84A1D" w:rsidRPr="00E578FA" w:rsidRDefault="00B84A1D" w:rsidP="0052758F">
            <w:pPr>
              <w:jc w:val="center"/>
              <w:rPr>
                <w:rFonts w:asciiTheme="minorHAnsi" w:hAnsiTheme="minorHAnsi"/>
              </w:rPr>
            </w:pPr>
            <w:r w:rsidRPr="00E578FA">
              <w:rPr>
                <w:rFonts w:ascii="Arial" w:hAnsi="Arial" w:cs="Arial"/>
                <w:b/>
                <w:lang w:val="sk-SK"/>
              </w:rPr>
              <w:t>SEKUNDÁRNY MONITOR</w:t>
            </w:r>
          </w:p>
        </w:tc>
        <w:tc>
          <w:tcPr>
            <w:tcW w:w="3071" w:type="dxa"/>
            <w:shd w:val="clear" w:color="auto" w:fill="C6D9F1" w:themeFill="text2" w:themeFillTint="33"/>
            <w:vAlign w:val="center"/>
          </w:tcPr>
          <w:p w14:paraId="0CCA1F2D"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3071" w:type="dxa"/>
          </w:tcPr>
          <w:p w14:paraId="411AC070" w14:textId="77777777" w:rsidR="00B84A1D" w:rsidRPr="00E578FA" w:rsidRDefault="00B84A1D" w:rsidP="0052758F">
            <w:pPr>
              <w:rPr>
                <w:rFonts w:asciiTheme="minorHAnsi" w:hAnsiTheme="minorHAnsi"/>
              </w:rPr>
            </w:pPr>
          </w:p>
        </w:tc>
      </w:tr>
      <w:tr w:rsidR="00B84A1D" w:rsidRPr="00E578FA" w14:paraId="4B4EFDF5" w14:textId="77777777" w:rsidTr="0052758F">
        <w:tc>
          <w:tcPr>
            <w:tcW w:w="3070" w:type="dxa"/>
            <w:shd w:val="clear" w:color="auto" w:fill="C6D9F1" w:themeFill="text2" w:themeFillTint="33"/>
            <w:vAlign w:val="center"/>
          </w:tcPr>
          <w:p w14:paraId="7A14A6C7" w14:textId="77777777" w:rsidR="00B84A1D" w:rsidRPr="00E578FA" w:rsidRDefault="00B84A1D" w:rsidP="0052758F">
            <w:pPr>
              <w:jc w:val="center"/>
              <w:rPr>
                <w:rFonts w:asciiTheme="minorHAnsi" w:hAnsiTheme="minorHAnsi"/>
              </w:rPr>
            </w:pPr>
            <w:proofErr w:type="spellStart"/>
            <w:r w:rsidRPr="00E578FA">
              <w:rPr>
                <w:rFonts w:ascii="Arial" w:hAnsi="Arial" w:cs="Arial"/>
                <w:lang w:val="sk-SK"/>
              </w:rPr>
              <w:lastRenderedPageBreak/>
              <w:t>Full</w:t>
            </w:r>
            <w:proofErr w:type="spellEnd"/>
            <w:r w:rsidRPr="00E578FA">
              <w:rPr>
                <w:rFonts w:ascii="Arial" w:hAnsi="Arial" w:cs="Arial"/>
                <w:lang w:val="sk-SK"/>
              </w:rPr>
              <w:t xml:space="preserve"> HD monitor, medicínsky atest</w:t>
            </w:r>
          </w:p>
        </w:tc>
        <w:tc>
          <w:tcPr>
            <w:tcW w:w="3071" w:type="dxa"/>
            <w:shd w:val="clear" w:color="auto" w:fill="C6D9F1" w:themeFill="text2" w:themeFillTint="33"/>
            <w:vAlign w:val="center"/>
          </w:tcPr>
          <w:p w14:paraId="054F194E" w14:textId="77777777" w:rsidR="00B84A1D" w:rsidRPr="00E578FA" w:rsidRDefault="00B84A1D" w:rsidP="0052758F">
            <w:pPr>
              <w:jc w:val="center"/>
              <w:rPr>
                <w:rFonts w:asciiTheme="minorHAnsi" w:hAnsiTheme="minorHAnsi"/>
              </w:rPr>
            </w:pPr>
            <w:r w:rsidRPr="00E578FA">
              <w:rPr>
                <w:rFonts w:ascii="Arial" w:hAnsi="Arial" w:cs="Arial"/>
                <w:lang w:val="sk-SK"/>
              </w:rPr>
              <w:t>min. 21,5“</w:t>
            </w:r>
          </w:p>
        </w:tc>
        <w:tc>
          <w:tcPr>
            <w:tcW w:w="3071" w:type="dxa"/>
          </w:tcPr>
          <w:p w14:paraId="468A864C" w14:textId="77777777" w:rsidR="00B84A1D" w:rsidRPr="00E578FA" w:rsidRDefault="00B84A1D" w:rsidP="0052758F">
            <w:pPr>
              <w:rPr>
                <w:rFonts w:asciiTheme="minorHAnsi" w:hAnsiTheme="minorHAnsi"/>
              </w:rPr>
            </w:pPr>
          </w:p>
        </w:tc>
      </w:tr>
      <w:tr w:rsidR="00B84A1D" w:rsidRPr="00E578FA" w14:paraId="318D98BA" w14:textId="77777777" w:rsidTr="0052758F">
        <w:tc>
          <w:tcPr>
            <w:tcW w:w="3070" w:type="dxa"/>
            <w:shd w:val="clear" w:color="auto" w:fill="C6D9F1" w:themeFill="text2" w:themeFillTint="33"/>
            <w:vAlign w:val="center"/>
          </w:tcPr>
          <w:p w14:paraId="30716C82" w14:textId="77777777" w:rsidR="00B84A1D" w:rsidRPr="00E578FA" w:rsidRDefault="00B84A1D" w:rsidP="0052758F">
            <w:pPr>
              <w:jc w:val="center"/>
              <w:rPr>
                <w:rFonts w:asciiTheme="minorHAnsi" w:hAnsiTheme="minorHAnsi"/>
              </w:rPr>
            </w:pPr>
            <w:r w:rsidRPr="00E578FA">
              <w:rPr>
                <w:rFonts w:ascii="Arial" w:hAnsi="Arial" w:cs="Arial"/>
                <w:lang w:val="sk-SK"/>
              </w:rPr>
              <w:t>vstupy</w:t>
            </w:r>
          </w:p>
        </w:tc>
        <w:tc>
          <w:tcPr>
            <w:tcW w:w="3071" w:type="dxa"/>
            <w:shd w:val="clear" w:color="auto" w:fill="C6D9F1" w:themeFill="text2" w:themeFillTint="33"/>
            <w:vAlign w:val="center"/>
          </w:tcPr>
          <w:p w14:paraId="0A5C7C2A" w14:textId="77777777" w:rsidR="00B84A1D" w:rsidRPr="00E578FA" w:rsidRDefault="00B84A1D" w:rsidP="0052758F">
            <w:pPr>
              <w:jc w:val="center"/>
              <w:rPr>
                <w:rFonts w:asciiTheme="minorHAnsi" w:hAnsiTheme="minorHAnsi"/>
              </w:rPr>
            </w:pPr>
            <w:r w:rsidRPr="00E578FA">
              <w:rPr>
                <w:rFonts w:ascii="Arial" w:hAnsi="Arial" w:cs="Arial"/>
                <w:lang w:val="sk-SK"/>
              </w:rPr>
              <w:t>min. DVI-D, VGA, HDMI, Display Port, USB</w:t>
            </w:r>
          </w:p>
        </w:tc>
        <w:tc>
          <w:tcPr>
            <w:tcW w:w="3071" w:type="dxa"/>
          </w:tcPr>
          <w:p w14:paraId="19140EEF" w14:textId="77777777" w:rsidR="00B84A1D" w:rsidRPr="00E578FA" w:rsidRDefault="00B84A1D" w:rsidP="0052758F">
            <w:pPr>
              <w:rPr>
                <w:rFonts w:asciiTheme="minorHAnsi" w:hAnsiTheme="minorHAnsi"/>
              </w:rPr>
            </w:pPr>
          </w:p>
        </w:tc>
      </w:tr>
      <w:tr w:rsidR="00B84A1D" w:rsidRPr="00E578FA" w14:paraId="2AF297D0" w14:textId="77777777" w:rsidTr="0052758F">
        <w:tc>
          <w:tcPr>
            <w:tcW w:w="3070" w:type="dxa"/>
            <w:shd w:val="clear" w:color="auto" w:fill="C6D9F1" w:themeFill="text2" w:themeFillTint="33"/>
            <w:vAlign w:val="center"/>
          </w:tcPr>
          <w:p w14:paraId="2028F05D" w14:textId="77777777" w:rsidR="00B84A1D" w:rsidRPr="00E578FA" w:rsidRDefault="00B84A1D" w:rsidP="0052758F">
            <w:pPr>
              <w:jc w:val="center"/>
              <w:rPr>
                <w:rFonts w:asciiTheme="minorHAnsi" w:hAnsiTheme="minorHAnsi"/>
              </w:rPr>
            </w:pPr>
            <w:r w:rsidRPr="00E578FA">
              <w:rPr>
                <w:rFonts w:ascii="Arial" w:hAnsi="Arial" w:cs="Arial"/>
                <w:lang w:val="sk-SK"/>
              </w:rPr>
              <w:t>antireflexné ochranné sklo</w:t>
            </w:r>
          </w:p>
        </w:tc>
        <w:tc>
          <w:tcPr>
            <w:tcW w:w="3071" w:type="dxa"/>
            <w:shd w:val="clear" w:color="auto" w:fill="C6D9F1" w:themeFill="text2" w:themeFillTint="33"/>
            <w:vAlign w:val="center"/>
          </w:tcPr>
          <w:p w14:paraId="5D99DCA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72B1D2D8" w14:textId="77777777" w:rsidR="00B84A1D" w:rsidRPr="00E578FA" w:rsidRDefault="00B84A1D" w:rsidP="0052758F">
            <w:pPr>
              <w:rPr>
                <w:rFonts w:asciiTheme="minorHAnsi" w:hAnsiTheme="minorHAnsi"/>
              </w:rPr>
            </w:pPr>
          </w:p>
        </w:tc>
      </w:tr>
      <w:tr w:rsidR="00B84A1D" w:rsidRPr="00E578FA" w14:paraId="11088D94" w14:textId="77777777" w:rsidTr="0052758F">
        <w:tc>
          <w:tcPr>
            <w:tcW w:w="3070" w:type="dxa"/>
            <w:shd w:val="clear" w:color="auto" w:fill="C6D9F1" w:themeFill="text2" w:themeFillTint="33"/>
            <w:vAlign w:val="center"/>
          </w:tcPr>
          <w:p w14:paraId="37B6DD68" w14:textId="77777777" w:rsidR="00B84A1D" w:rsidRPr="00E578FA" w:rsidRDefault="00B84A1D" w:rsidP="0052758F">
            <w:pPr>
              <w:jc w:val="center"/>
              <w:rPr>
                <w:rFonts w:asciiTheme="minorHAnsi" w:hAnsiTheme="minorHAnsi"/>
              </w:rPr>
            </w:pPr>
            <w:r w:rsidRPr="00E578FA">
              <w:rPr>
                <w:rFonts w:ascii="Arial" w:hAnsi="Arial" w:cs="Arial"/>
                <w:lang w:val="sk-SK"/>
              </w:rPr>
              <w:t>dotykový displej</w:t>
            </w:r>
          </w:p>
        </w:tc>
        <w:tc>
          <w:tcPr>
            <w:tcW w:w="3071" w:type="dxa"/>
            <w:shd w:val="clear" w:color="auto" w:fill="C6D9F1" w:themeFill="text2" w:themeFillTint="33"/>
            <w:vAlign w:val="center"/>
          </w:tcPr>
          <w:p w14:paraId="7D58A64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4CEF3D1E" w14:textId="77777777" w:rsidR="00B84A1D" w:rsidRPr="00E578FA" w:rsidRDefault="00B84A1D" w:rsidP="0052758F">
            <w:pPr>
              <w:rPr>
                <w:rFonts w:asciiTheme="minorHAnsi" w:hAnsiTheme="minorHAnsi"/>
              </w:rPr>
            </w:pPr>
          </w:p>
        </w:tc>
      </w:tr>
      <w:tr w:rsidR="00B84A1D" w:rsidRPr="00E578FA" w14:paraId="59DE314C" w14:textId="77777777" w:rsidTr="0052758F">
        <w:tc>
          <w:tcPr>
            <w:tcW w:w="3070" w:type="dxa"/>
            <w:shd w:val="clear" w:color="auto" w:fill="C6D9F1" w:themeFill="text2" w:themeFillTint="33"/>
            <w:vAlign w:val="center"/>
          </w:tcPr>
          <w:p w14:paraId="102C2CE7" w14:textId="77777777" w:rsidR="00B84A1D" w:rsidRPr="00E578FA" w:rsidRDefault="00B84A1D" w:rsidP="0052758F">
            <w:pPr>
              <w:jc w:val="center"/>
              <w:rPr>
                <w:rFonts w:asciiTheme="minorHAnsi" w:hAnsiTheme="minorHAnsi"/>
              </w:rPr>
            </w:pPr>
            <w:proofErr w:type="spellStart"/>
            <w:r w:rsidRPr="00E578FA">
              <w:rPr>
                <w:rFonts w:ascii="Arial" w:hAnsi="Arial" w:cs="Arial"/>
                <w:lang w:val="sk-SK"/>
              </w:rPr>
              <w:t>Full</w:t>
            </w:r>
            <w:proofErr w:type="spellEnd"/>
            <w:r w:rsidRPr="00E578FA">
              <w:rPr>
                <w:rFonts w:ascii="Arial" w:hAnsi="Arial" w:cs="Arial"/>
                <w:lang w:val="sk-SK"/>
              </w:rPr>
              <w:t xml:space="preserve"> HD </w:t>
            </w:r>
            <w:proofErr w:type="spellStart"/>
            <w:r w:rsidRPr="00E578FA">
              <w:rPr>
                <w:rFonts w:ascii="Arial" w:hAnsi="Arial" w:cs="Arial"/>
                <w:lang w:val="sk-SK"/>
              </w:rPr>
              <w:t>rozlišenie</w:t>
            </w:r>
            <w:proofErr w:type="spellEnd"/>
          </w:p>
        </w:tc>
        <w:tc>
          <w:tcPr>
            <w:tcW w:w="3071" w:type="dxa"/>
            <w:shd w:val="clear" w:color="auto" w:fill="C6D9F1" w:themeFill="text2" w:themeFillTint="33"/>
            <w:vAlign w:val="center"/>
          </w:tcPr>
          <w:p w14:paraId="09C34DFF" w14:textId="77777777" w:rsidR="00B84A1D" w:rsidRPr="00E578FA" w:rsidRDefault="00B84A1D" w:rsidP="0052758F">
            <w:pPr>
              <w:jc w:val="center"/>
              <w:rPr>
                <w:rFonts w:asciiTheme="minorHAnsi" w:hAnsiTheme="minorHAnsi"/>
              </w:rPr>
            </w:pPr>
            <w:r w:rsidRPr="00E578FA">
              <w:rPr>
                <w:rFonts w:asciiTheme="minorHAnsi" w:hAnsiTheme="minorHAnsi"/>
              </w:rPr>
              <w:t xml:space="preserve">min. </w:t>
            </w:r>
            <w:r w:rsidRPr="00E578FA">
              <w:rPr>
                <w:rFonts w:ascii="Arial" w:hAnsi="Arial" w:cs="Arial"/>
                <w:lang w:val="sk-SK"/>
              </w:rPr>
              <w:t>1920×1080 pixelov</w:t>
            </w:r>
          </w:p>
        </w:tc>
        <w:tc>
          <w:tcPr>
            <w:tcW w:w="3071" w:type="dxa"/>
          </w:tcPr>
          <w:p w14:paraId="2493EC55" w14:textId="77777777" w:rsidR="00B84A1D" w:rsidRPr="00E578FA" w:rsidRDefault="00B84A1D" w:rsidP="0052758F">
            <w:pPr>
              <w:rPr>
                <w:rFonts w:asciiTheme="minorHAnsi" w:hAnsiTheme="minorHAnsi"/>
              </w:rPr>
            </w:pPr>
          </w:p>
        </w:tc>
      </w:tr>
      <w:tr w:rsidR="00B84A1D" w:rsidRPr="00E578FA" w14:paraId="58E6A858" w14:textId="77777777" w:rsidTr="0052758F">
        <w:tc>
          <w:tcPr>
            <w:tcW w:w="3070" w:type="dxa"/>
            <w:shd w:val="clear" w:color="auto" w:fill="C6D9F1" w:themeFill="text2" w:themeFillTint="33"/>
            <w:vAlign w:val="center"/>
          </w:tcPr>
          <w:p w14:paraId="3C162832" w14:textId="77777777" w:rsidR="00B84A1D" w:rsidRPr="00E578FA" w:rsidRDefault="00B84A1D" w:rsidP="0052758F">
            <w:pPr>
              <w:jc w:val="center"/>
              <w:rPr>
                <w:rFonts w:asciiTheme="minorHAnsi" w:hAnsiTheme="minorHAnsi"/>
              </w:rPr>
            </w:pPr>
            <w:r w:rsidRPr="00E578FA">
              <w:rPr>
                <w:rFonts w:ascii="Arial" w:hAnsi="Arial" w:cs="Arial"/>
                <w:lang w:val="sk-SK"/>
              </w:rPr>
              <w:t>pomer strán</w:t>
            </w:r>
          </w:p>
        </w:tc>
        <w:tc>
          <w:tcPr>
            <w:tcW w:w="3071" w:type="dxa"/>
            <w:shd w:val="clear" w:color="auto" w:fill="C6D9F1" w:themeFill="text2" w:themeFillTint="33"/>
            <w:vAlign w:val="center"/>
          </w:tcPr>
          <w:p w14:paraId="3910DC1C" w14:textId="77777777" w:rsidR="00B84A1D" w:rsidRPr="00E578FA" w:rsidRDefault="00B84A1D" w:rsidP="0052758F">
            <w:pPr>
              <w:jc w:val="center"/>
              <w:rPr>
                <w:rFonts w:asciiTheme="minorHAnsi" w:hAnsiTheme="minorHAnsi"/>
              </w:rPr>
            </w:pPr>
            <w:r w:rsidRPr="00E578FA">
              <w:rPr>
                <w:rFonts w:ascii="Arial" w:hAnsi="Arial" w:cs="Arial"/>
                <w:lang w:val="sk-SK"/>
              </w:rPr>
              <w:t>16:9</w:t>
            </w:r>
          </w:p>
        </w:tc>
        <w:tc>
          <w:tcPr>
            <w:tcW w:w="3071" w:type="dxa"/>
          </w:tcPr>
          <w:p w14:paraId="56D8DEC2" w14:textId="77777777" w:rsidR="00B84A1D" w:rsidRPr="00E578FA" w:rsidRDefault="00B84A1D" w:rsidP="0052758F">
            <w:pPr>
              <w:rPr>
                <w:rFonts w:asciiTheme="minorHAnsi" w:hAnsiTheme="minorHAnsi"/>
              </w:rPr>
            </w:pPr>
          </w:p>
        </w:tc>
      </w:tr>
      <w:tr w:rsidR="00B84A1D" w:rsidRPr="00E578FA" w14:paraId="27C3BC7D" w14:textId="77777777" w:rsidTr="0052758F">
        <w:tc>
          <w:tcPr>
            <w:tcW w:w="3070" w:type="dxa"/>
            <w:shd w:val="clear" w:color="auto" w:fill="C6D9F1" w:themeFill="text2" w:themeFillTint="33"/>
            <w:vAlign w:val="center"/>
          </w:tcPr>
          <w:p w14:paraId="23D51914" w14:textId="77777777" w:rsidR="00B84A1D" w:rsidRPr="00E578FA" w:rsidRDefault="00B84A1D" w:rsidP="0052758F">
            <w:pPr>
              <w:jc w:val="center"/>
              <w:rPr>
                <w:rFonts w:ascii="Arial" w:hAnsi="Arial" w:cs="Arial"/>
                <w:lang w:val="sk-SK"/>
              </w:rPr>
            </w:pPr>
            <w:r w:rsidRPr="00E578FA">
              <w:rPr>
                <w:rFonts w:ascii="Arial" w:hAnsi="Arial" w:cs="Arial"/>
                <w:lang w:val="sk-SK"/>
              </w:rPr>
              <w:t>funkcia nastavenia farebných módov</w:t>
            </w:r>
          </w:p>
          <w:p w14:paraId="412FD754"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63647AC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20C7B050" w14:textId="77777777" w:rsidR="00B84A1D" w:rsidRPr="00E578FA" w:rsidRDefault="00B84A1D" w:rsidP="0052758F">
            <w:pPr>
              <w:rPr>
                <w:rFonts w:asciiTheme="minorHAnsi" w:hAnsiTheme="minorHAnsi"/>
              </w:rPr>
            </w:pPr>
          </w:p>
        </w:tc>
      </w:tr>
      <w:tr w:rsidR="00B84A1D" w:rsidRPr="00E578FA" w14:paraId="7C2868DD" w14:textId="77777777" w:rsidTr="0052758F">
        <w:tc>
          <w:tcPr>
            <w:tcW w:w="3070" w:type="dxa"/>
            <w:shd w:val="clear" w:color="auto" w:fill="C6D9F1" w:themeFill="text2" w:themeFillTint="33"/>
            <w:vAlign w:val="center"/>
          </w:tcPr>
          <w:p w14:paraId="1B22CF92"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funkcia nastavenia ďalších parametrov obrazu (kontrast, jas, </w:t>
            </w:r>
            <w:proofErr w:type="spellStart"/>
            <w:r w:rsidRPr="00E578FA">
              <w:rPr>
                <w:rFonts w:ascii="Arial" w:hAnsi="Arial" w:cs="Arial"/>
                <w:lang w:val="sk-SK"/>
              </w:rPr>
              <w:t>atd</w:t>
            </w:r>
            <w:proofErr w:type="spellEnd"/>
            <w:r w:rsidRPr="00E578FA">
              <w:rPr>
                <w:rFonts w:ascii="Arial" w:hAnsi="Arial" w:cs="Arial"/>
                <w:lang w:val="sk-SK"/>
              </w:rPr>
              <w:t>.)</w:t>
            </w:r>
          </w:p>
          <w:p w14:paraId="2181C472"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0A5A09EE"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3B3BB1FF" w14:textId="77777777" w:rsidR="00B84A1D" w:rsidRPr="00E578FA" w:rsidRDefault="00B84A1D" w:rsidP="0052758F">
            <w:pPr>
              <w:rPr>
                <w:rFonts w:asciiTheme="minorHAnsi" w:hAnsiTheme="minorHAnsi"/>
              </w:rPr>
            </w:pPr>
          </w:p>
        </w:tc>
      </w:tr>
      <w:tr w:rsidR="00B84A1D" w:rsidRPr="00E578FA" w14:paraId="6331692B" w14:textId="77777777" w:rsidTr="0052758F">
        <w:tc>
          <w:tcPr>
            <w:tcW w:w="3070" w:type="dxa"/>
            <w:shd w:val="clear" w:color="auto" w:fill="C6D9F1" w:themeFill="text2" w:themeFillTint="33"/>
            <w:vAlign w:val="center"/>
          </w:tcPr>
          <w:p w14:paraId="354BCF56" w14:textId="77777777" w:rsidR="00B84A1D" w:rsidRPr="00E578FA" w:rsidRDefault="00B84A1D" w:rsidP="0052758F">
            <w:pPr>
              <w:jc w:val="center"/>
              <w:rPr>
                <w:rFonts w:asciiTheme="minorHAnsi" w:hAnsiTheme="minorHAnsi"/>
              </w:rPr>
            </w:pPr>
            <w:r w:rsidRPr="00E578FA">
              <w:rPr>
                <w:rFonts w:ascii="Arial" w:hAnsi="Arial" w:cs="Arial"/>
                <w:lang w:val="sk-SK"/>
              </w:rPr>
              <w:t>štandard uchytenia  VESA 100</w:t>
            </w:r>
          </w:p>
        </w:tc>
        <w:tc>
          <w:tcPr>
            <w:tcW w:w="3071" w:type="dxa"/>
            <w:shd w:val="clear" w:color="auto" w:fill="C6D9F1" w:themeFill="text2" w:themeFillTint="33"/>
            <w:vAlign w:val="center"/>
          </w:tcPr>
          <w:p w14:paraId="385DE33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04E1BD8C" w14:textId="77777777" w:rsidR="00B84A1D" w:rsidRPr="00E578FA" w:rsidRDefault="00B84A1D" w:rsidP="0052758F">
            <w:pPr>
              <w:rPr>
                <w:rFonts w:asciiTheme="minorHAnsi" w:hAnsiTheme="minorHAnsi"/>
              </w:rPr>
            </w:pPr>
          </w:p>
        </w:tc>
      </w:tr>
      <w:tr w:rsidR="00B84A1D" w:rsidRPr="00E578FA" w14:paraId="450B4F9A" w14:textId="77777777" w:rsidTr="0052758F">
        <w:tc>
          <w:tcPr>
            <w:tcW w:w="3070" w:type="dxa"/>
            <w:shd w:val="clear" w:color="auto" w:fill="C6D9F1" w:themeFill="text2" w:themeFillTint="33"/>
            <w:vAlign w:val="center"/>
          </w:tcPr>
          <w:p w14:paraId="799C7122" w14:textId="77777777" w:rsidR="00B84A1D" w:rsidRPr="00E578FA" w:rsidRDefault="00B84A1D" w:rsidP="0052758F">
            <w:pPr>
              <w:jc w:val="center"/>
              <w:rPr>
                <w:rFonts w:asciiTheme="minorHAnsi" w:hAnsiTheme="minorHAnsi"/>
              </w:rPr>
            </w:pPr>
            <w:r w:rsidRPr="00E578FA">
              <w:rPr>
                <w:rFonts w:ascii="Arial" w:hAnsi="Arial" w:cs="Arial"/>
                <w:lang w:val="sk-SK"/>
              </w:rPr>
              <w:t>pozorovací uhol min.</w:t>
            </w:r>
          </w:p>
        </w:tc>
        <w:tc>
          <w:tcPr>
            <w:tcW w:w="3071" w:type="dxa"/>
            <w:shd w:val="clear" w:color="auto" w:fill="C6D9F1" w:themeFill="text2" w:themeFillTint="33"/>
            <w:vAlign w:val="center"/>
          </w:tcPr>
          <w:p w14:paraId="01AD0F61" w14:textId="77777777" w:rsidR="00B84A1D" w:rsidRPr="00E578FA" w:rsidRDefault="00B84A1D" w:rsidP="0052758F">
            <w:pPr>
              <w:jc w:val="center"/>
              <w:rPr>
                <w:rFonts w:asciiTheme="minorHAnsi" w:hAnsiTheme="minorHAnsi"/>
              </w:rPr>
            </w:pPr>
            <w:r w:rsidRPr="00E578FA">
              <w:rPr>
                <w:rFonts w:ascii="Arial" w:hAnsi="Arial" w:cs="Arial"/>
                <w:lang w:val="sk-SK"/>
              </w:rPr>
              <w:t>178° (vertikálne aj horizontálne)</w:t>
            </w:r>
          </w:p>
        </w:tc>
        <w:tc>
          <w:tcPr>
            <w:tcW w:w="3071" w:type="dxa"/>
          </w:tcPr>
          <w:p w14:paraId="6733B09C" w14:textId="77777777" w:rsidR="00B84A1D" w:rsidRPr="00E578FA" w:rsidRDefault="00B84A1D" w:rsidP="0052758F">
            <w:pPr>
              <w:rPr>
                <w:rFonts w:asciiTheme="minorHAnsi" w:hAnsiTheme="minorHAnsi"/>
              </w:rPr>
            </w:pPr>
          </w:p>
        </w:tc>
      </w:tr>
      <w:tr w:rsidR="00B84A1D" w:rsidRPr="00E578FA" w14:paraId="1BF1568D" w14:textId="77777777" w:rsidTr="0052758F">
        <w:tc>
          <w:tcPr>
            <w:tcW w:w="3070" w:type="dxa"/>
            <w:shd w:val="clear" w:color="auto" w:fill="C6D9F1" w:themeFill="text2" w:themeFillTint="33"/>
            <w:vAlign w:val="center"/>
          </w:tcPr>
          <w:p w14:paraId="5DF9AC3F" w14:textId="77777777" w:rsidR="00B84A1D" w:rsidRPr="00E578FA" w:rsidRDefault="00B84A1D" w:rsidP="0052758F">
            <w:pPr>
              <w:jc w:val="center"/>
              <w:rPr>
                <w:rFonts w:asciiTheme="minorHAnsi" w:hAnsiTheme="minorHAnsi"/>
              </w:rPr>
            </w:pPr>
            <w:r w:rsidRPr="00E578FA">
              <w:rPr>
                <w:rFonts w:ascii="Arial" w:hAnsi="Arial" w:cs="Arial"/>
                <w:lang w:val="sk-SK"/>
              </w:rPr>
              <w:t>kontrast min.</w:t>
            </w:r>
          </w:p>
        </w:tc>
        <w:tc>
          <w:tcPr>
            <w:tcW w:w="3071" w:type="dxa"/>
            <w:shd w:val="clear" w:color="auto" w:fill="C6D9F1" w:themeFill="text2" w:themeFillTint="33"/>
            <w:vAlign w:val="center"/>
          </w:tcPr>
          <w:p w14:paraId="4E51DCE7" w14:textId="77777777" w:rsidR="00B84A1D" w:rsidRPr="00E578FA" w:rsidRDefault="00B84A1D" w:rsidP="0052758F">
            <w:pPr>
              <w:jc w:val="center"/>
              <w:rPr>
                <w:rFonts w:asciiTheme="minorHAnsi" w:hAnsiTheme="minorHAnsi"/>
              </w:rPr>
            </w:pPr>
            <w:r w:rsidRPr="00E578FA">
              <w:rPr>
                <w:rFonts w:ascii="Arial" w:hAnsi="Arial" w:cs="Arial"/>
                <w:lang w:val="sk-SK"/>
              </w:rPr>
              <w:t>1000:1</w:t>
            </w:r>
          </w:p>
        </w:tc>
        <w:tc>
          <w:tcPr>
            <w:tcW w:w="3071" w:type="dxa"/>
          </w:tcPr>
          <w:p w14:paraId="359478F6" w14:textId="77777777" w:rsidR="00B84A1D" w:rsidRPr="00E578FA" w:rsidRDefault="00B84A1D" w:rsidP="0052758F">
            <w:pPr>
              <w:rPr>
                <w:rFonts w:asciiTheme="minorHAnsi" w:hAnsiTheme="minorHAnsi"/>
              </w:rPr>
            </w:pPr>
          </w:p>
        </w:tc>
      </w:tr>
      <w:tr w:rsidR="00B84A1D" w:rsidRPr="00E578FA" w14:paraId="09E6BE22" w14:textId="77777777" w:rsidTr="0052758F">
        <w:tc>
          <w:tcPr>
            <w:tcW w:w="3070" w:type="dxa"/>
            <w:shd w:val="clear" w:color="auto" w:fill="C6D9F1" w:themeFill="text2" w:themeFillTint="33"/>
            <w:vAlign w:val="center"/>
          </w:tcPr>
          <w:p w14:paraId="14922941" w14:textId="77777777" w:rsidR="00B84A1D" w:rsidRPr="00E578FA" w:rsidRDefault="00B84A1D" w:rsidP="0052758F">
            <w:pPr>
              <w:jc w:val="center"/>
              <w:rPr>
                <w:rFonts w:asciiTheme="minorHAnsi" w:hAnsiTheme="minorHAnsi"/>
              </w:rPr>
            </w:pPr>
            <w:r w:rsidRPr="00E578FA">
              <w:rPr>
                <w:rFonts w:ascii="Arial" w:hAnsi="Arial" w:cs="Arial"/>
                <w:lang w:val="sk-SK"/>
              </w:rPr>
              <w:t>farby displeja: min.</w:t>
            </w:r>
          </w:p>
        </w:tc>
        <w:tc>
          <w:tcPr>
            <w:tcW w:w="3071" w:type="dxa"/>
            <w:shd w:val="clear" w:color="auto" w:fill="C6D9F1" w:themeFill="text2" w:themeFillTint="33"/>
            <w:vAlign w:val="center"/>
          </w:tcPr>
          <w:p w14:paraId="464567C6" w14:textId="77777777" w:rsidR="00B84A1D" w:rsidRPr="00E578FA" w:rsidRDefault="00B84A1D" w:rsidP="0052758F">
            <w:pPr>
              <w:jc w:val="center"/>
              <w:rPr>
                <w:rFonts w:asciiTheme="minorHAnsi" w:hAnsiTheme="minorHAnsi"/>
              </w:rPr>
            </w:pPr>
            <w:r w:rsidRPr="00E578FA">
              <w:rPr>
                <w:rFonts w:ascii="Arial" w:hAnsi="Arial" w:cs="Arial"/>
                <w:lang w:val="sk-SK"/>
              </w:rPr>
              <w:t>16,7 mil.</w:t>
            </w:r>
          </w:p>
        </w:tc>
        <w:tc>
          <w:tcPr>
            <w:tcW w:w="3071" w:type="dxa"/>
          </w:tcPr>
          <w:p w14:paraId="6FAAE381" w14:textId="77777777" w:rsidR="00B84A1D" w:rsidRPr="00E578FA" w:rsidRDefault="00B84A1D" w:rsidP="0052758F">
            <w:pPr>
              <w:rPr>
                <w:rFonts w:asciiTheme="minorHAnsi" w:hAnsiTheme="minorHAnsi"/>
              </w:rPr>
            </w:pPr>
          </w:p>
        </w:tc>
      </w:tr>
      <w:tr w:rsidR="00B84A1D" w:rsidRPr="00E578FA" w14:paraId="76C87762" w14:textId="77777777" w:rsidTr="0052758F">
        <w:tc>
          <w:tcPr>
            <w:tcW w:w="3070" w:type="dxa"/>
            <w:shd w:val="clear" w:color="auto" w:fill="C6D9F1" w:themeFill="text2" w:themeFillTint="33"/>
            <w:vAlign w:val="center"/>
          </w:tcPr>
          <w:p w14:paraId="7418D1F9" w14:textId="77777777" w:rsidR="00B84A1D" w:rsidRPr="00E578FA" w:rsidRDefault="00B84A1D" w:rsidP="0052758F">
            <w:pPr>
              <w:jc w:val="center"/>
              <w:rPr>
                <w:rFonts w:ascii="Arial" w:hAnsi="Arial" w:cs="Arial"/>
                <w:lang w:val="sk-SK"/>
              </w:rPr>
            </w:pPr>
            <w:r w:rsidRPr="00E578FA">
              <w:rPr>
                <w:rFonts w:ascii="Arial" w:hAnsi="Arial" w:cs="Arial"/>
                <w:lang w:val="sk-SK"/>
              </w:rPr>
              <w:t>stabilné upevnenie na pevnom držiaku alebo ramene fixne spojenom s endoskopickým vozíkom</w:t>
            </w:r>
          </w:p>
          <w:p w14:paraId="773C436D"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5DF3A41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6EB9538" w14:textId="77777777" w:rsidR="00B84A1D" w:rsidRPr="00E578FA" w:rsidRDefault="00B84A1D" w:rsidP="0052758F">
            <w:pPr>
              <w:rPr>
                <w:rFonts w:asciiTheme="minorHAnsi" w:hAnsiTheme="minorHAnsi"/>
              </w:rPr>
            </w:pPr>
          </w:p>
        </w:tc>
      </w:tr>
      <w:tr w:rsidR="00B84A1D" w:rsidRPr="00E578FA" w14:paraId="68CC1325" w14:textId="77777777" w:rsidTr="0052758F">
        <w:tc>
          <w:tcPr>
            <w:tcW w:w="3070" w:type="dxa"/>
            <w:shd w:val="clear" w:color="auto" w:fill="C6D9F1" w:themeFill="text2" w:themeFillTint="33"/>
            <w:vAlign w:val="center"/>
          </w:tcPr>
          <w:p w14:paraId="0398D5FA" w14:textId="77777777" w:rsidR="00B84A1D" w:rsidRPr="00E578FA" w:rsidRDefault="00B84A1D" w:rsidP="0052758F">
            <w:pPr>
              <w:jc w:val="center"/>
              <w:rPr>
                <w:rFonts w:asciiTheme="minorHAnsi" w:hAnsiTheme="minorHAnsi"/>
              </w:rPr>
            </w:pPr>
            <w:r w:rsidRPr="00E578FA">
              <w:rPr>
                <w:rFonts w:ascii="Arial" w:hAnsi="Arial" w:cs="Arial"/>
                <w:b/>
                <w:lang w:val="sk-SK"/>
              </w:rPr>
              <w:t>KAMEROVÁ JEDNOTKA 3D/2D</w:t>
            </w:r>
          </w:p>
        </w:tc>
        <w:tc>
          <w:tcPr>
            <w:tcW w:w="3071" w:type="dxa"/>
            <w:shd w:val="clear" w:color="auto" w:fill="C6D9F1" w:themeFill="text2" w:themeFillTint="33"/>
            <w:vAlign w:val="center"/>
          </w:tcPr>
          <w:p w14:paraId="1955968A"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3071" w:type="dxa"/>
          </w:tcPr>
          <w:p w14:paraId="037CE0E3" w14:textId="77777777" w:rsidR="00B84A1D" w:rsidRPr="00E578FA" w:rsidRDefault="00B84A1D" w:rsidP="0052758F">
            <w:pPr>
              <w:rPr>
                <w:rFonts w:asciiTheme="minorHAnsi" w:hAnsiTheme="minorHAnsi"/>
              </w:rPr>
            </w:pPr>
          </w:p>
        </w:tc>
      </w:tr>
      <w:tr w:rsidR="00B84A1D" w:rsidRPr="00E578FA" w14:paraId="3302D9B5" w14:textId="77777777" w:rsidTr="0052758F">
        <w:tc>
          <w:tcPr>
            <w:tcW w:w="3070" w:type="dxa"/>
            <w:shd w:val="clear" w:color="auto" w:fill="C6D9F1" w:themeFill="text2" w:themeFillTint="33"/>
            <w:vAlign w:val="center"/>
          </w:tcPr>
          <w:p w14:paraId="7807527F" w14:textId="77777777" w:rsidR="00B84A1D" w:rsidRPr="00E578FA" w:rsidRDefault="00B84A1D" w:rsidP="0052758F">
            <w:pPr>
              <w:jc w:val="center"/>
              <w:rPr>
                <w:rFonts w:asciiTheme="minorHAnsi" w:hAnsiTheme="minorHAnsi"/>
              </w:rPr>
            </w:pPr>
            <w:r w:rsidRPr="00E578FA">
              <w:rPr>
                <w:rFonts w:ascii="Arial" w:hAnsi="Arial" w:cs="Arial"/>
                <w:lang w:val="sk-SK"/>
              </w:rPr>
              <w:t>3D/2D technológia, medicínsky atest</w:t>
            </w:r>
          </w:p>
        </w:tc>
        <w:tc>
          <w:tcPr>
            <w:tcW w:w="3071" w:type="dxa"/>
            <w:shd w:val="clear" w:color="auto" w:fill="C6D9F1" w:themeFill="text2" w:themeFillTint="33"/>
            <w:vAlign w:val="center"/>
          </w:tcPr>
          <w:p w14:paraId="4BF4CD1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096CEE69" w14:textId="77777777" w:rsidR="00B84A1D" w:rsidRPr="00E578FA" w:rsidRDefault="00B84A1D" w:rsidP="0052758F">
            <w:pPr>
              <w:rPr>
                <w:rFonts w:asciiTheme="minorHAnsi" w:hAnsiTheme="minorHAnsi"/>
              </w:rPr>
            </w:pPr>
          </w:p>
        </w:tc>
      </w:tr>
      <w:tr w:rsidR="00B84A1D" w:rsidRPr="00E578FA" w14:paraId="3D8EFAE9" w14:textId="77777777" w:rsidTr="0052758F">
        <w:tc>
          <w:tcPr>
            <w:tcW w:w="3070" w:type="dxa"/>
            <w:shd w:val="clear" w:color="auto" w:fill="C6D9F1" w:themeFill="text2" w:themeFillTint="33"/>
            <w:vAlign w:val="center"/>
          </w:tcPr>
          <w:p w14:paraId="0F66CB00" w14:textId="77777777" w:rsidR="00B84A1D" w:rsidRPr="00E578FA" w:rsidRDefault="00B84A1D" w:rsidP="0052758F">
            <w:pPr>
              <w:jc w:val="center"/>
              <w:rPr>
                <w:rFonts w:asciiTheme="minorHAnsi" w:hAnsiTheme="minorHAnsi"/>
              </w:rPr>
            </w:pPr>
            <w:proofErr w:type="spellStart"/>
            <w:r w:rsidRPr="00E578FA">
              <w:rPr>
                <w:rFonts w:ascii="Arial" w:hAnsi="Arial" w:cs="Arial"/>
                <w:lang w:val="sk-SK"/>
              </w:rPr>
              <w:t>Nativne</w:t>
            </w:r>
            <w:proofErr w:type="spellEnd"/>
            <w:r w:rsidRPr="00E578FA">
              <w:rPr>
                <w:rFonts w:ascii="Arial" w:hAnsi="Arial" w:cs="Arial"/>
                <w:lang w:val="sk-SK"/>
              </w:rPr>
              <w:t xml:space="preserve"> </w:t>
            </w:r>
            <w:proofErr w:type="spellStart"/>
            <w:r w:rsidRPr="00E578FA">
              <w:rPr>
                <w:rFonts w:ascii="Arial" w:hAnsi="Arial" w:cs="Arial"/>
                <w:lang w:val="sk-SK"/>
              </w:rPr>
              <w:t>Full</w:t>
            </w:r>
            <w:proofErr w:type="spellEnd"/>
            <w:r w:rsidRPr="00E578FA">
              <w:rPr>
                <w:rFonts w:ascii="Arial" w:hAnsi="Arial" w:cs="Arial"/>
                <w:lang w:val="sk-SK"/>
              </w:rPr>
              <w:t xml:space="preserve"> HD rozlíšenie kamery</w:t>
            </w:r>
          </w:p>
        </w:tc>
        <w:tc>
          <w:tcPr>
            <w:tcW w:w="3071" w:type="dxa"/>
            <w:shd w:val="clear" w:color="auto" w:fill="C6D9F1" w:themeFill="text2" w:themeFillTint="33"/>
            <w:vAlign w:val="center"/>
          </w:tcPr>
          <w:p w14:paraId="75867518" w14:textId="77777777" w:rsidR="00B84A1D" w:rsidRPr="00E578FA" w:rsidRDefault="00B84A1D" w:rsidP="0052758F">
            <w:pPr>
              <w:jc w:val="center"/>
              <w:rPr>
                <w:rFonts w:asciiTheme="minorHAnsi" w:hAnsiTheme="minorHAnsi"/>
              </w:rPr>
            </w:pPr>
            <w:r w:rsidRPr="00E578FA">
              <w:rPr>
                <w:rFonts w:ascii="Arial" w:hAnsi="Arial" w:cs="Arial"/>
                <w:lang w:val="sk-SK"/>
              </w:rPr>
              <w:t>min. 1920x1080 pixelov</w:t>
            </w:r>
          </w:p>
        </w:tc>
        <w:tc>
          <w:tcPr>
            <w:tcW w:w="3071" w:type="dxa"/>
          </w:tcPr>
          <w:p w14:paraId="42471F77" w14:textId="77777777" w:rsidR="00B84A1D" w:rsidRPr="00E578FA" w:rsidRDefault="00B84A1D" w:rsidP="0052758F">
            <w:pPr>
              <w:rPr>
                <w:rFonts w:asciiTheme="minorHAnsi" w:hAnsiTheme="minorHAnsi"/>
              </w:rPr>
            </w:pPr>
          </w:p>
        </w:tc>
      </w:tr>
      <w:tr w:rsidR="00B84A1D" w:rsidRPr="00E578FA" w14:paraId="4DDBDE5F" w14:textId="77777777" w:rsidTr="0052758F">
        <w:tc>
          <w:tcPr>
            <w:tcW w:w="3070" w:type="dxa"/>
            <w:shd w:val="clear" w:color="auto" w:fill="C6D9F1" w:themeFill="text2" w:themeFillTint="33"/>
            <w:vAlign w:val="center"/>
          </w:tcPr>
          <w:p w14:paraId="313C9EF4"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Možnosť napojenia 3D kamerovej hlavy s integrovaným 3D </w:t>
            </w:r>
            <w:proofErr w:type="spellStart"/>
            <w:r w:rsidRPr="00E578FA">
              <w:rPr>
                <w:rFonts w:ascii="Arial" w:hAnsi="Arial" w:cs="Arial"/>
                <w:lang w:val="sk-SK"/>
              </w:rPr>
              <w:t>laparoskopom</w:t>
            </w:r>
            <w:proofErr w:type="spellEnd"/>
            <w:r w:rsidRPr="00E578FA">
              <w:rPr>
                <w:rFonts w:ascii="Arial" w:hAnsi="Arial" w:cs="Arial"/>
                <w:lang w:val="sk-SK"/>
              </w:rPr>
              <w:t xml:space="preserve"> s </w:t>
            </w:r>
            <w:proofErr w:type="spellStart"/>
            <w:r w:rsidRPr="00E578FA">
              <w:rPr>
                <w:rFonts w:ascii="Arial" w:hAnsi="Arial" w:cs="Arial"/>
                <w:lang w:val="sk-SK"/>
              </w:rPr>
              <w:t>rigídnym</w:t>
            </w:r>
            <w:proofErr w:type="spellEnd"/>
            <w:r w:rsidRPr="00E578FA">
              <w:rPr>
                <w:rFonts w:ascii="Arial" w:hAnsi="Arial" w:cs="Arial"/>
                <w:lang w:val="sk-SK"/>
              </w:rPr>
              <w:t xml:space="preserve"> koncom s uhlom pohľadu 0° a 30° a 2D kamerovej hlavy s oddeliteľnou </w:t>
            </w:r>
            <w:proofErr w:type="spellStart"/>
            <w:r w:rsidRPr="00E578FA">
              <w:rPr>
                <w:rFonts w:ascii="Arial" w:hAnsi="Arial" w:cs="Arial"/>
                <w:lang w:val="sk-SK"/>
              </w:rPr>
              <w:t>laparoskopickou</w:t>
            </w:r>
            <w:proofErr w:type="spellEnd"/>
            <w:r w:rsidRPr="00E578FA">
              <w:rPr>
                <w:rFonts w:ascii="Arial" w:hAnsi="Arial" w:cs="Arial"/>
                <w:lang w:val="sk-SK"/>
              </w:rPr>
              <w:t xml:space="preserve"> optikou</w:t>
            </w:r>
          </w:p>
          <w:p w14:paraId="7DAAB61A"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1918FDE1"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ED07315" w14:textId="77777777" w:rsidR="00B84A1D" w:rsidRPr="00E578FA" w:rsidRDefault="00B84A1D" w:rsidP="0052758F">
            <w:pPr>
              <w:rPr>
                <w:rFonts w:asciiTheme="minorHAnsi" w:hAnsiTheme="minorHAnsi"/>
              </w:rPr>
            </w:pPr>
          </w:p>
        </w:tc>
      </w:tr>
      <w:tr w:rsidR="00B84A1D" w:rsidRPr="00E578FA" w14:paraId="79D1DFFD" w14:textId="77777777" w:rsidTr="0052758F">
        <w:tc>
          <w:tcPr>
            <w:tcW w:w="3070" w:type="dxa"/>
            <w:shd w:val="clear" w:color="auto" w:fill="C6D9F1" w:themeFill="text2" w:themeFillTint="33"/>
            <w:vAlign w:val="center"/>
          </w:tcPr>
          <w:p w14:paraId="06EEB22A"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Kamerová jednotka automaticky </w:t>
            </w:r>
            <w:proofErr w:type="spellStart"/>
            <w:r w:rsidRPr="00E578FA">
              <w:rPr>
                <w:rFonts w:ascii="Arial" w:hAnsi="Arial" w:cs="Arial"/>
                <w:lang w:val="sk-SK"/>
              </w:rPr>
              <w:t>detekuje</w:t>
            </w:r>
            <w:proofErr w:type="spellEnd"/>
            <w:r w:rsidRPr="00E578FA">
              <w:rPr>
                <w:rFonts w:ascii="Arial" w:hAnsi="Arial" w:cs="Arial"/>
                <w:lang w:val="sk-SK"/>
              </w:rPr>
              <w:t xml:space="preserve"> typ kamerovej hlavy a podľa daného typu nastavenia</w:t>
            </w:r>
          </w:p>
          <w:p w14:paraId="0E35ABF5"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3C12A06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31A09DC8" w14:textId="77777777" w:rsidR="00B84A1D" w:rsidRPr="00E578FA" w:rsidRDefault="00B84A1D" w:rsidP="0052758F">
            <w:pPr>
              <w:rPr>
                <w:rFonts w:asciiTheme="minorHAnsi" w:hAnsiTheme="minorHAnsi"/>
              </w:rPr>
            </w:pPr>
          </w:p>
        </w:tc>
      </w:tr>
      <w:tr w:rsidR="00B84A1D" w:rsidRPr="00E578FA" w14:paraId="0597E84F" w14:textId="77777777" w:rsidTr="0052758F">
        <w:tc>
          <w:tcPr>
            <w:tcW w:w="3070" w:type="dxa"/>
            <w:shd w:val="clear" w:color="auto" w:fill="C6D9F1" w:themeFill="text2" w:themeFillTint="33"/>
            <w:vAlign w:val="center"/>
          </w:tcPr>
          <w:p w14:paraId="038AE10E" w14:textId="77777777" w:rsidR="00B84A1D" w:rsidRPr="00E578FA" w:rsidRDefault="00B84A1D" w:rsidP="0052758F">
            <w:pPr>
              <w:jc w:val="center"/>
              <w:rPr>
                <w:rFonts w:asciiTheme="minorHAnsi" w:hAnsiTheme="minorHAnsi"/>
              </w:rPr>
            </w:pPr>
            <w:proofErr w:type="spellStart"/>
            <w:r w:rsidRPr="00E578FA">
              <w:rPr>
                <w:rFonts w:ascii="Arial" w:hAnsi="Arial" w:cs="Arial"/>
                <w:lang w:val="sk-SK"/>
              </w:rPr>
              <w:t>Multiodborové</w:t>
            </w:r>
            <w:proofErr w:type="spellEnd"/>
            <w:r w:rsidRPr="00E578FA">
              <w:rPr>
                <w:rFonts w:ascii="Arial" w:hAnsi="Arial" w:cs="Arial"/>
                <w:lang w:val="sk-SK"/>
              </w:rPr>
              <w:t xml:space="preserve"> použitie + min. 7 užívateľských módov</w:t>
            </w:r>
          </w:p>
        </w:tc>
        <w:tc>
          <w:tcPr>
            <w:tcW w:w="3071" w:type="dxa"/>
            <w:shd w:val="clear" w:color="auto" w:fill="C6D9F1" w:themeFill="text2" w:themeFillTint="33"/>
            <w:vAlign w:val="center"/>
          </w:tcPr>
          <w:p w14:paraId="01E8782F"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4E5748FD" w14:textId="77777777" w:rsidR="00B84A1D" w:rsidRPr="00E578FA" w:rsidRDefault="00B84A1D" w:rsidP="0052758F">
            <w:pPr>
              <w:rPr>
                <w:rFonts w:asciiTheme="minorHAnsi" w:hAnsiTheme="minorHAnsi"/>
              </w:rPr>
            </w:pPr>
          </w:p>
        </w:tc>
      </w:tr>
      <w:tr w:rsidR="00B84A1D" w:rsidRPr="00E578FA" w14:paraId="09247658" w14:textId="77777777" w:rsidTr="0052758F">
        <w:tc>
          <w:tcPr>
            <w:tcW w:w="3070" w:type="dxa"/>
            <w:shd w:val="clear" w:color="auto" w:fill="C6D9F1" w:themeFill="text2" w:themeFillTint="33"/>
            <w:vAlign w:val="center"/>
          </w:tcPr>
          <w:p w14:paraId="2FB7D360" w14:textId="77777777" w:rsidR="00B84A1D" w:rsidRPr="00E578FA" w:rsidRDefault="00B84A1D" w:rsidP="0052758F">
            <w:pPr>
              <w:jc w:val="center"/>
              <w:rPr>
                <w:rFonts w:ascii="Arial" w:hAnsi="Arial" w:cs="Arial"/>
                <w:lang w:val="sk-SK"/>
              </w:rPr>
            </w:pPr>
            <w:r w:rsidRPr="00E578FA">
              <w:rPr>
                <w:rFonts w:ascii="Arial" w:hAnsi="Arial" w:cs="Arial"/>
                <w:lang w:val="sk-SK"/>
              </w:rPr>
              <w:t>U každého užívateľského módu možnosť nastavenia jasu, kontrastu, digitálneho zoomu, funkcie zvýraznenia okrajov obrazu</w:t>
            </w:r>
          </w:p>
          <w:p w14:paraId="3A34D7F3"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184D6976"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CD381B9" w14:textId="77777777" w:rsidR="00B84A1D" w:rsidRPr="00E578FA" w:rsidRDefault="00B84A1D" w:rsidP="0052758F">
            <w:pPr>
              <w:rPr>
                <w:rFonts w:asciiTheme="minorHAnsi" w:hAnsiTheme="minorHAnsi"/>
              </w:rPr>
            </w:pPr>
          </w:p>
        </w:tc>
      </w:tr>
      <w:tr w:rsidR="00B84A1D" w:rsidRPr="00E578FA" w14:paraId="12BA2B7F" w14:textId="77777777" w:rsidTr="0052758F">
        <w:tc>
          <w:tcPr>
            <w:tcW w:w="3070" w:type="dxa"/>
            <w:shd w:val="clear" w:color="auto" w:fill="C6D9F1" w:themeFill="text2" w:themeFillTint="33"/>
            <w:vAlign w:val="center"/>
          </w:tcPr>
          <w:p w14:paraId="56DCC33E"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Nastavenie pokročilých obrazových nastavení u všetkých užívateľských módov- zvýraznenie tkaninových štruktúr, špeciálny zobrazovací algoritmus pre redukciu dymu, </w:t>
            </w:r>
            <w:proofErr w:type="spellStart"/>
            <w:r w:rsidRPr="00E578FA">
              <w:rPr>
                <w:rFonts w:ascii="Arial" w:hAnsi="Arial" w:cs="Arial"/>
                <w:lang w:val="sk-SK"/>
              </w:rPr>
              <w:lastRenderedPageBreak/>
              <w:t>PoP</w:t>
            </w:r>
            <w:proofErr w:type="spellEnd"/>
            <w:r w:rsidRPr="00E578FA">
              <w:rPr>
                <w:rFonts w:ascii="Arial" w:hAnsi="Arial" w:cs="Arial"/>
                <w:lang w:val="sk-SK"/>
              </w:rPr>
              <w:t xml:space="preserve"> (Picture </w:t>
            </w:r>
            <w:proofErr w:type="spellStart"/>
            <w:r w:rsidRPr="00E578FA">
              <w:rPr>
                <w:rFonts w:ascii="Arial" w:hAnsi="Arial" w:cs="Arial"/>
                <w:lang w:val="sk-SK"/>
              </w:rPr>
              <w:t>out</w:t>
            </w:r>
            <w:proofErr w:type="spellEnd"/>
            <w:r w:rsidRPr="00E578FA">
              <w:rPr>
                <w:rFonts w:ascii="Arial" w:hAnsi="Arial" w:cs="Arial"/>
                <w:lang w:val="sk-SK"/>
              </w:rPr>
              <w:t xml:space="preserve"> of </w:t>
            </w:r>
            <w:proofErr w:type="spellStart"/>
            <w:r w:rsidRPr="00E578FA">
              <w:rPr>
                <w:rFonts w:ascii="Arial" w:hAnsi="Arial" w:cs="Arial"/>
                <w:lang w:val="sk-SK"/>
              </w:rPr>
              <w:t>picture</w:t>
            </w:r>
            <w:proofErr w:type="spellEnd"/>
            <w:r w:rsidRPr="00E578FA">
              <w:rPr>
                <w:rFonts w:ascii="Arial" w:hAnsi="Arial" w:cs="Arial"/>
                <w:lang w:val="sk-SK"/>
              </w:rPr>
              <w:t>)- rozdelenie displeja na dva obrazy- originálny a upravený obraz sa zobrazujú súčasne</w:t>
            </w:r>
          </w:p>
          <w:p w14:paraId="6E3B00FB"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68A186C1"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lastRenderedPageBreak/>
              <w:t>áno</w:t>
            </w:r>
            <w:proofErr w:type="spellEnd"/>
          </w:p>
        </w:tc>
        <w:tc>
          <w:tcPr>
            <w:tcW w:w="3071" w:type="dxa"/>
          </w:tcPr>
          <w:p w14:paraId="17BB97C5" w14:textId="77777777" w:rsidR="00B84A1D" w:rsidRPr="00E578FA" w:rsidRDefault="00B84A1D" w:rsidP="0052758F">
            <w:pPr>
              <w:rPr>
                <w:rFonts w:asciiTheme="minorHAnsi" w:hAnsiTheme="minorHAnsi"/>
              </w:rPr>
            </w:pPr>
          </w:p>
        </w:tc>
      </w:tr>
      <w:tr w:rsidR="00B84A1D" w:rsidRPr="00E578FA" w14:paraId="71D66B2C" w14:textId="77777777" w:rsidTr="0052758F">
        <w:tc>
          <w:tcPr>
            <w:tcW w:w="3070" w:type="dxa"/>
            <w:shd w:val="clear" w:color="auto" w:fill="C6D9F1" w:themeFill="text2" w:themeFillTint="33"/>
            <w:vAlign w:val="center"/>
          </w:tcPr>
          <w:p w14:paraId="0B237331" w14:textId="77777777" w:rsidR="00B84A1D" w:rsidRPr="00E578FA" w:rsidRDefault="00B84A1D" w:rsidP="0052758F">
            <w:pPr>
              <w:jc w:val="center"/>
              <w:rPr>
                <w:rFonts w:asciiTheme="minorHAnsi" w:hAnsiTheme="minorHAnsi"/>
              </w:rPr>
            </w:pPr>
            <w:r w:rsidRPr="00E578FA">
              <w:rPr>
                <w:rFonts w:ascii="Arial" w:hAnsi="Arial" w:cs="Arial"/>
                <w:lang w:val="sk-SK"/>
              </w:rPr>
              <w:t>Videovýstupy min.</w:t>
            </w:r>
          </w:p>
        </w:tc>
        <w:tc>
          <w:tcPr>
            <w:tcW w:w="3071" w:type="dxa"/>
            <w:shd w:val="clear" w:color="auto" w:fill="C6D9F1" w:themeFill="text2" w:themeFillTint="33"/>
            <w:vAlign w:val="center"/>
          </w:tcPr>
          <w:p w14:paraId="6A06E049" w14:textId="77777777" w:rsidR="00B84A1D" w:rsidRPr="00E578FA" w:rsidRDefault="00B84A1D" w:rsidP="0052758F">
            <w:pPr>
              <w:jc w:val="center"/>
              <w:rPr>
                <w:rFonts w:asciiTheme="minorHAnsi" w:hAnsiTheme="minorHAnsi"/>
              </w:rPr>
            </w:pPr>
            <w:r w:rsidRPr="00E578FA">
              <w:rPr>
                <w:rFonts w:ascii="Arial" w:hAnsi="Arial" w:cs="Arial"/>
                <w:lang w:val="sk-SK"/>
              </w:rPr>
              <w:t>2x 3G HD-SDI, 2x DVI-D, HD-SDI</w:t>
            </w:r>
          </w:p>
        </w:tc>
        <w:tc>
          <w:tcPr>
            <w:tcW w:w="3071" w:type="dxa"/>
          </w:tcPr>
          <w:p w14:paraId="24D74748" w14:textId="77777777" w:rsidR="00B84A1D" w:rsidRPr="00E578FA" w:rsidRDefault="00B84A1D" w:rsidP="0052758F">
            <w:pPr>
              <w:rPr>
                <w:rFonts w:asciiTheme="minorHAnsi" w:hAnsiTheme="minorHAnsi"/>
              </w:rPr>
            </w:pPr>
          </w:p>
        </w:tc>
      </w:tr>
      <w:tr w:rsidR="00B84A1D" w:rsidRPr="00E578FA" w14:paraId="3AA907F4" w14:textId="77777777" w:rsidTr="0052758F">
        <w:tc>
          <w:tcPr>
            <w:tcW w:w="3070" w:type="dxa"/>
            <w:shd w:val="clear" w:color="auto" w:fill="C6D9F1" w:themeFill="text2" w:themeFillTint="33"/>
            <w:vAlign w:val="center"/>
          </w:tcPr>
          <w:p w14:paraId="49DA64E7" w14:textId="77777777" w:rsidR="00B84A1D" w:rsidRPr="00E578FA" w:rsidRDefault="00B84A1D" w:rsidP="0052758F">
            <w:pPr>
              <w:jc w:val="center"/>
              <w:rPr>
                <w:rFonts w:asciiTheme="minorHAnsi" w:hAnsiTheme="minorHAnsi"/>
              </w:rPr>
            </w:pPr>
            <w:r w:rsidRPr="00E578FA">
              <w:rPr>
                <w:rFonts w:ascii="Arial" w:hAnsi="Arial" w:cs="Arial"/>
                <w:lang w:val="sk-SK"/>
              </w:rPr>
              <w:t>Prepínanie medzi 2D a 3D režimom</w:t>
            </w:r>
          </w:p>
        </w:tc>
        <w:tc>
          <w:tcPr>
            <w:tcW w:w="3071" w:type="dxa"/>
            <w:shd w:val="clear" w:color="auto" w:fill="C6D9F1" w:themeFill="text2" w:themeFillTint="33"/>
            <w:vAlign w:val="center"/>
          </w:tcPr>
          <w:p w14:paraId="5A5DDDBD"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5E10841C" w14:textId="77777777" w:rsidR="00B84A1D" w:rsidRPr="00E578FA" w:rsidRDefault="00B84A1D" w:rsidP="0052758F">
            <w:pPr>
              <w:rPr>
                <w:rFonts w:asciiTheme="minorHAnsi" w:hAnsiTheme="minorHAnsi"/>
              </w:rPr>
            </w:pPr>
          </w:p>
        </w:tc>
      </w:tr>
      <w:tr w:rsidR="00B84A1D" w:rsidRPr="00E578FA" w14:paraId="08ECAC15" w14:textId="77777777" w:rsidTr="0052758F">
        <w:tc>
          <w:tcPr>
            <w:tcW w:w="3070" w:type="dxa"/>
            <w:shd w:val="clear" w:color="auto" w:fill="C6D9F1" w:themeFill="text2" w:themeFillTint="33"/>
            <w:vAlign w:val="center"/>
          </w:tcPr>
          <w:p w14:paraId="01A2F70F" w14:textId="77777777" w:rsidR="00B84A1D" w:rsidRPr="00E578FA" w:rsidRDefault="00B84A1D" w:rsidP="0052758F">
            <w:pPr>
              <w:jc w:val="center"/>
              <w:rPr>
                <w:rFonts w:ascii="Arial" w:hAnsi="Arial" w:cs="Arial"/>
                <w:lang w:val="sk-SK"/>
              </w:rPr>
            </w:pPr>
            <w:r w:rsidRPr="00E578FA">
              <w:rPr>
                <w:rFonts w:ascii="Arial" w:hAnsi="Arial" w:cs="Arial"/>
                <w:lang w:val="sk-SK"/>
              </w:rPr>
              <w:t>Vyváženie bielej</w:t>
            </w:r>
          </w:p>
          <w:p w14:paraId="63EC9EA3"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078EC92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0BC7BEBA" w14:textId="77777777" w:rsidR="00B84A1D" w:rsidRPr="00E578FA" w:rsidRDefault="00B84A1D" w:rsidP="0052758F">
            <w:pPr>
              <w:rPr>
                <w:rFonts w:asciiTheme="minorHAnsi" w:hAnsiTheme="minorHAnsi"/>
              </w:rPr>
            </w:pPr>
          </w:p>
        </w:tc>
      </w:tr>
      <w:tr w:rsidR="00B84A1D" w:rsidRPr="00E578FA" w14:paraId="36AF413E" w14:textId="77777777" w:rsidTr="0052758F">
        <w:tc>
          <w:tcPr>
            <w:tcW w:w="3070" w:type="dxa"/>
            <w:shd w:val="clear" w:color="auto" w:fill="C6D9F1" w:themeFill="text2" w:themeFillTint="33"/>
            <w:vAlign w:val="center"/>
          </w:tcPr>
          <w:p w14:paraId="7A92522E" w14:textId="77777777" w:rsidR="00B84A1D" w:rsidRPr="00E578FA" w:rsidRDefault="00B84A1D" w:rsidP="0052758F">
            <w:pPr>
              <w:jc w:val="center"/>
              <w:rPr>
                <w:rFonts w:ascii="Arial" w:hAnsi="Arial" w:cs="Arial"/>
                <w:lang w:val="sk-SK"/>
              </w:rPr>
            </w:pPr>
            <w:r w:rsidRPr="00E578FA">
              <w:rPr>
                <w:rFonts w:ascii="Arial" w:hAnsi="Arial" w:cs="Arial"/>
                <w:lang w:val="sk-SK"/>
              </w:rPr>
              <w:t>Automatická regulácia intenzity svetla pre optimálne zobrazenie</w:t>
            </w:r>
          </w:p>
          <w:p w14:paraId="5A67A386"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54F92C6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7629A516" w14:textId="77777777" w:rsidR="00B84A1D" w:rsidRPr="00E578FA" w:rsidRDefault="00B84A1D" w:rsidP="0052758F">
            <w:pPr>
              <w:rPr>
                <w:rFonts w:asciiTheme="minorHAnsi" w:hAnsiTheme="minorHAnsi"/>
              </w:rPr>
            </w:pPr>
          </w:p>
        </w:tc>
      </w:tr>
      <w:tr w:rsidR="00B84A1D" w:rsidRPr="00E578FA" w14:paraId="44B7489C" w14:textId="77777777" w:rsidTr="0052758F">
        <w:tc>
          <w:tcPr>
            <w:tcW w:w="3070" w:type="dxa"/>
            <w:shd w:val="clear" w:color="auto" w:fill="C6D9F1" w:themeFill="text2" w:themeFillTint="33"/>
            <w:vAlign w:val="center"/>
          </w:tcPr>
          <w:p w14:paraId="7C66B1ED" w14:textId="77777777" w:rsidR="00B84A1D" w:rsidRPr="00E578FA" w:rsidRDefault="00B84A1D" w:rsidP="0052758F">
            <w:pPr>
              <w:jc w:val="center"/>
              <w:rPr>
                <w:rFonts w:asciiTheme="minorHAnsi" w:hAnsiTheme="minorHAnsi"/>
              </w:rPr>
            </w:pPr>
            <w:r w:rsidRPr="00E578FA">
              <w:rPr>
                <w:rFonts w:ascii="Arial" w:hAnsi="Arial" w:cs="Arial"/>
                <w:lang w:val="sk-SK"/>
              </w:rPr>
              <w:t>Súčasťou dodávky min.</w:t>
            </w:r>
          </w:p>
        </w:tc>
        <w:tc>
          <w:tcPr>
            <w:tcW w:w="3071" w:type="dxa"/>
            <w:shd w:val="clear" w:color="auto" w:fill="C6D9F1" w:themeFill="text2" w:themeFillTint="33"/>
            <w:vAlign w:val="center"/>
          </w:tcPr>
          <w:p w14:paraId="0AC4B91A" w14:textId="77777777" w:rsidR="00B84A1D" w:rsidRPr="00E578FA" w:rsidRDefault="00B84A1D" w:rsidP="0052758F">
            <w:pPr>
              <w:jc w:val="center"/>
              <w:rPr>
                <w:rFonts w:ascii="Arial" w:hAnsi="Arial" w:cs="Arial"/>
                <w:lang w:val="sk-SK"/>
              </w:rPr>
            </w:pPr>
            <w:r w:rsidRPr="00E578FA">
              <w:rPr>
                <w:rFonts w:ascii="Arial" w:hAnsi="Arial" w:cs="Arial"/>
                <w:lang w:val="sk-SK"/>
              </w:rPr>
              <w:t>5ks polarizačných 3D okuliarov</w:t>
            </w:r>
          </w:p>
          <w:p w14:paraId="37FDD26B" w14:textId="77777777" w:rsidR="00B84A1D" w:rsidRPr="00E578FA" w:rsidRDefault="00B84A1D" w:rsidP="0052758F">
            <w:pPr>
              <w:jc w:val="center"/>
              <w:rPr>
                <w:rFonts w:asciiTheme="minorHAnsi" w:hAnsiTheme="minorHAnsi"/>
              </w:rPr>
            </w:pPr>
          </w:p>
        </w:tc>
        <w:tc>
          <w:tcPr>
            <w:tcW w:w="3071" w:type="dxa"/>
          </w:tcPr>
          <w:p w14:paraId="1F7E20A6" w14:textId="77777777" w:rsidR="00B84A1D" w:rsidRPr="00E578FA" w:rsidRDefault="00B84A1D" w:rsidP="0052758F">
            <w:pPr>
              <w:rPr>
                <w:rFonts w:asciiTheme="minorHAnsi" w:hAnsiTheme="minorHAnsi"/>
              </w:rPr>
            </w:pPr>
          </w:p>
        </w:tc>
      </w:tr>
      <w:tr w:rsidR="00B84A1D" w:rsidRPr="00E578FA" w14:paraId="1DFA6D3B" w14:textId="77777777" w:rsidTr="0052758F">
        <w:tc>
          <w:tcPr>
            <w:tcW w:w="3070" w:type="dxa"/>
            <w:shd w:val="clear" w:color="auto" w:fill="C6D9F1" w:themeFill="text2" w:themeFillTint="33"/>
            <w:vAlign w:val="center"/>
          </w:tcPr>
          <w:p w14:paraId="46696D60" w14:textId="77777777" w:rsidR="00B84A1D" w:rsidRPr="00E578FA" w:rsidRDefault="00B84A1D" w:rsidP="0052758F">
            <w:pPr>
              <w:jc w:val="center"/>
              <w:rPr>
                <w:rFonts w:ascii="Arial" w:hAnsi="Arial" w:cs="Arial"/>
                <w:b/>
                <w:lang w:val="sk-SK"/>
              </w:rPr>
            </w:pPr>
            <w:r w:rsidRPr="00E578FA">
              <w:rPr>
                <w:rFonts w:ascii="Arial" w:hAnsi="Arial" w:cs="Arial"/>
                <w:b/>
                <w:lang w:val="sk-SK"/>
              </w:rPr>
              <w:t>3D KAMEROVÁ HLAVA (S INTEGROVANÝM 3D LAPAROSKOPOM)</w:t>
            </w:r>
          </w:p>
          <w:p w14:paraId="5595DA82"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70EC96DF"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3071" w:type="dxa"/>
          </w:tcPr>
          <w:p w14:paraId="3F64ED8F" w14:textId="77777777" w:rsidR="00B84A1D" w:rsidRPr="00E578FA" w:rsidRDefault="00B84A1D" w:rsidP="0052758F">
            <w:pPr>
              <w:rPr>
                <w:rFonts w:asciiTheme="minorHAnsi" w:hAnsiTheme="minorHAnsi"/>
              </w:rPr>
            </w:pPr>
          </w:p>
        </w:tc>
      </w:tr>
      <w:tr w:rsidR="00B84A1D" w:rsidRPr="00E578FA" w14:paraId="02D74A7C" w14:textId="77777777" w:rsidTr="0052758F">
        <w:tc>
          <w:tcPr>
            <w:tcW w:w="3070" w:type="dxa"/>
            <w:shd w:val="clear" w:color="auto" w:fill="C6D9F1" w:themeFill="text2" w:themeFillTint="33"/>
            <w:vAlign w:val="center"/>
          </w:tcPr>
          <w:p w14:paraId="2B3D2197" w14:textId="77777777" w:rsidR="00B84A1D" w:rsidRPr="00E578FA" w:rsidRDefault="00B84A1D" w:rsidP="0052758F">
            <w:pPr>
              <w:jc w:val="center"/>
              <w:rPr>
                <w:rFonts w:ascii="Arial" w:hAnsi="Arial" w:cs="Arial"/>
                <w:lang w:val="sk-SK"/>
              </w:rPr>
            </w:pPr>
            <w:r w:rsidRPr="00E578FA">
              <w:rPr>
                <w:rFonts w:ascii="Arial" w:hAnsi="Arial" w:cs="Arial"/>
                <w:lang w:val="sk-SK"/>
              </w:rPr>
              <w:t>3D/2D technológia, medicínsky atest</w:t>
            </w:r>
          </w:p>
          <w:p w14:paraId="633E5753"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69A8F13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113A40DE" w14:textId="77777777" w:rsidR="00B84A1D" w:rsidRPr="00E578FA" w:rsidRDefault="00B84A1D" w:rsidP="0052758F">
            <w:pPr>
              <w:rPr>
                <w:rFonts w:asciiTheme="minorHAnsi" w:hAnsiTheme="minorHAnsi"/>
              </w:rPr>
            </w:pPr>
          </w:p>
        </w:tc>
      </w:tr>
      <w:tr w:rsidR="00B84A1D" w:rsidRPr="00E578FA" w14:paraId="78FE9685" w14:textId="77777777" w:rsidTr="0052758F">
        <w:tc>
          <w:tcPr>
            <w:tcW w:w="3070" w:type="dxa"/>
            <w:shd w:val="clear" w:color="auto" w:fill="C6D9F1" w:themeFill="text2" w:themeFillTint="33"/>
            <w:vAlign w:val="center"/>
          </w:tcPr>
          <w:p w14:paraId="1851359D" w14:textId="77777777" w:rsidR="00B84A1D" w:rsidRPr="00E578FA" w:rsidRDefault="00B84A1D" w:rsidP="0052758F">
            <w:pPr>
              <w:jc w:val="center"/>
              <w:rPr>
                <w:rFonts w:asciiTheme="minorHAnsi" w:hAnsiTheme="minorHAnsi"/>
              </w:rPr>
            </w:pPr>
            <w:proofErr w:type="spellStart"/>
            <w:r w:rsidRPr="00E578FA">
              <w:rPr>
                <w:rFonts w:ascii="Arial" w:hAnsi="Arial" w:cs="Arial"/>
                <w:lang w:val="sk-SK"/>
              </w:rPr>
              <w:t>Nativne</w:t>
            </w:r>
            <w:proofErr w:type="spellEnd"/>
            <w:r w:rsidRPr="00E578FA">
              <w:rPr>
                <w:rFonts w:ascii="Arial" w:hAnsi="Arial" w:cs="Arial"/>
                <w:lang w:val="sk-SK"/>
              </w:rPr>
              <w:t xml:space="preserve"> </w:t>
            </w:r>
            <w:proofErr w:type="spellStart"/>
            <w:r w:rsidRPr="00E578FA">
              <w:rPr>
                <w:rFonts w:ascii="Arial" w:hAnsi="Arial" w:cs="Arial"/>
                <w:lang w:val="sk-SK"/>
              </w:rPr>
              <w:t>Full</w:t>
            </w:r>
            <w:proofErr w:type="spellEnd"/>
            <w:r w:rsidRPr="00E578FA">
              <w:rPr>
                <w:rFonts w:ascii="Arial" w:hAnsi="Arial" w:cs="Arial"/>
                <w:lang w:val="sk-SK"/>
              </w:rPr>
              <w:t xml:space="preserve"> HD rozlíšenie kamery min.</w:t>
            </w:r>
          </w:p>
        </w:tc>
        <w:tc>
          <w:tcPr>
            <w:tcW w:w="3071" w:type="dxa"/>
            <w:shd w:val="clear" w:color="auto" w:fill="C6D9F1" w:themeFill="text2" w:themeFillTint="33"/>
            <w:vAlign w:val="center"/>
          </w:tcPr>
          <w:p w14:paraId="7E829536" w14:textId="77777777" w:rsidR="00B84A1D" w:rsidRPr="00E578FA" w:rsidRDefault="00B84A1D" w:rsidP="0052758F">
            <w:pPr>
              <w:jc w:val="center"/>
              <w:rPr>
                <w:rFonts w:asciiTheme="minorHAnsi" w:hAnsiTheme="minorHAnsi"/>
              </w:rPr>
            </w:pPr>
            <w:r w:rsidRPr="00E578FA">
              <w:rPr>
                <w:rFonts w:ascii="Arial" w:hAnsi="Arial" w:cs="Arial"/>
                <w:lang w:val="sk-SK"/>
              </w:rPr>
              <w:t>1920x1080 pixelov (</w:t>
            </w:r>
            <w:proofErr w:type="spellStart"/>
            <w:r w:rsidRPr="00E578FA">
              <w:rPr>
                <w:rFonts w:ascii="Arial" w:hAnsi="Arial" w:cs="Arial"/>
                <w:lang w:val="sk-SK"/>
              </w:rPr>
              <w:t>progressive</w:t>
            </w:r>
            <w:proofErr w:type="spellEnd"/>
            <w:r w:rsidRPr="00E578FA">
              <w:rPr>
                <w:rFonts w:ascii="Arial" w:hAnsi="Arial" w:cs="Arial"/>
                <w:lang w:val="sk-SK"/>
              </w:rPr>
              <w:t xml:space="preserve"> </w:t>
            </w:r>
            <w:proofErr w:type="spellStart"/>
            <w:r w:rsidRPr="00E578FA">
              <w:rPr>
                <w:rFonts w:ascii="Arial" w:hAnsi="Arial" w:cs="Arial"/>
                <w:lang w:val="sk-SK"/>
              </w:rPr>
              <w:t>scan</w:t>
            </w:r>
            <w:proofErr w:type="spellEnd"/>
            <w:r w:rsidRPr="00E578FA">
              <w:rPr>
                <w:rFonts w:ascii="Arial" w:hAnsi="Arial" w:cs="Arial"/>
                <w:lang w:val="sk-SK"/>
              </w:rPr>
              <w:t>)</w:t>
            </w:r>
          </w:p>
        </w:tc>
        <w:tc>
          <w:tcPr>
            <w:tcW w:w="3071" w:type="dxa"/>
          </w:tcPr>
          <w:p w14:paraId="72A32CE7" w14:textId="77777777" w:rsidR="00B84A1D" w:rsidRPr="00E578FA" w:rsidRDefault="00B84A1D" w:rsidP="0052758F">
            <w:pPr>
              <w:rPr>
                <w:rFonts w:asciiTheme="minorHAnsi" w:hAnsiTheme="minorHAnsi"/>
              </w:rPr>
            </w:pPr>
          </w:p>
        </w:tc>
      </w:tr>
      <w:tr w:rsidR="00B84A1D" w:rsidRPr="00E578FA" w14:paraId="46FCF363" w14:textId="77777777" w:rsidTr="0052758F">
        <w:tc>
          <w:tcPr>
            <w:tcW w:w="3070" w:type="dxa"/>
            <w:shd w:val="clear" w:color="auto" w:fill="C6D9F1" w:themeFill="text2" w:themeFillTint="33"/>
            <w:vAlign w:val="center"/>
          </w:tcPr>
          <w:p w14:paraId="59E16F37"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Min. 4 ovládacie a programovateľné tlačidla na kamerovej hlave – možnosť ovládania min.  svetelného zdroja, menu kamery, vyváženie bielej, nahrávania (statické snímky aj video), rotácie pohľadu </w:t>
            </w:r>
            <w:proofErr w:type="spellStart"/>
            <w:r w:rsidRPr="00E578FA">
              <w:rPr>
                <w:rFonts w:ascii="Arial" w:hAnsi="Arial" w:cs="Arial"/>
                <w:lang w:val="sk-SK"/>
              </w:rPr>
              <w:t>laparoskopu</w:t>
            </w:r>
            <w:proofErr w:type="spellEnd"/>
            <w:r w:rsidRPr="00E578FA">
              <w:rPr>
                <w:rFonts w:ascii="Arial" w:hAnsi="Arial" w:cs="Arial"/>
                <w:lang w:val="sk-SK"/>
              </w:rPr>
              <w:t xml:space="preserve"> o 180°, digitálny zoom</w:t>
            </w:r>
          </w:p>
        </w:tc>
        <w:tc>
          <w:tcPr>
            <w:tcW w:w="3071" w:type="dxa"/>
            <w:shd w:val="clear" w:color="auto" w:fill="C6D9F1" w:themeFill="text2" w:themeFillTint="33"/>
            <w:vAlign w:val="center"/>
          </w:tcPr>
          <w:p w14:paraId="3874776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715B63B" w14:textId="77777777" w:rsidR="00B84A1D" w:rsidRPr="00E578FA" w:rsidRDefault="00B84A1D" w:rsidP="0052758F">
            <w:pPr>
              <w:rPr>
                <w:rFonts w:asciiTheme="minorHAnsi" w:hAnsiTheme="minorHAnsi"/>
              </w:rPr>
            </w:pPr>
          </w:p>
        </w:tc>
      </w:tr>
      <w:tr w:rsidR="00B84A1D" w:rsidRPr="00E578FA" w14:paraId="62B71092" w14:textId="77777777" w:rsidTr="0052758F">
        <w:tc>
          <w:tcPr>
            <w:tcW w:w="3070" w:type="dxa"/>
            <w:shd w:val="clear" w:color="auto" w:fill="C6D9F1" w:themeFill="text2" w:themeFillTint="33"/>
            <w:vAlign w:val="center"/>
          </w:tcPr>
          <w:p w14:paraId="711203C4" w14:textId="77777777" w:rsidR="00B84A1D" w:rsidRPr="00E578FA" w:rsidRDefault="00B84A1D" w:rsidP="0052758F">
            <w:pPr>
              <w:jc w:val="center"/>
              <w:rPr>
                <w:rFonts w:asciiTheme="minorHAnsi" w:hAnsiTheme="minorHAnsi"/>
              </w:rPr>
            </w:pPr>
            <w:r w:rsidRPr="00E578FA">
              <w:rPr>
                <w:rFonts w:ascii="Arial" w:hAnsi="Arial" w:cs="Arial"/>
                <w:lang w:val="sk-SK"/>
              </w:rPr>
              <w:t>Automatické nastavenie jasu</w:t>
            </w:r>
          </w:p>
        </w:tc>
        <w:tc>
          <w:tcPr>
            <w:tcW w:w="3071" w:type="dxa"/>
            <w:shd w:val="clear" w:color="auto" w:fill="C6D9F1" w:themeFill="text2" w:themeFillTint="33"/>
            <w:vAlign w:val="center"/>
          </w:tcPr>
          <w:p w14:paraId="5B27582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0F6CF9C7" w14:textId="77777777" w:rsidR="00B84A1D" w:rsidRPr="00E578FA" w:rsidRDefault="00B84A1D" w:rsidP="0052758F">
            <w:pPr>
              <w:rPr>
                <w:rFonts w:asciiTheme="minorHAnsi" w:hAnsiTheme="minorHAnsi"/>
              </w:rPr>
            </w:pPr>
          </w:p>
        </w:tc>
      </w:tr>
      <w:tr w:rsidR="00B84A1D" w:rsidRPr="00E578FA" w14:paraId="640ED728" w14:textId="77777777" w:rsidTr="0052758F">
        <w:tc>
          <w:tcPr>
            <w:tcW w:w="3070" w:type="dxa"/>
            <w:shd w:val="clear" w:color="auto" w:fill="C6D9F1" w:themeFill="text2" w:themeFillTint="33"/>
            <w:vAlign w:val="center"/>
          </w:tcPr>
          <w:p w14:paraId="2403A39B"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Integrovaný elektronický riadený </w:t>
            </w:r>
            <w:proofErr w:type="spellStart"/>
            <w:r w:rsidRPr="00E578FA">
              <w:rPr>
                <w:rFonts w:ascii="Arial" w:hAnsi="Arial" w:cs="Arial"/>
                <w:lang w:val="sk-SK"/>
              </w:rPr>
              <w:t>predhrev</w:t>
            </w:r>
            <w:proofErr w:type="spellEnd"/>
            <w:r w:rsidRPr="00E578FA">
              <w:rPr>
                <w:rFonts w:ascii="Arial" w:hAnsi="Arial" w:cs="Arial"/>
                <w:lang w:val="sk-SK"/>
              </w:rPr>
              <w:t xml:space="preserve"> distálneho konca </w:t>
            </w:r>
            <w:proofErr w:type="spellStart"/>
            <w:r w:rsidRPr="00E578FA">
              <w:rPr>
                <w:rFonts w:ascii="Arial" w:hAnsi="Arial" w:cs="Arial"/>
                <w:lang w:val="sk-SK"/>
              </w:rPr>
              <w:t>endoskopu</w:t>
            </w:r>
            <w:proofErr w:type="spellEnd"/>
          </w:p>
          <w:p w14:paraId="3AA840BC"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63C83473"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12911CE9" w14:textId="77777777" w:rsidR="00B84A1D" w:rsidRPr="00E578FA" w:rsidRDefault="00B84A1D" w:rsidP="0052758F">
            <w:pPr>
              <w:rPr>
                <w:rFonts w:asciiTheme="minorHAnsi" w:hAnsiTheme="minorHAnsi"/>
              </w:rPr>
            </w:pPr>
          </w:p>
        </w:tc>
      </w:tr>
      <w:tr w:rsidR="00B84A1D" w:rsidRPr="00E578FA" w14:paraId="006C2D37" w14:textId="77777777" w:rsidTr="0052758F">
        <w:tc>
          <w:tcPr>
            <w:tcW w:w="3070" w:type="dxa"/>
            <w:shd w:val="clear" w:color="auto" w:fill="C6D9F1" w:themeFill="text2" w:themeFillTint="33"/>
            <w:vAlign w:val="center"/>
          </w:tcPr>
          <w:p w14:paraId="2861026F"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Elektronicky riadená ochrana proti zahmleniu </w:t>
            </w:r>
            <w:proofErr w:type="spellStart"/>
            <w:r w:rsidRPr="00E578FA">
              <w:rPr>
                <w:rFonts w:ascii="Arial" w:hAnsi="Arial" w:cs="Arial"/>
                <w:lang w:val="sk-SK"/>
              </w:rPr>
              <w:t>endoskopu</w:t>
            </w:r>
            <w:proofErr w:type="spellEnd"/>
          </w:p>
        </w:tc>
        <w:tc>
          <w:tcPr>
            <w:tcW w:w="3071" w:type="dxa"/>
            <w:shd w:val="clear" w:color="auto" w:fill="C6D9F1" w:themeFill="text2" w:themeFillTint="33"/>
            <w:vAlign w:val="center"/>
          </w:tcPr>
          <w:p w14:paraId="2CA71B31"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21CAE97D" w14:textId="77777777" w:rsidR="00B84A1D" w:rsidRPr="00E578FA" w:rsidRDefault="00B84A1D" w:rsidP="0052758F">
            <w:pPr>
              <w:rPr>
                <w:rFonts w:asciiTheme="minorHAnsi" w:hAnsiTheme="minorHAnsi"/>
              </w:rPr>
            </w:pPr>
          </w:p>
        </w:tc>
      </w:tr>
      <w:tr w:rsidR="00B84A1D" w:rsidRPr="00E578FA" w14:paraId="6C8506F4" w14:textId="77777777" w:rsidTr="0052758F">
        <w:tc>
          <w:tcPr>
            <w:tcW w:w="3070" w:type="dxa"/>
            <w:shd w:val="clear" w:color="auto" w:fill="C6D9F1" w:themeFill="text2" w:themeFillTint="33"/>
            <w:vAlign w:val="center"/>
          </w:tcPr>
          <w:p w14:paraId="510F516C" w14:textId="77777777" w:rsidR="00B84A1D" w:rsidRPr="00E578FA" w:rsidRDefault="00B84A1D" w:rsidP="0052758F">
            <w:pPr>
              <w:jc w:val="center"/>
              <w:rPr>
                <w:rFonts w:asciiTheme="minorHAnsi" w:hAnsiTheme="minorHAnsi"/>
              </w:rPr>
            </w:pPr>
            <w:r w:rsidRPr="00E578FA">
              <w:rPr>
                <w:rFonts w:ascii="Arial" w:hAnsi="Arial" w:cs="Arial"/>
                <w:lang w:val="sk-SK"/>
              </w:rPr>
              <w:t>Hĺbka ostrosti v rozmedzí</w:t>
            </w:r>
          </w:p>
        </w:tc>
        <w:tc>
          <w:tcPr>
            <w:tcW w:w="3071" w:type="dxa"/>
            <w:shd w:val="clear" w:color="auto" w:fill="C6D9F1" w:themeFill="text2" w:themeFillTint="33"/>
            <w:vAlign w:val="center"/>
          </w:tcPr>
          <w:p w14:paraId="53B39026" w14:textId="77777777" w:rsidR="00B84A1D" w:rsidRPr="00E578FA" w:rsidRDefault="00B84A1D" w:rsidP="0052758F">
            <w:pPr>
              <w:jc w:val="center"/>
              <w:rPr>
                <w:rFonts w:asciiTheme="minorHAnsi" w:hAnsiTheme="minorHAnsi"/>
              </w:rPr>
            </w:pPr>
            <w:r w:rsidRPr="00E578FA">
              <w:rPr>
                <w:rFonts w:ascii="Arial" w:hAnsi="Arial" w:cs="Arial"/>
                <w:lang w:val="sk-SK"/>
              </w:rPr>
              <w:t>min. 20-250 mm</w:t>
            </w:r>
          </w:p>
        </w:tc>
        <w:tc>
          <w:tcPr>
            <w:tcW w:w="3071" w:type="dxa"/>
          </w:tcPr>
          <w:p w14:paraId="2AADE709" w14:textId="77777777" w:rsidR="00B84A1D" w:rsidRPr="00E578FA" w:rsidRDefault="00B84A1D" w:rsidP="0052758F">
            <w:pPr>
              <w:rPr>
                <w:rFonts w:asciiTheme="minorHAnsi" w:hAnsiTheme="minorHAnsi"/>
              </w:rPr>
            </w:pPr>
          </w:p>
        </w:tc>
      </w:tr>
      <w:tr w:rsidR="00B84A1D" w:rsidRPr="00E578FA" w14:paraId="499AF30A" w14:textId="77777777" w:rsidTr="0052758F">
        <w:tc>
          <w:tcPr>
            <w:tcW w:w="3070" w:type="dxa"/>
            <w:shd w:val="clear" w:color="auto" w:fill="C6D9F1" w:themeFill="text2" w:themeFillTint="33"/>
            <w:vAlign w:val="center"/>
          </w:tcPr>
          <w:p w14:paraId="4668B1CE"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Možnosť integrovaného 3D </w:t>
            </w:r>
            <w:proofErr w:type="spellStart"/>
            <w:r w:rsidRPr="00E578FA">
              <w:rPr>
                <w:rFonts w:ascii="Arial" w:hAnsi="Arial" w:cs="Arial"/>
                <w:lang w:val="sk-SK"/>
              </w:rPr>
              <w:t>laparoskopu</w:t>
            </w:r>
            <w:proofErr w:type="spellEnd"/>
            <w:r w:rsidRPr="00E578FA">
              <w:rPr>
                <w:rFonts w:ascii="Arial" w:hAnsi="Arial" w:cs="Arial"/>
                <w:lang w:val="sk-SK"/>
              </w:rPr>
              <w:t xml:space="preserve"> </w:t>
            </w:r>
            <w:proofErr w:type="spellStart"/>
            <w:r w:rsidRPr="00E578FA">
              <w:rPr>
                <w:rFonts w:ascii="Arial" w:hAnsi="Arial" w:cs="Arial"/>
                <w:lang w:val="sk-SK"/>
              </w:rPr>
              <w:t>pr</w:t>
            </w:r>
            <w:proofErr w:type="spellEnd"/>
            <w:r w:rsidRPr="00E578FA">
              <w:rPr>
                <w:rFonts w:ascii="Arial" w:hAnsi="Arial" w:cs="Arial"/>
                <w:lang w:val="sk-SK"/>
              </w:rPr>
              <w:t>. 10 mm s </w:t>
            </w:r>
            <w:proofErr w:type="spellStart"/>
            <w:r w:rsidRPr="00E578FA">
              <w:rPr>
                <w:rFonts w:ascii="Arial" w:hAnsi="Arial" w:cs="Arial"/>
                <w:lang w:val="sk-SK"/>
              </w:rPr>
              <w:t>rigidnym</w:t>
            </w:r>
            <w:proofErr w:type="spellEnd"/>
            <w:r w:rsidRPr="00E578FA">
              <w:rPr>
                <w:rFonts w:ascii="Arial" w:hAnsi="Arial" w:cs="Arial"/>
                <w:lang w:val="sk-SK"/>
              </w:rPr>
              <w:t xml:space="preserve"> distálnym koncom s uhlom pohľadu 0° alebo 30°</w:t>
            </w:r>
          </w:p>
          <w:p w14:paraId="397A0CB8"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1A46C35E"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27C19C6E" w14:textId="77777777" w:rsidR="00B84A1D" w:rsidRPr="00E578FA" w:rsidRDefault="00B84A1D" w:rsidP="0052758F">
            <w:pPr>
              <w:rPr>
                <w:rFonts w:asciiTheme="minorHAnsi" w:hAnsiTheme="minorHAnsi"/>
              </w:rPr>
            </w:pPr>
          </w:p>
        </w:tc>
      </w:tr>
      <w:tr w:rsidR="00B84A1D" w:rsidRPr="00E578FA" w14:paraId="53F4865E" w14:textId="77777777" w:rsidTr="0052758F">
        <w:tc>
          <w:tcPr>
            <w:tcW w:w="3070" w:type="dxa"/>
            <w:shd w:val="clear" w:color="auto" w:fill="C6D9F1" w:themeFill="text2" w:themeFillTint="33"/>
            <w:vAlign w:val="center"/>
          </w:tcPr>
          <w:p w14:paraId="586AA09F"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Súčasťou dodávky integrovaný 3D </w:t>
            </w:r>
            <w:proofErr w:type="spellStart"/>
            <w:r w:rsidRPr="00E578FA">
              <w:rPr>
                <w:rFonts w:ascii="Arial" w:hAnsi="Arial" w:cs="Arial"/>
                <w:lang w:val="sk-SK"/>
              </w:rPr>
              <w:t>laparoskop</w:t>
            </w:r>
            <w:proofErr w:type="spellEnd"/>
            <w:r w:rsidRPr="00E578FA">
              <w:rPr>
                <w:rFonts w:ascii="Arial" w:hAnsi="Arial" w:cs="Arial"/>
                <w:lang w:val="sk-SK"/>
              </w:rPr>
              <w:t xml:space="preserve"> </w:t>
            </w:r>
            <w:proofErr w:type="spellStart"/>
            <w:r w:rsidRPr="00E578FA">
              <w:rPr>
                <w:rFonts w:ascii="Arial" w:hAnsi="Arial" w:cs="Arial"/>
                <w:lang w:val="sk-SK"/>
              </w:rPr>
              <w:t>pr</w:t>
            </w:r>
            <w:proofErr w:type="spellEnd"/>
            <w:r w:rsidRPr="00E578FA">
              <w:rPr>
                <w:rFonts w:ascii="Arial" w:hAnsi="Arial" w:cs="Arial"/>
                <w:lang w:val="sk-SK"/>
              </w:rPr>
              <w:t>. 10 mm s </w:t>
            </w:r>
            <w:proofErr w:type="spellStart"/>
            <w:r w:rsidRPr="00E578FA">
              <w:rPr>
                <w:rFonts w:ascii="Arial" w:hAnsi="Arial" w:cs="Arial"/>
                <w:lang w:val="sk-SK"/>
              </w:rPr>
              <w:t>rigidnym</w:t>
            </w:r>
            <w:proofErr w:type="spellEnd"/>
            <w:r w:rsidRPr="00E578FA">
              <w:rPr>
                <w:rFonts w:ascii="Arial" w:hAnsi="Arial" w:cs="Arial"/>
                <w:lang w:val="sk-SK"/>
              </w:rPr>
              <w:t xml:space="preserve"> distálnym koncom s uhlom pohľadu 30°</w:t>
            </w:r>
          </w:p>
        </w:tc>
        <w:tc>
          <w:tcPr>
            <w:tcW w:w="3071" w:type="dxa"/>
            <w:shd w:val="clear" w:color="auto" w:fill="C6D9F1" w:themeFill="text2" w:themeFillTint="33"/>
            <w:vAlign w:val="center"/>
          </w:tcPr>
          <w:p w14:paraId="0DA0D36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DD9B4A8" w14:textId="77777777" w:rsidR="00B84A1D" w:rsidRPr="00E578FA" w:rsidRDefault="00B84A1D" w:rsidP="0052758F">
            <w:pPr>
              <w:rPr>
                <w:rFonts w:asciiTheme="minorHAnsi" w:hAnsiTheme="minorHAnsi"/>
              </w:rPr>
            </w:pPr>
          </w:p>
        </w:tc>
      </w:tr>
      <w:tr w:rsidR="00B84A1D" w:rsidRPr="00E578FA" w14:paraId="2F8C42DB" w14:textId="77777777" w:rsidTr="0052758F">
        <w:tc>
          <w:tcPr>
            <w:tcW w:w="3070" w:type="dxa"/>
            <w:shd w:val="clear" w:color="auto" w:fill="C6D9F1" w:themeFill="text2" w:themeFillTint="33"/>
            <w:vAlign w:val="center"/>
          </w:tcPr>
          <w:p w14:paraId="66D3AF5E"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Optický a </w:t>
            </w:r>
            <w:proofErr w:type="spellStart"/>
            <w:r w:rsidRPr="00E578FA">
              <w:rPr>
                <w:rFonts w:ascii="Arial" w:hAnsi="Arial" w:cs="Arial"/>
                <w:lang w:val="sk-SK"/>
              </w:rPr>
              <w:t>svetlovodný</w:t>
            </w:r>
            <w:proofErr w:type="spellEnd"/>
            <w:r w:rsidRPr="00E578FA">
              <w:rPr>
                <w:rFonts w:ascii="Arial" w:hAnsi="Arial" w:cs="Arial"/>
                <w:lang w:val="sk-SK"/>
              </w:rPr>
              <w:t xml:space="preserve"> kábel dĺžky</w:t>
            </w:r>
          </w:p>
          <w:p w14:paraId="61FBA694"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0E325828" w14:textId="77777777" w:rsidR="00B84A1D" w:rsidRPr="00E578FA" w:rsidRDefault="00B84A1D" w:rsidP="0052758F">
            <w:pPr>
              <w:jc w:val="center"/>
              <w:rPr>
                <w:rFonts w:asciiTheme="minorHAnsi" w:hAnsiTheme="minorHAnsi"/>
              </w:rPr>
            </w:pPr>
            <w:r w:rsidRPr="00E578FA">
              <w:rPr>
                <w:rFonts w:ascii="Arial" w:hAnsi="Arial" w:cs="Arial"/>
                <w:lang w:val="sk-SK"/>
              </w:rPr>
              <w:t>min. 4,1 m</w:t>
            </w:r>
          </w:p>
        </w:tc>
        <w:tc>
          <w:tcPr>
            <w:tcW w:w="3071" w:type="dxa"/>
          </w:tcPr>
          <w:p w14:paraId="3C6CA895" w14:textId="77777777" w:rsidR="00B84A1D" w:rsidRPr="00E578FA" w:rsidRDefault="00B84A1D" w:rsidP="0052758F">
            <w:pPr>
              <w:rPr>
                <w:rFonts w:asciiTheme="minorHAnsi" w:hAnsiTheme="minorHAnsi"/>
              </w:rPr>
            </w:pPr>
          </w:p>
        </w:tc>
      </w:tr>
      <w:tr w:rsidR="00B84A1D" w:rsidRPr="00E578FA" w14:paraId="4A93D9A2" w14:textId="77777777" w:rsidTr="0052758F">
        <w:tc>
          <w:tcPr>
            <w:tcW w:w="3070" w:type="dxa"/>
            <w:shd w:val="clear" w:color="auto" w:fill="C6D9F1" w:themeFill="text2" w:themeFillTint="33"/>
            <w:vAlign w:val="center"/>
          </w:tcPr>
          <w:p w14:paraId="32EDA686" w14:textId="77777777" w:rsidR="00B84A1D" w:rsidRPr="00E578FA" w:rsidRDefault="00B84A1D" w:rsidP="0052758F">
            <w:pPr>
              <w:jc w:val="center"/>
              <w:rPr>
                <w:rFonts w:asciiTheme="minorHAnsi" w:hAnsiTheme="minorHAnsi"/>
              </w:rPr>
            </w:pPr>
            <w:r w:rsidRPr="00E578FA">
              <w:rPr>
                <w:rFonts w:ascii="Arial" w:hAnsi="Arial" w:cs="Arial"/>
                <w:lang w:val="sk-SK"/>
              </w:rPr>
              <w:t>Možnosť uchytenia k pneumatickému ramenu špeciálnym adaptérom</w:t>
            </w:r>
          </w:p>
        </w:tc>
        <w:tc>
          <w:tcPr>
            <w:tcW w:w="3071" w:type="dxa"/>
            <w:shd w:val="clear" w:color="auto" w:fill="C6D9F1" w:themeFill="text2" w:themeFillTint="33"/>
            <w:vAlign w:val="center"/>
          </w:tcPr>
          <w:p w14:paraId="621A29C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20C1EC52" w14:textId="77777777" w:rsidR="00B84A1D" w:rsidRPr="00E578FA" w:rsidRDefault="00B84A1D" w:rsidP="0052758F">
            <w:pPr>
              <w:rPr>
                <w:rFonts w:asciiTheme="minorHAnsi" w:hAnsiTheme="minorHAnsi"/>
              </w:rPr>
            </w:pPr>
          </w:p>
        </w:tc>
      </w:tr>
      <w:tr w:rsidR="00B84A1D" w:rsidRPr="00E578FA" w14:paraId="4C645A9E" w14:textId="77777777" w:rsidTr="0052758F">
        <w:tc>
          <w:tcPr>
            <w:tcW w:w="3070" w:type="dxa"/>
            <w:shd w:val="clear" w:color="auto" w:fill="C6D9F1" w:themeFill="text2" w:themeFillTint="33"/>
            <w:vAlign w:val="center"/>
          </w:tcPr>
          <w:p w14:paraId="2510FF82"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Systém sterilného nástavca a návleku kamerovej hlavy </w:t>
            </w:r>
            <w:r w:rsidRPr="00E578FA">
              <w:rPr>
                <w:rFonts w:ascii="Arial" w:hAnsi="Arial" w:cs="Arial"/>
                <w:lang w:val="sk-SK"/>
              </w:rPr>
              <w:lastRenderedPageBreak/>
              <w:t xml:space="preserve">vrátane </w:t>
            </w:r>
            <w:proofErr w:type="spellStart"/>
            <w:r w:rsidRPr="00E578FA">
              <w:rPr>
                <w:rFonts w:ascii="Arial" w:hAnsi="Arial" w:cs="Arial"/>
                <w:lang w:val="sk-SK"/>
              </w:rPr>
              <w:t>laparoskopu</w:t>
            </w:r>
            <w:proofErr w:type="spellEnd"/>
            <w:r w:rsidRPr="00E578FA">
              <w:rPr>
                <w:rFonts w:ascii="Arial" w:hAnsi="Arial" w:cs="Arial"/>
                <w:lang w:val="sk-SK"/>
              </w:rPr>
              <w:t xml:space="preserve"> 3D bez nutnosti sterilizácie. Technológia umožňuje opakované použitie </w:t>
            </w:r>
            <w:proofErr w:type="spellStart"/>
            <w:r w:rsidRPr="00E578FA">
              <w:rPr>
                <w:rFonts w:ascii="Arial" w:hAnsi="Arial" w:cs="Arial"/>
                <w:lang w:val="sk-SK"/>
              </w:rPr>
              <w:t>laparoskopu</w:t>
            </w:r>
            <w:proofErr w:type="spellEnd"/>
            <w:r w:rsidRPr="00E578FA">
              <w:rPr>
                <w:rFonts w:ascii="Arial" w:hAnsi="Arial" w:cs="Arial"/>
                <w:lang w:val="sk-SK"/>
              </w:rPr>
              <w:t xml:space="preserve"> bez časovej straty, ktorú by vyžadoval </w:t>
            </w:r>
            <w:proofErr w:type="spellStart"/>
            <w:r w:rsidRPr="00E578FA">
              <w:rPr>
                <w:rFonts w:ascii="Arial" w:hAnsi="Arial" w:cs="Arial"/>
                <w:lang w:val="sk-SK"/>
              </w:rPr>
              <w:t>reprocesing</w:t>
            </w:r>
            <w:proofErr w:type="spellEnd"/>
            <w:r w:rsidRPr="00E578FA">
              <w:rPr>
                <w:rFonts w:ascii="Arial" w:hAnsi="Arial" w:cs="Arial"/>
                <w:lang w:val="sk-SK"/>
              </w:rPr>
              <w:t xml:space="preserve"> a výrazne zvyšuje životnosť 3D </w:t>
            </w:r>
            <w:proofErr w:type="spellStart"/>
            <w:r w:rsidRPr="00E578FA">
              <w:rPr>
                <w:rFonts w:ascii="Arial" w:hAnsi="Arial" w:cs="Arial"/>
                <w:lang w:val="sk-SK"/>
              </w:rPr>
              <w:t>laparoskopu</w:t>
            </w:r>
            <w:proofErr w:type="spellEnd"/>
          </w:p>
        </w:tc>
        <w:tc>
          <w:tcPr>
            <w:tcW w:w="3071" w:type="dxa"/>
            <w:shd w:val="clear" w:color="auto" w:fill="C6D9F1" w:themeFill="text2" w:themeFillTint="33"/>
            <w:vAlign w:val="center"/>
          </w:tcPr>
          <w:p w14:paraId="1826E80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lastRenderedPageBreak/>
              <w:t>áno</w:t>
            </w:r>
            <w:proofErr w:type="spellEnd"/>
          </w:p>
        </w:tc>
        <w:tc>
          <w:tcPr>
            <w:tcW w:w="3071" w:type="dxa"/>
          </w:tcPr>
          <w:p w14:paraId="27A05186" w14:textId="77777777" w:rsidR="00B84A1D" w:rsidRPr="00E578FA" w:rsidRDefault="00B84A1D" w:rsidP="0052758F">
            <w:pPr>
              <w:rPr>
                <w:rFonts w:asciiTheme="minorHAnsi" w:hAnsiTheme="minorHAnsi"/>
              </w:rPr>
            </w:pPr>
          </w:p>
        </w:tc>
      </w:tr>
      <w:tr w:rsidR="00B84A1D" w:rsidRPr="00E578FA" w14:paraId="3AAB70DA" w14:textId="77777777" w:rsidTr="0052758F">
        <w:tc>
          <w:tcPr>
            <w:tcW w:w="3070" w:type="dxa"/>
            <w:shd w:val="clear" w:color="auto" w:fill="C6D9F1" w:themeFill="text2" w:themeFillTint="33"/>
            <w:vAlign w:val="center"/>
          </w:tcPr>
          <w:p w14:paraId="40F5508A"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Súčasťou </w:t>
            </w:r>
            <w:proofErr w:type="spellStart"/>
            <w:r w:rsidRPr="00E578FA">
              <w:rPr>
                <w:rFonts w:ascii="Arial" w:hAnsi="Arial" w:cs="Arial"/>
                <w:lang w:val="sk-SK"/>
              </w:rPr>
              <w:t>laparoskopu</w:t>
            </w:r>
            <w:proofErr w:type="spellEnd"/>
            <w:r w:rsidRPr="00E578FA">
              <w:rPr>
                <w:rFonts w:ascii="Arial" w:hAnsi="Arial" w:cs="Arial"/>
                <w:lang w:val="sk-SK"/>
              </w:rPr>
              <w:t xml:space="preserve"> je 1Bal (10ks) sterilného nástavca/návleku)</w:t>
            </w:r>
          </w:p>
        </w:tc>
        <w:tc>
          <w:tcPr>
            <w:tcW w:w="3071" w:type="dxa"/>
            <w:shd w:val="clear" w:color="auto" w:fill="C6D9F1" w:themeFill="text2" w:themeFillTint="33"/>
            <w:vAlign w:val="center"/>
          </w:tcPr>
          <w:p w14:paraId="1E1FA29D"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3EAE2AC4" w14:textId="77777777" w:rsidR="00B84A1D" w:rsidRPr="00E578FA" w:rsidRDefault="00B84A1D" w:rsidP="0052758F">
            <w:pPr>
              <w:rPr>
                <w:rFonts w:asciiTheme="minorHAnsi" w:hAnsiTheme="minorHAnsi"/>
              </w:rPr>
            </w:pPr>
          </w:p>
        </w:tc>
      </w:tr>
      <w:tr w:rsidR="00B84A1D" w:rsidRPr="00E578FA" w14:paraId="6E42C57E" w14:textId="77777777" w:rsidTr="0052758F">
        <w:tc>
          <w:tcPr>
            <w:tcW w:w="3070" w:type="dxa"/>
            <w:shd w:val="clear" w:color="auto" w:fill="C6D9F1" w:themeFill="text2" w:themeFillTint="33"/>
            <w:vAlign w:val="center"/>
          </w:tcPr>
          <w:p w14:paraId="5E153841" w14:textId="77777777" w:rsidR="00B84A1D" w:rsidRPr="00E578FA" w:rsidRDefault="00B84A1D" w:rsidP="0052758F">
            <w:pPr>
              <w:jc w:val="center"/>
              <w:rPr>
                <w:rFonts w:ascii="Arial" w:hAnsi="Arial" w:cs="Arial"/>
                <w:b/>
                <w:lang w:val="sk-SK"/>
              </w:rPr>
            </w:pPr>
            <w:r w:rsidRPr="00E578FA">
              <w:rPr>
                <w:rFonts w:ascii="Arial" w:hAnsi="Arial" w:cs="Arial"/>
                <w:b/>
                <w:lang w:val="sk-SK"/>
              </w:rPr>
              <w:t>2D Kamerová hlava</w:t>
            </w:r>
          </w:p>
        </w:tc>
        <w:tc>
          <w:tcPr>
            <w:tcW w:w="3071" w:type="dxa"/>
            <w:shd w:val="clear" w:color="auto" w:fill="C6D9F1" w:themeFill="text2" w:themeFillTint="33"/>
            <w:vAlign w:val="center"/>
          </w:tcPr>
          <w:p w14:paraId="6F1C0661"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3071" w:type="dxa"/>
          </w:tcPr>
          <w:p w14:paraId="212D9F3E" w14:textId="77777777" w:rsidR="00B84A1D" w:rsidRPr="00E578FA" w:rsidRDefault="00B84A1D" w:rsidP="0052758F">
            <w:pPr>
              <w:rPr>
                <w:rFonts w:asciiTheme="minorHAnsi" w:hAnsiTheme="minorHAnsi"/>
              </w:rPr>
            </w:pPr>
          </w:p>
        </w:tc>
      </w:tr>
      <w:tr w:rsidR="00B84A1D" w:rsidRPr="00E578FA" w14:paraId="0ABA2D9F" w14:textId="77777777" w:rsidTr="0052758F">
        <w:tc>
          <w:tcPr>
            <w:tcW w:w="3070" w:type="dxa"/>
            <w:shd w:val="clear" w:color="auto" w:fill="C6D9F1" w:themeFill="text2" w:themeFillTint="33"/>
            <w:vAlign w:val="center"/>
          </w:tcPr>
          <w:p w14:paraId="129F66EA" w14:textId="77777777" w:rsidR="00B84A1D" w:rsidRPr="00E578FA" w:rsidRDefault="00B84A1D" w:rsidP="0052758F">
            <w:pPr>
              <w:jc w:val="center"/>
              <w:rPr>
                <w:rFonts w:asciiTheme="minorHAnsi" w:hAnsiTheme="minorHAnsi"/>
              </w:rPr>
            </w:pPr>
            <w:r w:rsidRPr="00E578FA">
              <w:rPr>
                <w:rFonts w:ascii="Arial" w:hAnsi="Arial" w:cs="Arial"/>
                <w:lang w:val="sk-SK"/>
              </w:rPr>
              <w:t>2D technológia, medicínsky atest</w:t>
            </w:r>
          </w:p>
        </w:tc>
        <w:tc>
          <w:tcPr>
            <w:tcW w:w="3071" w:type="dxa"/>
            <w:shd w:val="clear" w:color="auto" w:fill="C6D9F1" w:themeFill="text2" w:themeFillTint="33"/>
            <w:vAlign w:val="center"/>
          </w:tcPr>
          <w:p w14:paraId="083BE77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7D2B8C81" w14:textId="77777777" w:rsidR="00B84A1D" w:rsidRPr="00E578FA" w:rsidRDefault="00B84A1D" w:rsidP="0052758F">
            <w:pPr>
              <w:rPr>
                <w:rFonts w:asciiTheme="minorHAnsi" w:hAnsiTheme="minorHAnsi"/>
              </w:rPr>
            </w:pPr>
          </w:p>
        </w:tc>
      </w:tr>
      <w:tr w:rsidR="00B84A1D" w:rsidRPr="00E578FA" w14:paraId="6119D1CE" w14:textId="77777777" w:rsidTr="0052758F">
        <w:tc>
          <w:tcPr>
            <w:tcW w:w="3070" w:type="dxa"/>
            <w:shd w:val="clear" w:color="auto" w:fill="C6D9F1" w:themeFill="text2" w:themeFillTint="33"/>
            <w:vAlign w:val="center"/>
          </w:tcPr>
          <w:p w14:paraId="2374F0E0"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natívne </w:t>
            </w:r>
            <w:proofErr w:type="spellStart"/>
            <w:r w:rsidRPr="00E578FA">
              <w:rPr>
                <w:rFonts w:ascii="Arial" w:hAnsi="Arial" w:cs="Arial"/>
                <w:lang w:val="sk-SK"/>
              </w:rPr>
              <w:t>Full</w:t>
            </w:r>
            <w:proofErr w:type="spellEnd"/>
            <w:r w:rsidRPr="00E578FA">
              <w:rPr>
                <w:rFonts w:ascii="Arial" w:hAnsi="Arial" w:cs="Arial"/>
                <w:lang w:val="sk-SK"/>
              </w:rPr>
              <w:t xml:space="preserve"> HD rozlíšenie kamery 1920x1080 pixelov (</w:t>
            </w:r>
            <w:proofErr w:type="spellStart"/>
            <w:r w:rsidRPr="00E578FA">
              <w:rPr>
                <w:rFonts w:ascii="Arial" w:hAnsi="Arial" w:cs="Arial"/>
                <w:lang w:val="sk-SK"/>
              </w:rPr>
              <w:t>progressive</w:t>
            </w:r>
            <w:proofErr w:type="spellEnd"/>
            <w:r w:rsidRPr="00E578FA">
              <w:rPr>
                <w:rFonts w:ascii="Arial" w:hAnsi="Arial" w:cs="Arial"/>
                <w:lang w:val="sk-SK"/>
              </w:rPr>
              <w:t xml:space="preserve"> </w:t>
            </w:r>
            <w:proofErr w:type="spellStart"/>
            <w:r w:rsidRPr="00E578FA">
              <w:rPr>
                <w:rFonts w:ascii="Arial" w:hAnsi="Arial" w:cs="Arial"/>
                <w:lang w:val="sk-SK"/>
              </w:rPr>
              <w:t>scan</w:t>
            </w:r>
            <w:proofErr w:type="spellEnd"/>
            <w:r w:rsidRPr="00E578FA">
              <w:rPr>
                <w:rFonts w:ascii="Arial" w:hAnsi="Arial" w:cs="Arial"/>
                <w:lang w:val="sk-SK"/>
              </w:rPr>
              <w:t>)</w:t>
            </w:r>
          </w:p>
        </w:tc>
        <w:tc>
          <w:tcPr>
            <w:tcW w:w="3071" w:type="dxa"/>
            <w:shd w:val="clear" w:color="auto" w:fill="C6D9F1" w:themeFill="text2" w:themeFillTint="33"/>
            <w:vAlign w:val="center"/>
          </w:tcPr>
          <w:p w14:paraId="5849791F"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15B87980" w14:textId="77777777" w:rsidR="00B84A1D" w:rsidRPr="00E578FA" w:rsidRDefault="00B84A1D" w:rsidP="0052758F">
            <w:pPr>
              <w:rPr>
                <w:rFonts w:asciiTheme="minorHAnsi" w:hAnsiTheme="minorHAnsi"/>
              </w:rPr>
            </w:pPr>
          </w:p>
        </w:tc>
      </w:tr>
      <w:tr w:rsidR="00B84A1D" w:rsidRPr="00E578FA" w14:paraId="4ED15A57" w14:textId="77777777" w:rsidTr="0052758F">
        <w:tc>
          <w:tcPr>
            <w:tcW w:w="3070" w:type="dxa"/>
            <w:shd w:val="clear" w:color="auto" w:fill="C6D9F1" w:themeFill="text2" w:themeFillTint="33"/>
            <w:vAlign w:val="center"/>
          </w:tcPr>
          <w:p w14:paraId="3692AF6B" w14:textId="77777777" w:rsidR="00B84A1D" w:rsidRPr="00E578FA" w:rsidRDefault="00B84A1D" w:rsidP="0052758F">
            <w:pPr>
              <w:jc w:val="center"/>
              <w:rPr>
                <w:rFonts w:asciiTheme="minorHAnsi" w:hAnsiTheme="minorHAnsi"/>
              </w:rPr>
            </w:pPr>
            <w:r w:rsidRPr="00E578FA">
              <w:rPr>
                <w:rFonts w:ascii="Arial" w:hAnsi="Arial" w:cs="Arial"/>
                <w:lang w:val="sk-SK"/>
              </w:rPr>
              <w:t>Technológia CMOS senzora</w:t>
            </w:r>
          </w:p>
        </w:tc>
        <w:tc>
          <w:tcPr>
            <w:tcW w:w="3071" w:type="dxa"/>
            <w:shd w:val="clear" w:color="auto" w:fill="C6D9F1" w:themeFill="text2" w:themeFillTint="33"/>
            <w:vAlign w:val="center"/>
          </w:tcPr>
          <w:p w14:paraId="34605EB5"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701E207D" w14:textId="77777777" w:rsidR="00B84A1D" w:rsidRPr="00E578FA" w:rsidRDefault="00B84A1D" w:rsidP="0052758F">
            <w:pPr>
              <w:rPr>
                <w:rFonts w:asciiTheme="minorHAnsi" w:hAnsiTheme="minorHAnsi"/>
              </w:rPr>
            </w:pPr>
          </w:p>
        </w:tc>
      </w:tr>
      <w:tr w:rsidR="00B84A1D" w:rsidRPr="00E578FA" w14:paraId="45269802" w14:textId="77777777" w:rsidTr="0052758F">
        <w:tc>
          <w:tcPr>
            <w:tcW w:w="3070" w:type="dxa"/>
            <w:shd w:val="clear" w:color="auto" w:fill="C6D9F1" w:themeFill="text2" w:themeFillTint="33"/>
            <w:vAlign w:val="center"/>
          </w:tcPr>
          <w:p w14:paraId="50838A0E" w14:textId="77777777" w:rsidR="00B84A1D" w:rsidRPr="00E578FA" w:rsidRDefault="00B84A1D" w:rsidP="0052758F">
            <w:pPr>
              <w:jc w:val="center"/>
              <w:rPr>
                <w:rFonts w:asciiTheme="minorHAnsi" w:hAnsiTheme="minorHAnsi"/>
              </w:rPr>
            </w:pPr>
            <w:r w:rsidRPr="00E578FA">
              <w:rPr>
                <w:rFonts w:ascii="Arial" w:hAnsi="Arial" w:cs="Arial"/>
                <w:lang w:val="sk-SK"/>
              </w:rPr>
              <w:t>Optický zoom min. 2x, digitálny zoom</w:t>
            </w:r>
          </w:p>
        </w:tc>
        <w:tc>
          <w:tcPr>
            <w:tcW w:w="3071" w:type="dxa"/>
            <w:shd w:val="clear" w:color="auto" w:fill="C6D9F1" w:themeFill="text2" w:themeFillTint="33"/>
            <w:vAlign w:val="center"/>
          </w:tcPr>
          <w:p w14:paraId="61541BBE"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72B92E00" w14:textId="77777777" w:rsidR="00B84A1D" w:rsidRPr="00E578FA" w:rsidRDefault="00B84A1D" w:rsidP="0052758F">
            <w:pPr>
              <w:rPr>
                <w:rFonts w:asciiTheme="minorHAnsi" w:hAnsiTheme="minorHAnsi"/>
              </w:rPr>
            </w:pPr>
          </w:p>
        </w:tc>
      </w:tr>
      <w:tr w:rsidR="00B84A1D" w:rsidRPr="00E578FA" w14:paraId="3EEA53A2" w14:textId="77777777" w:rsidTr="0052758F">
        <w:tc>
          <w:tcPr>
            <w:tcW w:w="3070" w:type="dxa"/>
            <w:shd w:val="clear" w:color="auto" w:fill="C6D9F1" w:themeFill="text2" w:themeFillTint="33"/>
            <w:vAlign w:val="center"/>
          </w:tcPr>
          <w:p w14:paraId="74A24EAE" w14:textId="77777777" w:rsidR="00B84A1D" w:rsidRPr="00E578FA" w:rsidRDefault="00B84A1D" w:rsidP="0052758F">
            <w:pPr>
              <w:jc w:val="center"/>
              <w:rPr>
                <w:rFonts w:ascii="Arial" w:hAnsi="Arial" w:cs="Arial"/>
                <w:lang w:val="sk-SK"/>
              </w:rPr>
            </w:pPr>
            <w:r w:rsidRPr="00E578FA">
              <w:rPr>
                <w:rFonts w:ascii="Arial" w:hAnsi="Arial" w:cs="Arial"/>
                <w:lang w:val="sk-SK"/>
              </w:rPr>
              <w:t>Možnosť napojenia do 3D / 2D kamerovej jednotky a samostatne 2D kamerovej jednotky</w:t>
            </w:r>
          </w:p>
          <w:p w14:paraId="11B14DC5"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5A01290D"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7990B12F" w14:textId="77777777" w:rsidR="00B84A1D" w:rsidRPr="00E578FA" w:rsidRDefault="00B84A1D" w:rsidP="0052758F">
            <w:pPr>
              <w:rPr>
                <w:rFonts w:asciiTheme="minorHAnsi" w:hAnsiTheme="minorHAnsi"/>
              </w:rPr>
            </w:pPr>
          </w:p>
        </w:tc>
      </w:tr>
      <w:tr w:rsidR="00B84A1D" w:rsidRPr="00E578FA" w14:paraId="3A4275E8" w14:textId="77777777" w:rsidTr="0052758F">
        <w:tc>
          <w:tcPr>
            <w:tcW w:w="3070" w:type="dxa"/>
            <w:shd w:val="clear" w:color="auto" w:fill="C6D9F1" w:themeFill="text2" w:themeFillTint="33"/>
            <w:vAlign w:val="center"/>
          </w:tcPr>
          <w:p w14:paraId="3E97358F" w14:textId="77777777" w:rsidR="00B84A1D" w:rsidRPr="00E578FA" w:rsidRDefault="00B84A1D" w:rsidP="0052758F">
            <w:pPr>
              <w:jc w:val="center"/>
              <w:rPr>
                <w:rFonts w:ascii="Arial" w:hAnsi="Arial" w:cs="Arial"/>
                <w:lang w:val="sk-SK"/>
              </w:rPr>
            </w:pPr>
            <w:r w:rsidRPr="00E578FA">
              <w:rPr>
                <w:rFonts w:ascii="Arial" w:hAnsi="Arial" w:cs="Arial"/>
                <w:lang w:val="sk-SK"/>
              </w:rPr>
              <w:t>Min. 4 ovládacie a programovateľné tlačidlá na kamerovej hlave, ktoré je možné obsadiť min. 8 ľubovoľnými funkciami (min. Menu kamery, vyváženie bielej, nahrávanie (statické snímky aj video), digitálny zoom a ďalšie 4 voliteľné funkcie)</w:t>
            </w:r>
          </w:p>
          <w:p w14:paraId="49EE8245"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5E086A4E"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03E318FE" w14:textId="77777777" w:rsidR="00B84A1D" w:rsidRPr="00E578FA" w:rsidRDefault="00B84A1D" w:rsidP="0052758F">
            <w:pPr>
              <w:rPr>
                <w:rFonts w:asciiTheme="minorHAnsi" w:hAnsiTheme="minorHAnsi"/>
              </w:rPr>
            </w:pPr>
          </w:p>
        </w:tc>
      </w:tr>
      <w:tr w:rsidR="00B84A1D" w:rsidRPr="00E578FA" w14:paraId="4363F7AB" w14:textId="77777777" w:rsidTr="0052758F">
        <w:tc>
          <w:tcPr>
            <w:tcW w:w="3070" w:type="dxa"/>
            <w:shd w:val="clear" w:color="auto" w:fill="C6D9F1" w:themeFill="text2" w:themeFillTint="33"/>
            <w:vAlign w:val="center"/>
          </w:tcPr>
          <w:p w14:paraId="22B21083" w14:textId="77777777" w:rsidR="00B84A1D" w:rsidRPr="00E578FA" w:rsidRDefault="00B84A1D" w:rsidP="0052758F">
            <w:pPr>
              <w:jc w:val="center"/>
              <w:rPr>
                <w:rFonts w:asciiTheme="minorHAnsi" w:hAnsiTheme="minorHAnsi"/>
              </w:rPr>
            </w:pPr>
            <w:r w:rsidRPr="00E578FA">
              <w:rPr>
                <w:rFonts w:ascii="Arial" w:hAnsi="Arial" w:cs="Arial"/>
                <w:lang w:val="sk-SK"/>
              </w:rPr>
              <w:t>systém oddeliteľnej optiky</w:t>
            </w:r>
          </w:p>
        </w:tc>
        <w:tc>
          <w:tcPr>
            <w:tcW w:w="3071" w:type="dxa"/>
            <w:shd w:val="clear" w:color="auto" w:fill="C6D9F1" w:themeFill="text2" w:themeFillTint="33"/>
            <w:vAlign w:val="center"/>
          </w:tcPr>
          <w:p w14:paraId="24303327"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8273688" w14:textId="77777777" w:rsidR="00B84A1D" w:rsidRPr="00E578FA" w:rsidRDefault="00B84A1D" w:rsidP="0052758F">
            <w:pPr>
              <w:rPr>
                <w:rFonts w:asciiTheme="minorHAnsi" w:hAnsiTheme="minorHAnsi"/>
              </w:rPr>
            </w:pPr>
          </w:p>
        </w:tc>
      </w:tr>
      <w:tr w:rsidR="00B84A1D" w:rsidRPr="00E578FA" w14:paraId="7C9CDE3B" w14:textId="77777777" w:rsidTr="0052758F">
        <w:tc>
          <w:tcPr>
            <w:tcW w:w="3070" w:type="dxa"/>
            <w:shd w:val="clear" w:color="auto" w:fill="C6D9F1" w:themeFill="text2" w:themeFillTint="33"/>
            <w:vAlign w:val="center"/>
          </w:tcPr>
          <w:p w14:paraId="6D21230D" w14:textId="77777777" w:rsidR="00B84A1D" w:rsidRPr="00E578FA" w:rsidRDefault="00B84A1D" w:rsidP="0052758F">
            <w:pPr>
              <w:jc w:val="center"/>
              <w:rPr>
                <w:rFonts w:ascii="Arial" w:hAnsi="Arial" w:cs="Arial"/>
                <w:b/>
                <w:lang w:val="sk-SK"/>
              </w:rPr>
            </w:pPr>
            <w:r w:rsidRPr="00E578FA">
              <w:rPr>
                <w:rFonts w:ascii="Arial" w:hAnsi="Arial" w:cs="Arial"/>
                <w:b/>
                <w:lang w:val="sk-SK"/>
              </w:rPr>
              <w:t xml:space="preserve">ENDOSKOP (2D </w:t>
            </w:r>
            <w:proofErr w:type="spellStart"/>
            <w:r w:rsidRPr="00E578FA">
              <w:rPr>
                <w:rFonts w:ascii="Arial" w:hAnsi="Arial" w:cs="Arial"/>
                <w:b/>
                <w:lang w:val="sk-SK"/>
              </w:rPr>
              <w:t>laparoskopická</w:t>
            </w:r>
            <w:proofErr w:type="spellEnd"/>
            <w:r w:rsidRPr="00E578FA">
              <w:rPr>
                <w:rFonts w:ascii="Arial" w:hAnsi="Arial" w:cs="Arial"/>
                <w:b/>
                <w:lang w:val="sk-SK"/>
              </w:rPr>
              <w:t xml:space="preserve"> optika)</w:t>
            </w:r>
          </w:p>
          <w:p w14:paraId="2B4A91F3"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66CDE43A"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3071" w:type="dxa"/>
          </w:tcPr>
          <w:p w14:paraId="03B973D1" w14:textId="77777777" w:rsidR="00B84A1D" w:rsidRPr="00E578FA" w:rsidRDefault="00B84A1D" w:rsidP="0052758F">
            <w:pPr>
              <w:rPr>
                <w:rFonts w:asciiTheme="minorHAnsi" w:hAnsiTheme="minorHAnsi"/>
              </w:rPr>
            </w:pPr>
          </w:p>
        </w:tc>
      </w:tr>
      <w:tr w:rsidR="00B84A1D" w:rsidRPr="00E578FA" w14:paraId="047CD9C3" w14:textId="77777777" w:rsidTr="0052758F">
        <w:tc>
          <w:tcPr>
            <w:tcW w:w="3070" w:type="dxa"/>
            <w:shd w:val="clear" w:color="auto" w:fill="C6D9F1" w:themeFill="text2" w:themeFillTint="33"/>
            <w:vAlign w:val="center"/>
          </w:tcPr>
          <w:p w14:paraId="29067E50" w14:textId="77777777" w:rsidR="00B84A1D" w:rsidRPr="00E578FA" w:rsidRDefault="00B84A1D" w:rsidP="0052758F">
            <w:pPr>
              <w:jc w:val="center"/>
              <w:rPr>
                <w:rFonts w:asciiTheme="minorHAnsi" w:hAnsiTheme="minorHAnsi"/>
              </w:rPr>
            </w:pPr>
            <w:r w:rsidRPr="00E578FA">
              <w:rPr>
                <w:rFonts w:ascii="Arial" w:hAnsi="Arial" w:cs="Arial"/>
                <w:lang w:val="sk-SK"/>
              </w:rPr>
              <w:t>HD optika</w:t>
            </w:r>
          </w:p>
        </w:tc>
        <w:tc>
          <w:tcPr>
            <w:tcW w:w="3071" w:type="dxa"/>
            <w:shd w:val="clear" w:color="auto" w:fill="C6D9F1" w:themeFill="text2" w:themeFillTint="33"/>
            <w:vAlign w:val="center"/>
          </w:tcPr>
          <w:p w14:paraId="792886B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22C541DF" w14:textId="77777777" w:rsidR="00B84A1D" w:rsidRPr="00E578FA" w:rsidRDefault="00B84A1D" w:rsidP="0052758F">
            <w:pPr>
              <w:rPr>
                <w:rFonts w:asciiTheme="minorHAnsi" w:hAnsiTheme="minorHAnsi"/>
              </w:rPr>
            </w:pPr>
          </w:p>
        </w:tc>
      </w:tr>
      <w:tr w:rsidR="00B84A1D" w:rsidRPr="00E578FA" w14:paraId="558C8BD2" w14:textId="77777777" w:rsidTr="0052758F">
        <w:tc>
          <w:tcPr>
            <w:tcW w:w="3070" w:type="dxa"/>
            <w:shd w:val="clear" w:color="auto" w:fill="C6D9F1" w:themeFill="text2" w:themeFillTint="33"/>
            <w:vAlign w:val="center"/>
          </w:tcPr>
          <w:p w14:paraId="44BAC7D6" w14:textId="77777777" w:rsidR="00B84A1D" w:rsidRPr="00E578FA" w:rsidRDefault="00B84A1D" w:rsidP="0052758F">
            <w:pPr>
              <w:jc w:val="center"/>
              <w:rPr>
                <w:rFonts w:asciiTheme="minorHAnsi" w:hAnsiTheme="minorHAnsi"/>
              </w:rPr>
            </w:pPr>
            <w:r w:rsidRPr="00E578FA">
              <w:rPr>
                <w:rFonts w:ascii="Arial" w:hAnsi="Arial" w:cs="Arial"/>
                <w:lang w:val="sk-SK"/>
              </w:rPr>
              <w:t>uhol pohľadu 30 °, priemer max. 10 mm, dĺžka min. 33 cm</w:t>
            </w:r>
          </w:p>
        </w:tc>
        <w:tc>
          <w:tcPr>
            <w:tcW w:w="3071" w:type="dxa"/>
            <w:shd w:val="clear" w:color="auto" w:fill="C6D9F1" w:themeFill="text2" w:themeFillTint="33"/>
            <w:vAlign w:val="center"/>
          </w:tcPr>
          <w:p w14:paraId="4C9126D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778C1EF5" w14:textId="77777777" w:rsidR="00B84A1D" w:rsidRPr="00E578FA" w:rsidRDefault="00B84A1D" w:rsidP="0052758F">
            <w:pPr>
              <w:rPr>
                <w:rFonts w:asciiTheme="minorHAnsi" w:hAnsiTheme="minorHAnsi"/>
              </w:rPr>
            </w:pPr>
          </w:p>
        </w:tc>
      </w:tr>
      <w:tr w:rsidR="00B84A1D" w:rsidRPr="00E578FA" w14:paraId="460A1C90" w14:textId="77777777" w:rsidTr="0052758F">
        <w:tc>
          <w:tcPr>
            <w:tcW w:w="3070" w:type="dxa"/>
            <w:shd w:val="clear" w:color="auto" w:fill="C6D9F1" w:themeFill="text2" w:themeFillTint="33"/>
            <w:vAlign w:val="center"/>
          </w:tcPr>
          <w:p w14:paraId="0BDCEA02" w14:textId="77777777" w:rsidR="00B84A1D" w:rsidRPr="00E578FA" w:rsidRDefault="00B84A1D" w:rsidP="0052758F">
            <w:pPr>
              <w:jc w:val="center"/>
              <w:rPr>
                <w:rFonts w:asciiTheme="minorHAnsi" w:hAnsiTheme="minorHAnsi"/>
              </w:rPr>
            </w:pPr>
            <w:proofErr w:type="spellStart"/>
            <w:r w:rsidRPr="00E578FA">
              <w:rPr>
                <w:rFonts w:ascii="Arial" w:hAnsi="Arial" w:cs="Arial"/>
                <w:lang w:val="sk-SK"/>
              </w:rPr>
              <w:t>svetlovodný</w:t>
            </w:r>
            <w:proofErr w:type="spellEnd"/>
            <w:r w:rsidRPr="00E578FA">
              <w:rPr>
                <w:rFonts w:ascii="Arial" w:hAnsi="Arial" w:cs="Arial"/>
                <w:lang w:val="sk-SK"/>
              </w:rPr>
              <w:t xml:space="preserve"> kábel priemer min. 4,8mm, dĺžka min. 250cm</w:t>
            </w:r>
          </w:p>
        </w:tc>
        <w:tc>
          <w:tcPr>
            <w:tcW w:w="3071" w:type="dxa"/>
            <w:shd w:val="clear" w:color="auto" w:fill="C6D9F1" w:themeFill="text2" w:themeFillTint="33"/>
            <w:vAlign w:val="center"/>
          </w:tcPr>
          <w:p w14:paraId="350A05BA"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5C8A707C" w14:textId="77777777" w:rsidR="00B84A1D" w:rsidRPr="00E578FA" w:rsidRDefault="00B84A1D" w:rsidP="0052758F">
            <w:pPr>
              <w:rPr>
                <w:rFonts w:asciiTheme="minorHAnsi" w:hAnsiTheme="minorHAnsi"/>
              </w:rPr>
            </w:pPr>
          </w:p>
        </w:tc>
      </w:tr>
      <w:tr w:rsidR="00B84A1D" w:rsidRPr="00E578FA" w14:paraId="296AC6A9" w14:textId="77777777" w:rsidTr="0052758F">
        <w:tc>
          <w:tcPr>
            <w:tcW w:w="3070" w:type="dxa"/>
            <w:shd w:val="clear" w:color="auto" w:fill="C6D9F1" w:themeFill="text2" w:themeFillTint="33"/>
            <w:vAlign w:val="center"/>
          </w:tcPr>
          <w:p w14:paraId="0CF6A026" w14:textId="77777777" w:rsidR="00B84A1D" w:rsidRPr="00E578FA" w:rsidRDefault="00B84A1D" w:rsidP="0052758F">
            <w:pPr>
              <w:jc w:val="center"/>
              <w:rPr>
                <w:rFonts w:asciiTheme="minorHAnsi" w:hAnsiTheme="minorHAnsi"/>
              </w:rPr>
            </w:pPr>
            <w:r w:rsidRPr="00E578FA">
              <w:rPr>
                <w:rFonts w:ascii="Arial" w:hAnsi="Arial" w:cs="Arial"/>
                <w:b/>
                <w:lang w:val="sk-SK"/>
              </w:rPr>
              <w:t>ZDROJ SVETLA</w:t>
            </w:r>
          </w:p>
        </w:tc>
        <w:tc>
          <w:tcPr>
            <w:tcW w:w="3071" w:type="dxa"/>
            <w:shd w:val="clear" w:color="auto" w:fill="C6D9F1" w:themeFill="text2" w:themeFillTint="33"/>
            <w:vAlign w:val="center"/>
          </w:tcPr>
          <w:p w14:paraId="6C6A917E"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3071" w:type="dxa"/>
          </w:tcPr>
          <w:p w14:paraId="4F5C77BF" w14:textId="77777777" w:rsidR="00B84A1D" w:rsidRPr="00E578FA" w:rsidRDefault="00B84A1D" w:rsidP="0052758F">
            <w:pPr>
              <w:rPr>
                <w:rFonts w:asciiTheme="minorHAnsi" w:hAnsiTheme="minorHAnsi"/>
              </w:rPr>
            </w:pPr>
          </w:p>
        </w:tc>
      </w:tr>
      <w:tr w:rsidR="00B84A1D" w:rsidRPr="00E578FA" w14:paraId="51C3CB35" w14:textId="77777777" w:rsidTr="0052758F">
        <w:tc>
          <w:tcPr>
            <w:tcW w:w="3070" w:type="dxa"/>
            <w:shd w:val="clear" w:color="auto" w:fill="C6D9F1" w:themeFill="text2" w:themeFillTint="33"/>
            <w:vAlign w:val="center"/>
          </w:tcPr>
          <w:p w14:paraId="005406EF" w14:textId="77777777" w:rsidR="00B84A1D" w:rsidRPr="00E578FA" w:rsidRDefault="00B84A1D" w:rsidP="0052758F">
            <w:pPr>
              <w:jc w:val="center"/>
              <w:rPr>
                <w:rFonts w:asciiTheme="minorHAnsi" w:hAnsiTheme="minorHAnsi"/>
              </w:rPr>
            </w:pPr>
            <w:r w:rsidRPr="00E578FA">
              <w:rPr>
                <w:rFonts w:ascii="Arial" w:hAnsi="Arial" w:cs="Arial"/>
                <w:lang w:val="sk-SK"/>
              </w:rPr>
              <w:t>LED technológia, medicínsky atest</w:t>
            </w:r>
          </w:p>
        </w:tc>
        <w:tc>
          <w:tcPr>
            <w:tcW w:w="3071" w:type="dxa"/>
            <w:shd w:val="clear" w:color="auto" w:fill="C6D9F1" w:themeFill="text2" w:themeFillTint="33"/>
            <w:vAlign w:val="center"/>
          </w:tcPr>
          <w:p w14:paraId="329AA18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7133229D" w14:textId="77777777" w:rsidR="00B84A1D" w:rsidRPr="00E578FA" w:rsidRDefault="00B84A1D" w:rsidP="0052758F">
            <w:pPr>
              <w:rPr>
                <w:rFonts w:asciiTheme="minorHAnsi" w:hAnsiTheme="minorHAnsi"/>
              </w:rPr>
            </w:pPr>
          </w:p>
        </w:tc>
      </w:tr>
      <w:tr w:rsidR="00B84A1D" w:rsidRPr="00E578FA" w14:paraId="1593B638" w14:textId="77777777" w:rsidTr="0052758F">
        <w:tc>
          <w:tcPr>
            <w:tcW w:w="3070" w:type="dxa"/>
            <w:shd w:val="clear" w:color="auto" w:fill="C6D9F1" w:themeFill="text2" w:themeFillTint="33"/>
            <w:vAlign w:val="center"/>
          </w:tcPr>
          <w:p w14:paraId="5F5798ED" w14:textId="77777777" w:rsidR="00B84A1D" w:rsidRPr="00E578FA" w:rsidRDefault="00B84A1D" w:rsidP="0052758F">
            <w:pPr>
              <w:jc w:val="center"/>
              <w:rPr>
                <w:rFonts w:asciiTheme="minorHAnsi" w:hAnsiTheme="minorHAnsi"/>
              </w:rPr>
            </w:pPr>
            <w:r w:rsidRPr="00E578FA">
              <w:rPr>
                <w:rFonts w:ascii="Arial" w:hAnsi="Arial" w:cs="Arial"/>
                <w:lang w:val="sk-SK"/>
              </w:rPr>
              <w:t>Životnosť</w:t>
            </w:r>
          </w:p>
        </w:tc>
        <w:tc>
          <w:tcPr>
            <w:tcW w:w="3071" w:type="dxa"/>
            <w:shd w:val="clear" w:color="auto" w:fill="C6D9F1" w:themeFill="text2" w:themeFillTint="33"/>
            <w:vAlign w:val="center"/>
          </w:tcPr>
          <w:p w14:paraId="3E92B2C9" w14:textId="77777777" w:rsidR="00B84A1D" w:rsidRPr="00E578FA" w:rsidRDefault="00B84A1D" w:rsidP="0052758F">
            <w:pPr>
              <w:jc w:val="center"/>
              <w:rPr>
                <w:rFonts w:asciiTheme="minorHAnsi" w:hAnsiTheme="minorHAnsi"/>
              </w:rPr>
            </w:pPr>
            <w:r w:rsidRPr="00E578FA">
              <w:rPr>
                <w:rFonts w:ascii="Arial" w:hAnsi="Arial" w:cs="Arial"/>
                <w:lang w:val="sk-SK"/>
              </w:rPr>
              <w:t>min. 30 000 hodín</w:t>
            </w:r>
          </w:p>
        </w:tc>
        <w:tc>
          <w:tcPr>
            <w:tcW w:w="3071" w:type="dxa"/>
          </w:tcPr>
          <w:p w14:paraId="1CE19812" w14:textId="77777777" w:rsidR="00B84A1D" w:rsidRPr="00E578FA" w:rsidRDefault="00B84A1D" w:rsidP="0052758F">
            <w:pPr>
              <w:rPr>
                <w:rFonts w:asciiTheme="minorHAnsi" w:hAnsiTheme="minorHAnsi"/>
              </w:rPr>
            </w:pPr>
          </w:p>
        </w:tc>
      </w:tr>
      <w:tr w:rsidR="00B84A1D" w:rsidRPr="00E578FA" w14:paraId="21DBA827" w14:textId="77777777" w:rsidTr="0052758F">
        <w:tc>
          <w:tcPr>
            <w:tcW w:w="3070" w:type="dxa"/>
            <w:shd w:val="clear" w:color="auto" w:fill="C6D9F1" w:themeFill="text2" w:themeFillTint="33"/>
            <w:vAlign w:val="center"/>
          </w:tcPr>
          <w:p w14:paraId="5EC2475A" w14:textId="77777777" w:rsidR="00B84A1D" w:rsidRPr="00E578FA" w:rsidRDefault="00B84A1D" w:rsidP="0052758F">
            <w:pPr>
              <w:jc w:val="center"/>
              <w:rPr>
                <w:rFonts w:asciiTheme="minorHAnsi" w:hAnsiTheme="minorHAnsi"/>
              </w:rPr>
            </w:pPr>
            <w:r w:rsidRPr="00E578FA">
              <w:rPr>
                <w:rFonts w:ascii="Arial" w:hAnsi="Arial" w:cs="Arial"/>
                <w:lang w:val="sk-SK"/>
              </w:rPr>
              <w:t>Plynulá regulácia intenzity svetla</w:t>
            </w:r>
          </w:p>
        </w:tc>
        <w:tc>
          <w:tcPr>
            <w:tcW w:w="3071" w:type="dxa"/>
            <w:shd w:val="clear" w:color="auto" w:fill="C6D9F1" w:themeFill="text2" w:themeFillTint="33"/>
            <w:vAlign w:val="center"/>
          </w:tcPr>
          <w:p w14:paraId="5E382CB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2C17A32C" w14:textId="77777777" w:rsidR="00B84A1D" w:rsidRPr="00E578FA" w:rsidRDefault="00B84A1D" w:rsidP="0052758F">
            <w:pPr>
              <w:rPr>
                <w:rFonts w:asciiTheme="minorHAnsi" w:hAnsiTheme="minorHAnsi"/>
              </w:rPr>
            </w:pPr>
          </w:p>
        </w:tc>
      </w:tr>
      <w:tr w:rsidR="00B84A1D" w:rsidRPr="00E578FA" w14:paraId="35CE8CA4" w14:textId="77777777" w:rsidTr="0052758F">
        <w:tc>
          <w:tcPr>
            <w:tcW w:w="3070" w:type="dxa"/>
            <w:shd w:val="clear" w:color="auto" w:fill="C6D9F1" w:themeFill="text2" w:themeFillTint="33"/>
            <w:vAlign w:val="center"/>
          </w:tcPr>
          <w:p w14:paraId="02CE997E" w14:textId="77777777" w:rsidR="00B84A1D" w:rsidRPr="00E578FA" w:rsidRDefault="00B84A1D" w:rsidP="0052758F">
            <w:pPr>
              <w:jc w:val="center"/>
              <w:rPr>
                <w:rFonts w:asciiTheme="minorHAnsi" w:hAnsiTheme="minorHAnsi"/>
              </w:rPr>
            </w:pPr>
            <w:r w:rsidRPr="00E578FA">
              <w:rPr>
                <w:rFonts w:ascii="Arial" w:hAnsi="Arial" w:cs="Arial"/>
                <w:lang w:val="sk-SK"/>
              </w:rPr>
              <w:t>Zobrazenie intenzity osv</w:t>
            </w:r>
            <w:r>
              <w:rPr>
                <w:rFonts w:ascii="Arial" w:hAnsi="Arial" w:cs="Arial"/>
                <w:lang w:val="sk-SK"/>
              </w:rPr>
              <w:t>etlenia v% na displeji zdroja</w:t>
            </w:r>
            <w:r w:rsidRPr="00E578FA">
              <w:rPr>
                <w:rFonts w:ascii="Arial" w:hAnsi="Arial" w:cs="Arial"/>
                <w:lang w:val="sk-SK"/>
              </w:rPr>
              <w:t xml:space="preserve"> svetla</w:t>
            </w:r>
          </w:p>
        </w:tc>
        <w:tc>
          <w:tcPr>
            <w:tcW w:w="3071" w:type="dxa"/>
            <w:shd w:val="clear" w:color="auto" w:fill="C6D9F1" w:themeFill="text2" w:themeFillTint="33"/>
            <w:vAlign w:val="center"/>
          </w:tcPr>
          <w:p w14:paraId="4AE32887"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07968DE7" w14:textId="77777777" w:rsidR="00B84A1D" w:rsidRPr="00E578FA" w:rsidRDefault="00B84A1D" w:rsidP="0052758F">
            <w:pPr>
              <w:rPr>
                <w:rFonts w:asciiTheme="minorHAnsi" w:hAnsiTheme="minorHAnsi"/>
              </w:rPr>
            </w:pPr>
          </w:p>
        </w:tc>
      </w:tr>
      <w:tr w:rsidR="00B84A1D" w:rsidRPr="00E578FA" w14:paraId="659B2B39" w14:textId="77777777" w:rsidTr="0052758F">
        <w:tc>
          <w:tcPr>
            <w:tcW w:w="3070" w:type="dxa"/>
            <w:shd w:val="clear" w:color="auto" w:fill="C6D9F1" w:themeFill="text2" w:themeFillTint="33"/>
            <w:vAlign w:val="center"/>
          </w:tcPr>
          <w:p w14:paraId="4FF6527C"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Integrovaný tester priepustnosti </w:t>
            </w:r>
            <w:proofErr w:type="spellStart"/>
            <w:r w:rsidRPr="00E578FA">
              <w:rPr>
                <w:rFonts w:ascii="Arial" w:hAnsi="Arial" w:cs="Arial"/>
                <w:lang w:val="sk-SK"/>
              </w:rPr>
              <w:t>svetlovodných</w:t>
            </w:r>
            <w:proofErr w:type="spellEnd"/>
            <w:r w:rsidRPr="00E578FA">
              <w:rPr>
                <w:rFonts w:ascii="Arial" w:hAnsi="Arial" w:cs="Arial"/>
                <w:lang w:val="sk-SK"/>
              </w:rPr>
              <w:t xml:space="preserve"> káblov - aj v sterilnom poli</w:t>
            </w:r>
          </w:p>
        </w:tc>
        <w:tc>
          <w:tcPr>
            <w:tcW w:w="3071" w:type="dxa"/>
            <w:shd w:val="clear" w:color="auto" w:fill="C6D9F1" w:themeFill="text2" w:themeFillTint="33"/>
            <w:vAlign w:val="center"/>
          </w:tcPr>
          <w:p w14:paraId="37C72FE5"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F853DA7" w14:textId="77777777" w:rsidR="00B84A1D" w:rsidRPr="00E578FA" w:rsidRDefault="00B84A1D" w:rsidP="0052758F">
            <w:pPr>
              <w:rPr>
                <w:rFonts w:asciiTheme="minorHAnsi" w:hAnsiTheme="minorHAnsi"/>
              </w:rPr>
            </w:pPr>
          </w:p>
        </w:tc>
      </w:tr>
      <w:tr w:rsidR="00B84A1D" w:rsidRPr="00E578FA" w14:paraId="0B9DADA1" w14:textId="77777777" w:rsidTr="0052758F">
        <w:tc>
          <w:tcPr>
            <w:tcW w:w="3070" w:type="dxa"/>
            <w:shd w:val="clear" w:color="auto" w:fill="C6D9F1" w:themeFill="text2" w:themeFillTint="33"/>
            <w:vAlign w:val="center"/>
          </w:tcPr>
          <w:p w14:paraId="0CD617C8"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Úplná kompatibilita so </w:t>
            </w:r>
            <w:proofErr w:type="spellStart"/>
            <w:r w:rsidRPr="00E578FA">
              <w:rPr>
                <w:rFonts w:ascii="Arial" w:hAnsi="Arial" w:cs="Arial"/>
                <w:lang w:val="sk-SK"/>
              </w:rPr>
              <w:t>svetlovodnými</w:t>
            </w:r>
            <w:proofErr w:type="spellEnd"/>
            <w:r w:rsidRPr="00E578FA">
              <w:rPr>
                <w:rFonts w:ascii="Arial" w:hAnsi="Arial" w:cs="Arial"/>
                <w:lang w:val="sk-SK"/>
              </w:rPr>
              <w:t xml:space="preserve"> káblami všetkých výrobcov bez nutnosti použitia priechodiek / adaptérov</w:t>
            </w:r>
          </w:p>
          <w:p w14:paraId="0C5B009E"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1A336047"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lastRenderedPageBreak/>
              <w:t>áno</w:t>
            </w:r>
            <w:proofErr w:type="spellEnd"/>
          </w:p>
        </w:tc>
        <w:tc>
          <w:tcPr>
            <w:tcW w:w="3071" w:type="dxa"/>
          </w:tcPr>
          <w:p w14:paraId="40014415" w14:textId="77777777" w:rsidR="00B84A1D" w:rsidRPr="00E578FA" w:rsidRDefault="00B84A1D" w:rsidP="0052758F">
            <w:pPr>
              <w:rPr>
                <w:rFonts w:asciiTheme="minorHAnsi" w:hAnsiTheme="minorHAnsi"/>
              </w:rPr>
            </w:pPr>
          </w:p>
        </w:tc>
      </w:tr>
      <w:tr w:rsidR="00B84A1D" w:rsidRPr="00E578FA" w14:paraId="75477CE2" w14:textId="77777777" w:rsidTr="0052758F">
        <w:tc>
          <w:tcPr>
            <w:tcW w:w="3070" w:type="dxa"/>
            <w:shd w:val="clear" w:color="auto" w:fill="C6D9F1" w:themeFill="text2" w:themeFillTint="33"/>
            <w:vAlign w:val="center"/>
          </w:tcPr>
          <w:p w14:paraId="3B1A9E5B" w14:textId="77777777" w:rsidR="00B84A1D" w:rsidRPr="00E578FA" w:rsidRDefault="00B84A1D" w:rsidP="0052758F">
            <w:pPr>
              <w:jc w:val="center"/>
              <w:rPr>
                <w:rFonts w:asciiTheme="minorHAnsi" w:hAnsiTheme="minorHAnsi"/>
              </w:rPr>
            </w:pPr>
            <w:r w:rsidRPr="00E578FA">
              <w:rPr>
                <w:rFonts w:ascii="Arial" w:hAnsi="Arial" w:cs="Arial"/>
                <w:lang w:val="sk-SK"/>
              </w:rPr>
              <w:t>Možnosť ovládania svetla priamo z kamerovej hlavy</w:t>
            </w:r>
          </w:p>
        </w:tc>
        <w:tc>
          <w:tcPr>
            <w:tcW w:w="3071" w:type="dxa"/>
            <w:shd w:val="clear" w:color="auto" w:fill="C6D9F1" w:themeFill="text2" w:themeFillTint="33"/>
            <w:vAlign w:val="center"/>
          </w:tcPr>
          <w:p w14:paraId="0739CAA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4F1F0D21" w14:textId="77777777" w:rsidR="00B84A1D" w:rsidRPr="00E578FA" w:rsidRDefault="00B84A1D" w:rsidP="0052758F">
            <w:pPr>
              <w:rPr>
                <w:rFonts w:asciiTheme="minorHAnsi" w:hAnsiTheme="minorHAnsi"/>
              </w:rPr>
            </w:pPr>
          </w:p>
        </w:tc>
      </w:tr>
      <w:tr w:rsidR="00B84A1D" w:rsidRPr="00E578FA" w14:paraId="17DDE931" w14:textId="77777777" w:rsidTr="0052758F">
        <w:tc>
          <w:tcPr>
            <w:tcW w:w="3070" w:type="dxa"/>
            <w:shd w:val="clear" w:color="auto" w:fill="C6D9F1" w:themeFill="text2" w:themeFillTint="33"/>
            <w:vAlign w:val="center"/>
          </w:tcPr>
          <w:p w14:paraId="528ED865" w14:textId="77777777" w:rsidR="00B84A1D" w:rsidRPr="00E578FA" w:rsidRDefault="00B84A1D" w:rsidP="0052758F">
            <w:pPr>
              <w:jc w:val="center"/>
              <w:rPr>
                <w:rFonts w:ascii="Arial" w:hAnsi="Arial" w:cs="Arial"/>
                <w:lang w:val="sk-SK"/>
              </w:rPr>
            </w:pPr>
            <w:r w:rsidRPr="00E578FA">
              <w:rPr>
                <w:rFonts w:ascii="Arial" w:hAnsi="Arial" w:cs="Arial"/>
                <w:lang w:val="sk-SK"/>
              </w:rPr>
              <w:t>Priame prepojenie s monitorom a kamerovou jednotkou pre optimálne nastavenie svetelných podmienok</w:t>
            </w:r>
          </w:p>
          <w:p w14:paraId="4D1082EB"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0D7B3E4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4C0FDEA9" w14:textId="77777777" w:rsidR="00B84A1D" w:rsidRPr="00E578FA" w:rsidRDefault="00B84A1D" w:rsidP="0052758F">
            <w:pPr>
              <w:rPr>
                <w:rFonts w:asciiTheme="minorHAnsi" w:hAnsiTheme="minorHAnsi"/>
              </w:rPr>
            </w:pPr>
          </w:p>
        </w:tc>
      </w:tr>
      <w:tr w:rsidR="00B84A1D" w:rsidRPr="00E578FA" w14:paraId="180165CD" w14:textId="77777777" w:rsidTr="0052758F">
        <w:tc>
          <w:tcPr>
            <w:tcW w:w="3070" w:type="dxa"/>
            <w:shd w:val="clear" w:color="auto" w:fill="C6D9F1" w:themeFill="text2" w:themeFillTint="33"/>
            <w:vAlign w:val="center"/>
          </w:tcPr>
          <w:p w14:paraId="3747B094" w14:textId="77777777" w:rsidR="00B84A1D" w:rsidRPr="00E578FA" w:rsidRDefault="00B84A1D" w:rsidP="0052758F">
            <w:pPr>
              <w:jc w:val="center"/>
              <w:rPr>
                <w:rFonts w:asciiTheme="minorHAnsi" w:hAnsiTheme="minorHAnsi"/>
              </w:rPr>
            </w:pPr>
            <w:r w:rsidRPr="00E578FA">
              <w:rPr>
                <w:rFonts w:ascii="Arial" w:hAnsi="Arial" w:cs="Arial"/>
                <w:b/>
                <w:lang w:val="sk-SK"/>
              </w:rPr>
              <w:t>ZÁZNAMOVÉ ZARIADENIE</w:t>
            </w:r>
          </w:p>
        </w:tc>
        <w:tc>
          <w:tcPr>
            <w:tcW w:w="3071" w:type="dxa"/>
            <w:shd w:val="clear" w:color="auto" w:fill="C6D9F1" w:themeFill="text2" w:themeFillTint="33"/>
            <w:vAlign w:val="center"/>
          </w:tcPr>
          <w:p w14:paraId="544DE4F2"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3071" w:type="dxa"/>
          </w:tcPr>
          <w:p w14:paraId="4B55072F" w14:textId="77777777" w:rsidR="00B84A1D" w:rsidRPr="00E578FA" w:rsidRDefault="00B84A1D" w:rsidP="0052758F">
            <w:pPr>
              <w:rPr>
                <w:rFonts w:asciiTheme="minorHAnsi" w:hAnsiTheme="minorHAnsi"/>
              </w:rPr>
            </w:pPr>
          </w:p>
        </w:tc>
      </w:tr>
      <w:tr w:rsidR="00B84A1D" w:rsidRPr="00E578FA" w14:paraId="30F63FEC" w14:textId="77777777" w:rsidTr="0052758F">
        <w:tc>
          <w:tcPr>
            <w:tcW w:w="3070" w:type="dxa"/>
            <w:shd w:val="clear" w:color="auto" w:fill="C6D9F1" w:themeFill="text2" w:themeFillTint="33"/>
            <w:vAlign w:val="center"/>
          </w:tcPr>
          <w:p w14:paraId="08AB2724"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Nahrávanie videa a obrázkov 2D </w:t>
            </w:r>
            <w:proofErr w:type="spellStart"/>
            <w:r w:rsidRPr="00E578FA">
              <w:rPr>
                <w:rFonts w:ascii="Arial" w:hAnsi="Arial" w:cs="Arial"/>
                <w:lang w:val="sk-SK"/>
              </w:rPr>
              <w:t>Full</w:t>
            </w:r>
            <w:proofErr w:type="spellEnd"/>
            <w:r w:rsidRPr="00E578FA">
              <w:rPr>
                <w:rFonts w:ascii="Arial" w:hAnsi="Arial" w:cs="Arial"/>
                <w:lang w:val="sk-SK"/>
              </w:rPr>
              <w:t xml:space="preserve"> HD</w:t>
            </w:r>
          </w:p>
        </w:tc>
        <w:tc>
          <w:tcPr>
            <w:tcW w:w="3071" w:type="dxa"/>
            <w:shd w:val="clear" w:color="auto" w:fill="C6D9F1" w:themeFill="text2" w:themeFillTint="33"/>
            <w:vAlign w:val="center"/>
          </w:tcPr>
          <w:p w14:paraId="2909565D"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642EFCC" w14:textId="77777777" w:rsidR="00B84A1D" w:rsidRPr="00E578FA" w:rsidRDefault="00B84A1D" w:rsidP="0052758F">
            <w:pPr>
              <w:rPr>
                <w:rFonts w:asciiTheme="minorHAnsi" w:hAnsiTheme="minorHAnsi"/>
              </w:rPr>
            </w:pPr>
          </w:p>
        </w:tc>
      </w:tr>
      <w:tr w:rsidR="00B84A1D" w:rsidRPr="00E578FA" w14:paraId="22C227A0" w14:textId="77777777" w:rsidTr="0052758F">
        <w:tc>
          <w:tcPr>
            <w:tcW w:w="3070" w:type="dxa"/>
            <w:shd w:val="clear" w:color="auto" w:fill="C6D9F1" w:themeFill="text2" w:themeFillTint="33"/>
            <w:vAlign w:val="center"/>
          </w:tcPr>
          <w:p w14:paraId="71FF2044" w14:textId="77777777" w:rsidR="00B84A1D" w:rsidRPr="00E578FA" w:rsidRDefault="00B84A1D" w:rsidP="0052758F">
            <w:pPr>
              <w:jc w:val="center"/>
              <w:rPr>
                <w:rFonts w:asciiTheme="minorHAnsi" w:hAnsiTheme="minorHAnsi"/>
              </w:rPr>
            </w:pPr>
            <w:r w:rsidRPr="00E578FA">
              <w:rPr>
                <w:rFonts w:ascii="Arial" w:hAnsi="Arial" w:cs="Arial"/>
                <w:lang w:val="sk-SK"/>
              </w:rPr>
              <w:t>Medicínsky atest</w:t>
            </w:r>
          </w:p>
        </w:tc>
        <w:tc>
          <w:tcPr>
            <w:tcW w:w="3071" w:type="dxa"/>
            <w:shd w:val="clear" w:color="auto" w:fill="C6D9F1" w:themeFill="text2" w:themeFillTint="33"/>
            <w:vAlign w:val="center"/>
          </w:tcPr>
          <w:p w14:paraId="6385C13E"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1D536122" w14:textId="77777777" w:rsidR="00B84A1D" w:rsidRPr="00E578FA" w:rsidRDefault="00B84A1D" w:rsidP="0052758F">
            <w:pPr>
              <w:rPr>
                <w:rFonts w:asciiTheme="minorHAnsi" w:hAnsiTheme="minorHAnsi"/>
              </w:rPr>
            </w:pPr>
          </w:p>
        </w:tc>
      </w:tr>
      <w:tr w:rsidR="00B84A1D" w:rsidRPr="00E578FA" w14:paraId="1B049470" w14:textId="77777777" w:rsidTr="0052758F">
        <w:tc>
          <w:tcPr>
            <w:tcW w:w="3070" w:type="dxa"/>
            <w:shd w:val="clear" w:color="auto" w:fill="C6D9F1" w:themeFill="text2" w:themeFillTint="33"/>
            <w:vAlign w:val="center"/>
          </w:tcPr>
          <w:p w14:paraId="0D76E98A"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Možnosť rozšírenia na 3D </w:t>
            </w:r>
            <w:proofErr w:type="spellStart"/>
            <w:r w:rsidRPr="00E578FA">
              <w:rPr>
                <w:rFonts w:ascii="Arial" w:hAnsi="Arial" w:cs="Arial"/>
                <w:lang w:val="sk-SK"/>
              </w:rPr>
              <w:t>Full</w:t>
            </w:r>
            <w:proofErr w:type="spellEnd"/>
            <w:r w:rsidRPr="00E578FA">
              <w:rPr>
                <w:rFonts w:ascii="Arial" w:hAnsi="Arial" w:cs="Arial"/>
                <w:lang w:val="sk-SK"/>
              </w:rPr>
              <w:t xml:space="preserve"> HD 1080p (</w:t>
            </w:r>
            <w:proofErr w:type="spellStart"/>
            <w:r w:rsidRPr="00E578FA">
              <w:rPr>
                <w:rFonts w:ascii="Arial" w:hAnsi="Arial" w:cs="Arial"/>
                <w:lang w:val="sk-SK"/>
              </w:rPr>
              <w:t>side</w:t>
            </w:r>
            <w:proofErr w:type="spellEnd"/>
            <w:r w:rsidRPr="00E578FA">
              <w:rPr>
                <w:rFonts w:ascii="Arial" w:hAnsi="Arial" w:cs="Arial"/>
                <w:lang w:val="sk-SK"/>
              </w:rPr>
              <w:t xml:space="preserve"> by </w:t>
            </w:r>
            <w:proofErr w:type="spellStart"/>
            <w:r w:rsidRPr="00E578FA">
              <w:rPr>
                <w:rFonts w:ascii="Arial" w:hAnsi="Arial" w:cs="Arial"/>
                <w:lang w:val="sk-SK"/>
              </w:rPr>
              <w:t>side</w:t>
            </w:r>
            <w:proofErr w:type="spellEnd"/>
            <w:r w:rsidRPr="00E578FA">
              <w:rPr>
                <w:rFonts w:ascii="Arial" w:hAnsi="Arial" w:cs="Arial"/>
                <w:lang w:val="sk-SK"/>
              </w:rPr>
              <w:t>)</w:t>
            </w:r>
          </w:p>
        </w:tc>
        <w:tc>
          <w:tcPr>
            <w:tcW w:w="3071" w:type="dxa"/>
            <w:shd w:val="clear" w:color="auto" w:fill="C6D9F1" w:themeFill="text2" w:themeFillTint="33"/>
            <w:vAlign w:val="center"/>
          </w:tcPr>
          <w:p w14:paraId="25EA006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1D1DCB15" w14:textId="77777777" w:rsidR="00B84A1D" w:rsidRPr="00E578FA" w:rsidRDefault="00B84A1D" w:rsidP="0052758F">
            <w:pPr>
              <w:rPr>
                <w:rFonts w:asciiTheme="minorHAnsi" w:hAnsiTheme="minorHAnsi"/>
              </w:rPr>
            </w:pPr>
          </w:p>
        </w:tc>
      </w:tr>
      <w:tr w:rsidR="00B84A1D" w:rsidRPr="00E578FA" w14:paraId="5C5E20A9" w14:textId="77777777" w:rsidTr="0052758F">
        <w:tc>
          <w:tcPr>
            <w:tcW w:w="3070" w:type="dxa"/>
            <w:shd w:val="clear" w:color="auto" w:fill="C6D9F1" w:themeFill="text2" w:themeFillTint="33"/>
            <w:vAlign w:val="center"/>
          </w:tcPr>
          <w:p w14:paraId="19BF3BD2" w14:textId="77777777" w:rsidR="00B84A1D" w:rsidRPr="00E578FA" w:rsidRDefault="00B84A1D" w:rsidP="0052758F">
            <w:pPr>
              <w:jc w:val="center"/>
              <w:rPr>
                <w:rFonts w:asciiTheme="minorHAnsi" w:hAnsiTheme="minorHAnsi"/>
              </w:rPr>
            </w:pPr>
            <w:r w:rsidRPr="00E578FA">
              <w:rPr>
                <w:rFonts w:ascii="Arial" w:hAnsi="Arial" w:cs="Arial"/>
                <w:lang w:val="sk-SK"/>
              </w:rPr>
              <w:t>Vstupné rozlíšenie</w:t>
            </w:r>
          </w:p>
        </w:tc>
        <w:tc>
          <w:tcPr>
            <w:tcW w:w="3071" w:type="dxa"/>
            <w:shd w:val="clear" w:color="auto" w:fill="C6D9F1" w:themeFill="text2" w:themeFillTint="33"/>
            <w:vAlign w:val="center"/>
          </w:tcPr>
          <w:p w14:paraId="5866A46E" w14:textId="77777777" w:rsidR="00B84A1D" w:rsidRPr="00E578FA" w:rsidRDefault="00B84A1D" w:rsidP="0052758F">
            <w:pPr>
              <w:jc w:val="center"/>
              <w:rPr>
                <w:rFonts w:asciiTheme="minorHAnsi" w:hAnsiTheme="minorHAnsi"/>
              </w:rPr>
            </w:pPr>
            <w:r w:rsidRPr="00E578FA">
              <w:rPr>
                <w:rFonts w:ascii="Arial" w:hAnsi="Arial" w:cs="Arial"/>
                <w:lang w:val="sk-SK"/>
              </w:rPr>
              <w:t>max. 1080i60, 1080p60</w:t>
            </w:r>
          </w:p>
        </w:tc>
        <w:tc>
          <w:tcPr>
            <w:tcW w:w="3071" w:type="dxa"/>
          </w:tcPr>
          <w:p w14:paraId="74BEF230" w14:textId="77777777" w:rsidR="00B84A1D" w:rsidRPr="00E578FA" w:rsidRDefault="00B84A1D" w:rsidP="0052758F">
            <w:pPr>
              <w:rPr>
                <w:rFonts w:asciiTheme="minorHAnsi" w:hAnsiTheme="minorHAnsi"/>
              </w:rPr>
            </w:pPr>
          </w:p>
        </w:tc>
      </w:tr>
      <w:tr w:rsidR="00B84A1D" w:rsidRPr="00E578FA" w14:paraId="6A452D4D" w14:textId="77777777" w:rsidTr="0052758F">
        <w:tc>
          <w:tcPr>
            <w:tcW w:w="3070" w:type="dxa"/>
            <w:shd w:val="clear" w:color="auto" w:fill="C6D9F1" w:themeFill="text2" w:themeFillTint="33"/>
            <w:vAlign w:val="center"/>
          </w:tcPr>
          <w:p w14:paraId="2217CBBD"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Jednoduchý export zhotovených záznamov na úložisko: interný </w:t>
            </w:r>
            <w:proofErr w:type="spellStart"/>
            <w:r w:rsidRPr="00E578FA">
              <w:rPr>
                <w:rFonts w:ascii="Arial" w:hAnsi="Arial" w:cs="Arial"/>
                <w:lang w:val="sk-SK"/>
              </w:rPr>
              <w:t>hard</w:t>
            </w:r>
            <w:proofErr w:type="spellEnd"/>
            <w:r w:rsidRPr="00E578FA">
              <w:rPr>
                <w:rFonts w:ascii="Arial" w:hAnsi="Arial" w:cs="Arial"/>
                <w:lang w:val="sk-SK"/>
              </w:rPr>
              <w:t xml:space="preserve"> </w:t>
            </w:r>
            <w:proofErr w:type="spellStart"/>
            <w:r w:rsidRPr="00E578FA">
              <w:rPr>
                <w:rFonts w:ascii="Arial" w:hAnsi="Arial" w:cs="Arial"/>
                <w:lang w:val="sk-SK"/>
              </w:rPr>
              <w:t>drive</w:t>
            </w:r>
            <w:proofErr w:type="spellEnd"/>
            <w:r w:rsidRPr="00E578FA">
              <w:rPr>
                <w:rFonts w:ascii="Arial" w:hAnsi="Arial" w:cs="Arial"/>
                <w:lang w:val="sk-SK"/>
              </w:rPr>
              <w:t xml:space="preserve">, externé </w:t>
            </w:r>
            <w:proofErr w:type="spellStart"/>
            <w:r w:rsidRPr="00E578FA">
              <w:rPr>
                <w:rFonts w:ascii="Arial" w:hAnsi="Arial" w:cs="Arial"/>
                <w:lang w:val="sk-SK"/>
              </w:rPr>
              <w:t>hard</w:t>
            </w:r>
            <w:proofErr w:type="spellEnd"/>
            <w:r w:rsidRPr="00E578FA">
              <w:rPr>
                <w:rFonts w:ascii="Arial" w:hAnsi="Arial" w:cs="Arial"/>
                <w:lang w:val="sk-SK"/>
              </w:rPr>
              <w:t xml:space="preserve"> </w:t>
            </w:r>
            <w:proofErr w:type="spellStart"/>
            <w:r w:rsidRPr="00E578FA">
              <w:rPr>
                <w:rFonts w:ascii="Arial" w:hAnsi="Arial" w:cs="Arial"/>
                <w:lang w:val="sk-SK"/>
              </w:rPr>
              <w:t>drive</w:t>
            </w:r>
            <w:proofErr w:type="spellEnd"/>
            <w:r w:rsidRPr="00E578FA">
              <w:rPr>
                <w:rFonts w:ascii="Arial" w:hAnsi="Arial" w:cs="Arial"/>
                <w:lang w:val="sk-SK"/>
              </w:rPr>
              <w:t xml:space="preserve"> alebo externý USB </w:t>
            </w:r>
            <w:proofErr w:type="spellStart"/>
            <w:r w:rsidRPr="00E578FA">
              <w:rPr>
                <w:rFonts w:ascii="Arial" w:hAnsi="Arial" w:cs="Arial"/>
                <w:lang w:val="sk-SK"/>
              </w:rPr>
              <w:t>flash</w:t>
            </w:r>
            <w:proofErr w:type="spellEnd"/>
            <w:r w:rsidRPr="00E578FA">
              <w:rPr>
                <w:rFonts w:ascii="Arial" w:hAnsi="Arial" w:cs="Arial"/>
                <w:lang w:val="sk-SK"/>
              </w:rPr>
              <w:t xml:space="preserve"> kľúč</w:t>
            </w:r>
          </w:p>
          <w:p w14:paraId="05EFCB0F"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5B4DB72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4F78D9B7" w14:textId="77777777" w:rsidR="00B84A1D" w:rsidRPr="00E578FA" w:rsidRDefault="00B84A1D" w:rsidP="0052758F">
            <w:pPr>
              <w:rPr>
                <w:rFonts w:asciiTheme="minorHAnsi" w:hAnsiTheme="minorHAnsi"/>
              </w:rPr>
            </w:pPr>
          </w:p>
        </w:tc>
      </w:tr>
      <w:tr w:rsidR="00B84A1D" w:rsidRPr="00E578FA" w14:paraId="2ACA6313" w14:textId="77777777" w:rsidTr="0052758F">
        <w:tc>
          <w:tcPr>
            <w:tcW w:w="3070" w:type="dxa"/>
            <w:shd w:val="clear" w:color="auto" w:fill="C6D9F1" w:themeFill="text2" w:themeFillTint="33"/>
            <w:vAlign w:val="center"/>
          </w:tcPr>
          <w:p w14:paraId="7AE7CB6B" w14:textId="77777777" w:rsidR="00B84A1D" w:rsidRPr="00E578FA" w:rsidRDefault="00B84A1D" w:rsidP="0052758F">
            <w:pPr>
              <w:jc w:val="center"/>
              <w:rPr>
                <w:rFonts w:asciiTheme="minorHAnsi" w:hAnsiTheme="minorHAnsi"/>
              </w:rPr>
            </w:pPr>
            <w:r w:rsidRPr="00E578FA">
              <w:rPr>
                <w:rFonts w:ascii="Arial" w:hAnsi="Arial" w:cs="Arial"/>
                <w:lang w:val="sk-SK"/>
              </w:rPr>
              <w:t>Farebný displej veľkosť</w:t>
            </w:r>
          </w:p>
        </w:tc>
        <w:tc>
          <w:tcPr>
            <w:tcW w:w="3071" w:type="dxa"/>
            <w:shd w:val="clear" w:color="auto" w:fill="C6D9F1" w:themeFill="text2" w:themeFillTint="33"/>
            <w:vAlign w:val="center"/>
          </w:tcPr>
          <w:p w14:paraId="2973D004" w14:textId="77777777" w:rsidR="00B84A1D" w:rsidRPr="00E578FA" w:rsidRDefault="00B84A1D" w:rsidP="0052758F">
            <w:pPr>
              <w:jc w:val="center"/>
              <w:rPr>
                <w:rFonts w:asciiTheme="minorHAnsi" w:hAnsiTheme="minorHAnsi"/>
              </w:rPr>
            </w:pPr>
            <w:r w:rsidRPr="00E578FA">
              <w:rPr>
                <w:rFonts w:ascii="Arial" w:hAnsi="Arial" w:cs="Arial"/>
                <w:lang w:val="sk-SK"/>
              </w:rPr>
              <w:t>min. 9,7 palcov</w:t>
            </w:r>
          </w:p>
        </w:tc>
        <w:tc>
          <w:tcPr>
            <w:tcW w:w="3071" w:type="dxa"/>
          </w:tcPr>
          <w:p w14:paraId="5B0004F0" w14:textId="77777777" w:rsidR="00B84A1D" w:rsidRPr="00E578FA" w:rsidRDefault="00B84A1D" w:rsidP="0052758F">
            <w:pPr>
              <w:rPr>
                <w:rFonts w:asciiTheme="minorHAnsi" w:hAnsiTheme="minorHAnsi"/>
              </w:rPr>
            </w:pPr>
          </w:p>
        </w:tc>
      </w:tr>
      <w:tr w:rsidR="00B84A1D" w:rsidRPr="00E578FA" w14:paraId="1F8DD562" w14:textId="77777777" w:rsidTr="0052758F">
        <w:tc>
          <w:tcPr>
            <w:tcW w:w="3070" w:type="dxa"/>
            <w:shd w:val="clear" w:color="auto" w:fill="C6D9F1" w:themeFill="text2" w:themeFillTint="33"/>
            <w:vAlign w:val="center"/>
          </w:tcPr>
          <w:p w14:paraId="31479B5B" w14:textId="77777777" w:rsidR="00B84A1D" w:rsidRPr="00E578FA" w:rsidRDefault="00B84A1D" w:rsidP="0052758F">
            <w:pPr>
              <w:jc w:val="center"/>
              <w:rPr>
                <w:rFonts w:asciiTheme="minorHAnsi" w:hAnsiTheme="minorHAnsi"/>
              </w:rPr>
            </w:pPr>
            <w:r w:rsidRPr="00E578FA">
              <w:rPr>
                <w:rFonts w:ascii="Arial" w:hAnsi="Arial" w:cs="Arial"/>
                <w:lang w:val="sk-SK"/>
              </w:rPr>
              <w:t>Ovládanie dotykovým displejom</w:t>
            </w:r>
          </w:p>
        </w:tc>
        <w:tc>
          <w:tcPr>
            <w:tcW w:w="3071" w:type="dxa"/>
            <w:shd w:val="clear" w:color="auto" w:fill="C6D9F1" w:themeFill="text2" w:themeFillTint="33"/>
            <w:vAlign w:val="center"/>
          </w:tcPr>
          <w:p w14:paraId="231FC887"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155CAE0D" w14:textId="77777777" w:rsidR="00B84A1D" w:rsidRPr="00E578FA" w:rsidRDefault="00B84A1D" w:rsidP="0052758F">
            <w:pPr>
              <w:rPr>
                <w:rFonts w:asciiTheme="minorHAnsi" w:hAnsiTheme="minorHAnsi"/>
              </w:rPr>
            </w:pPr>
          </w:p>
        </w:tc>
      </w:tr>
      <w:tr w:rsidR="00B84A1D" w:rsidRPr="00E578FA" w14:paraId="03710AD6" w14:textId="77777777" w:rsidTr="0052758F">
        <w:tc>
          <w:tcPr>
            <w:tcW w:w="3070" w:type="dxa"/>
            <w:shd w:val="clear" w:color="auto" w:fill="C6D9F1" w:themeFill="text2" w:themeFillTint="33"/>
            <w:vAlign w:val="center"/>
          </w:tcPr>
          <w:p w14:paraId="1F3FCDF8" w14:textId="77777777" w:rsidR="00B84A1D" w:rsidRPr="00E578FA" w:rsidRDefault="00B84A1D" w:rsidP="0052758F">
            <w:pPr>
              <w:jc w:val="center"/>
              <w:rPr>
                <w:rFonts w:asciiTheme="minorHAnsi" w:hAnsiTheme="minorHAnsi"/>
              </w:rPr>
            </w:pPr>
            <w:r w:rsidRPr="00E578FA">
              <w:rPr>
                <w:rFonts w:ascii="Arial" w:hAnsi="Arial" w:cs="Arial"/>
                <w:lang w:val="sk-SK"/>
              </w:rPr>
              <w:t>Možnosť ovládania pomocou tlačidiel na kamerovej hlave</w:t>
            </w:r>
          </w:p>
        </w:tc>
        <w:tc>
          <w:tcPr>
            <w:tcW w:w="3071" w:type="dxa"/>
            <w:shd w:val="clear" w:color="auto" w:fill="C6D9F1" w:themeFill="text2" w:themeFillTint="33"/>
            <w:vAlign w:val="center"/>
          </w:tcPr>
          <w:p w14:paraId="6DCD73DD"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7DE2DE24" w14:textId="77777777" w:rsidR="00B84A1D" w:rsidRPr="00E578FA" w:rsidRDefault="00B84A1D" w:rsidP="0052758F">
            <w:pPr>
              <w:rPr>
                <w:rFonts w:asciiTheme="minorHAnsi" w:hAnsiTheme="minorHAnsi"/>
              </w:rPr>
            </w:pPr>
          </w:p>
        </w:tc>
      </w:tr>
      <w:tr w:rsidR="00B84A1D" w:rsidRPr="00E578FA" w14:paraId="13AFC079" w14:textId="77777777" w:rsidTr="0052758F">
        <w:tc>
          <w:tcPr>
            <w:tcW w:w="3070" w:type="dxa"/>
            <w:shd w:val="clear" w:color="auto" w:fill="C6D9F1" w:themeFill="text2" w:themeFillTint="33"/>
            <w:vAlign w:val="center"/>
          </w:tcPr>
          <w:p w14:paraId="22B95BAE" w14:textId="77777777" w:rsidR="00B84A1D" w:rsidRPr="00E578FA" w:rsidRDefault="00B84A1D" w:rsidP="0052758F">
            <w:pPr>
              <w:jc w:val="center"/>
              <w:rPr>
                <w:rFonts w:asciiTheme="minorHAnsi" w:hAnsiTheme="minorHAnsi"/>
              </w:rPr>
            </w:pPr>
            <w:r w:rsidRPr="00E578FA">
              <w:rPr>
                <w:rFonts w:ascii="Arial" w:hAnsi="Arial" w:cs="Arial"/>
                <w:lang w:val="sk-SK"/>
              </w:rPr>
              <w:t>Video vstupy</w:t>
            </w:r>
          </w:p>
        </w:tc>
        <w:tc>
          <w:tcPr>
            <w:tcW w:w="3071" w:type="dxa"/>
            <w:shd w:val="clear" w:color="auto" w:fill="C6D9F1" w:themeFill="text2" w:themeFillTint="33"/>
            <w:vAlign w:val="center"/>
          </w:tcPr>
          <w:p w14:paraId="3BFEF4EF" w14:textId="77777777" w:rsidR="00B84A1D" w:rsidRPr="00E578FA" w:rsidRDefault="00B84A1D" w:rsidP="0052758F">
            <w:pPr>
              <w:jc w:val="center"/>
              <w:rPr>
                <w:rFonts w:asciiTheme="minorHAnsi" w:hAnsiTheme="minorHAnsi"/>
              </w:rPr>
            </w:pPr>
            <w:r w:rsidRPr="00E578FA">
              <w:rPr>
                <w:rFonts w:ascii="Arial" w:hAnsi="Arial" w:cs="Arial"/>
                <w:lang w:val="sk-SK"/>
              </w:rPr>
              <w:t>DVI / HDMI L + R, HD-SDI L + R</w:t>
            </w:r>
          </w:p>
        </w:tc>
        <w:tc>
          <w:tcPr>
            <w:tcW w:w="3071" w:type="dxa"/>
          </w:tcPr>
          <w:p w14:paraId="3F073CAE" w14:textId="77777777" w:rsidR="00B84A1D" w:rsidRPr="00E578FA" w:rsidRDefault="00B84A1D" w:rsidP="0052758F">
            <w:pPr>
              <w:rPr>
                <w:rFonts w:asciiTheme="minorHAnsi" w:hAnsiTheme="minorHAnsi"/>
              </w:rPr>
            </w:pPr>
          </w:p>
        </w:tc>
      </w:tr>
      <w:tr w:rsidR="00B84A1D" w:rsidRPr="00E578FA" w14:paraId="5691E6EA" w14:textId="77777777" w:rsidTr="0052758F">
        <w:tc>
          <w:tcPr>
            <w:tcW w:w="3070" w:type="dxa"/>
            <w:shd w:val="clear" w:color="auto" w:fill="C6D9F1" w:themeFill="text2" w:themeFillTint="33"/>
            <w:vAlign w:val="center"/>
          </w:tcPr>
          <w:p w14:paraId="58778C97" w14:textId="77777777" w:rsidR="00B84A1D" w:rsidRPr="00E578FA" w:rsidRDefault="00B84A1D" w:rsidP="0052758F">
            <w:pPr>
              <w:jc w:val="center"/>
              <w:rPr>
                <w:rFonts w:asciiTheme="minorHAnsi" w:hAnsiTheme="minorHAnsi"/>
              </w:rPr>
            </w:pPr>
            <w:r w:rsidRPr="00E578FA">
              <w:rPr>
                <w:rFonts w:ascii="Arial" w:hAnsi="Arial" w:cs="Arial"/>
                <w:lang w:val="sk-SK"/>
              </w:rPr>
              <w:t>Video výstupy</w:t>
            </w:r>
          </w:p>
        </w:tc>
        <w:tc>
          <w:tcPr>
            <w:tcW w:w="3071" w:type="dxa"/>
            <w:shd w:val="clear" w:color="auto" w:fill="C6D9F1" w:themeFill="text2" w:themeFillTint="33"/>
            <w:vAlign w:val="center"/>
          </w:tcPr>
          <w:p w14:paraId="7D596441"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DVI / HDMI, </w:t>
            </w:r>
            <w:proofErr w:type="spellStart"/>
            <w:r w:rsidRPr="00E578FA">
              <w:rPr>
                <w:rFonts w:ascii="Arial" w:hAnsi="Arial" w:cs="Arial"/>
                <w:lang w:val="sk-SK"/>
              </w:rPr>
              <w:t>Thunderbord</w:t>
            </w:r>
            <w:proofErr w:type="spellEnd"/>
          </w:p>
        </w:tc>
        <w:tc>
          <w:tcPr>
            <w:tcW w:w="3071" w:type="dxa"/>
          </w:tcPr>
          <w:p w14:paraId="696804ED" w14:textId="77777777" w:rsidR="00B84A1D" w:rsidRPr="00E578FA" w:rsidRDefault="00B84A1D" w:rsidP="0052758F">
            <w:pPr>
              <w:rPr>
                <w:rFonts w:asciiTheme="minorHAnsi" w:hAnsiTheme="minorHAnsi"/>
              </w:rPr>
            </w:pPr>
          </w:p>
        </w:tc>
      </w:tr>
      <w:tr w:rsidR="00B84A1D" w:rsidRPr="00E578FA" w14:paraId="6980BDFE" w14:textId="77777777" w:rsidTr="0052758F">
        <w:tc>
          <w:tcPr>
            <w:tcW w:w="3070" w:type="dxa"/>
            <w:shd w:val="clear" w:color="auto" w:fill="C6D9F1" w:themeFill="text2" w:themeFillTint="33"/>
            <w:vAlign w:val="center"/>
          </w:tcPr>
          <w:p w14:paraId="365491A6" w14:textId="77777777" w:rsidR="00B84A1D" w:rsidRPr="00E578FA" w:rsidRDefault="00B84A1D" w:rsidP="0052758F">
            <w:pPr>
              <w:jc w:val="center"/>
              <w:rPr>
                <w:rFonts w:ascii="Arial" w:hAnsi="Arial" w:cs="Arial"/>
                <w:lang w:val="sk-SK"/>
              </w:rPr>
            </w:pPr>
            <w:r w:rsidRPr="00E578FA">
              <w:rPr>
                <w:rFonts w:ascii="Arial" w:hAnsi="Arial" w:cs="Arial"/>
                <w:lang w:val="sk-SK"/>
              </w:rPr>
              <w:t>Formáty nahraného videa H.264, MPEG4 1080p progresívne v rovnakom rozlíšení ako je vstupný formát kamery</w:t>
            </w:r>
          </w:p>
          <w:p w14:paraId="656463B2"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57518E1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EC3D2F4" w14:textId="77777777" w:rsidR="00B84A1D" w:rsidRPr="00E578FA" w:rsidRDefault="00B84A1D" w:rsidP="0052758F">
            <w:pPr>
              <w:rPr>
                <w:rFonts w:asciiTheme="minorHAnsi" w:hAnsiTheme="minorHAnsi"/>
              </w:rPr>
            </w:pPr>
          </w:p>
        </w:tc>
      </w:tr>
      <w:tr w:rsidR="00B84A1D" w:rsidRPr="00E578FA" w14:paraId="6CA71EAD" w14:textId="77777777" w:rsidTr="0052758F">
        <w:tc>
          <w:tcPr>
            <w:tcW w:w="3070" w:type="dxa"/>
            <w:shd w:val="clear" w:color="auto" w:fill="C6D9F1" w:themeFill="text2" w:themeFillTint="33"/>
            <w:vAlign w:val="center"/>
          </w:tcPr>
          <w:p w14:paraId="0B05B416" w14:textId="77777777" w:rsidR="00B84A1D" w:rsidRPr="00E578FA" w:rsidRDefault="00B84A1D" w:rsidP="0052758F">
            <w:pPr>
              <w:jc w:val="center"/>
              <w:rPr>
                <w:rFonts w:asciiTheme="minorHAnsi" w:hAnsiTheme="minorHAnsi"/>
              </w:rPr>
            </w:pPr>
            <w:r w:rsidRPr="00E578FA">
              <w:rPr>
                <w:rFonts w:ascii="Arial" w:hAnsi="Arial" w:cs="Arial"/>
                <w:lang w:val="sk-SK"/>
              </w:rPr>
              <w:t>Formáty snímok JPG v rovnakom rozlíšení ako je vstupný video formát</w:t>
            </w:r>
          </w:p>
        </w:tc>
        <w:tc>
          <w:tcPr>
            <w:tcW w:w="3071" w:type="dxa"/>
            <w:shd w:val="clear" w:color="auto" w:fill="C6D9F1" w:themeFill="text2" w:themeFillTint="33"/>
            <w:vAlign w:val="center"/>
          </w:tcPr>
          <w:p w14:paraId="74DA584D" w14:textId="77777777" w:rsidR="00B84A1D" w:rsidRPr="00E578FA" w:rsidRDefault="00B84A1D" w:rsidP="0052758F">
            <w:pPr>
              <w:jc w:val="center"/>
              <w:rPr>
                <w:rFonts w:asciiTheme="minorHAnsi" w:hAnsiTheme="minorHAnsi"/>
              </w:rPr>
            </w:pPr>
          </w:p>
          <w:p w14:paraId="777A7788" w14:textId="77777777" w:rsidR="00B84A1D" w:rsidRPr="00E578FA" w:rsidRDefault="00B84A1D" w:rsidP="0052758F">
            <w:pPr>
              <w:ind w:firstLine="708"/>
              <w:rPr>
                <w:rFonts w:asciiTheme="minorHAnsi" w:hAnsiTheme="minorHAnsi"/>
              </w:rPr>
            </w:pPr>
            <w:r w:rsidRPr="00E578FA">
              <w:rPr>
                <w:rFonts w:asciiTheme="minorHAnsi" w:hAnsiTheme="minorHAnsi"/>
              </w:rPr>
              <w:t xml:space="preserve">           </w:t>
            </w:r>
            <w:proofErr w:type="spellStart"/>
            <w:r w:rsidRPr="00E578FA">
              <w:rPr>
                <w:rFonts w:asciiTheme="minorHAnsi" w:hAnsiTheme="minorHAnsi"/>
              </w:rPr>
              <w:t>áno</w:t>
            </w:r>
            <w:proofErr w:type="spellEnd"/>
          </w:p>
        </w:tc>
        <w:tc>
          <w:tcPr>
            <w:tcW w:w="3071" w:type="dxa"/>
          </w:tcPr>
          <w:p w14:paraId="30489C76" w14:textId="77777777" w:rsidR="00B84A1D" w:rsidRPr="00E578FA" w:rsidRDefault="00B84A1D" w:rsidP="0052758F">
            <w:pPr>
              <w:rPr>
                <w:rFonts w:asciiTheme="minorHAnsi" w:hAnsiTheme="minorHAnsi"/>
              </w:rPr>
            </w:pPr>
          </w:p>
        </w:tc>
      </w:tr>
      <w:tr w:rsidR="00B84A1D" w:rsidRPr="00E578FA" w14:paraId="6773D2FB" w14:textId="77777777" w:rsidTr="0052758F">
        <w:tc>
          <w:tcPr>
            <w:tcW w:w="3070" w:type="dxa"/>
            <w:shd w:val="clear" w:color="auto" w:fill="C6D9F1" w:themeFill="text2" w:themeFillTint="33"/>
            <w:vAlign w:val="center"/>
          </w:tcPr>
          <w:p w14:paraId="6250BB72" w14:textId="77777777" w:rsidR="00B84A1D" w:rsidRPr="00E578FA" w:rsidRDefault="00B84A1D" w:rsidP="0052758F">
            <w:pPr>
              <w:jc w:val="center"/>
              <w:rPr>
                <w:rFonts w:asciiTheme="minorHAnsi" w:hAnsiTheme="minorHAnsi"/>
              </w:rPr>
            </w:pPr>
            <w:r w:rsidRPr="00E578FA">
              <w:rPr>
                <w:rFonts w:ascii="Arial" w:hAnsi="Arial" w:cs="Arial"/>
                <w:lang w:val="sk-SK"/>
              </w:rPr>
              <w:t>Sieťové pripojenie RJ45 10/100/1000 BASE-T Ethernet</w:t>
            </w:r>
          </w:p>
        </w:tc>
        <w:tc>
          <w:tcPr>
            <w:tcW w:w="3071" w:type="dxa"/>
            <w:shd w:val="clear" w:color="auto" w:fill="C6D9F1" w:themeFill="text2" w:themeFillTint="33"/>
            <w:vAlign w:val="center"/>
          </w:tcPr>
          <w:p w14:paraId="4E33F42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3A298F86" w14:textId="77777777" w:rsidR="00B84A1D" w:rsidRPr="00E578FA" w:rsidRDefault="00B84A1D" w:rsidP="0052758F">
            <w:pPr>
              <w:rPr>
                <w:rFonts w:asciiTheme="minorHAnsi" w:hAnsiTheme="minorHAnsi"/>
              </w:rPr>
            </w:pPr>
          </w:p>
        </w:tc>
      </w:tr>
      <w:tr w:rsidR="00B84A1D" w:rsidRPr="00E578FA" w14:paraId="1AE8B9B3" w14:textId="77777777" w:rsidTr="0052758F">
        <w:tc>
          <w:tcPr>
            <w:tcW w:w="3070" w:type="dxa"/>
            <w:shd w:val="clear" w:color="auto" w:fill="C6D9F1" w:themeFill="text2" w:themeFillTint="33"/>
            <w:vAlign w:val="center"/>
          </w:tcPr>
          <w:p w14:paraId="6171D613"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Wi-Fi IEEE 802.11 a / b / g / n / </w:t>
            </w:r>
            <w:proofErr w:type="spellStart"/>
            <w:r w:rsidRPr="00E578FA">
              <w:rPr>
                <w:rFonts w:ascii="Arial" w:hAnsi="Arial" w:cs="Arial"/>
                <w:lang w:val="sk-SK"/>
              </w:rPr>
              <w:t>ac</w:t>
            </w:r>
            <w:proofErr w:type="spellEnd"/>
          </w:p>
        </w:tc>
        <w:tc>
          <w:tcPr>
            <w:tcW w:w="3071" w:type="dxa"/>
            <w:shd w:val="clear" w:color="auto" w:fill="C6D9F1" w:themeFill="text2" w:themeFillTint="33"/>
            <w:vAlign w:val="center"/>
          </w:tcPr>
          <w:p w14:paraId="672E908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006AC3DE" w14:textId="77777777" w:rsidR="00B84A1D" w:rsidRPr="00E578FA" w:rsidRDefault="00B84A1D" w:rsidP="0052758F">
            <w:pPr>
              <w:rPr>
                <w:rFonts w:asciiTheme="minorHAnsi" w:hAnsiTheme="minorHAnsi"/>
              </w:rPr>
            </w:pPr>
          </w:p>
        </w:tc>
      </w:tr>
      <w:tr w:rsidR="00B84A1D" w:rsidRPr="00E578FA" w14:paraId="6F477A4F" w14:textId="77777777" w:rsidTr="0052758F">
        <w:tc>
          <w:tcPr>
            <w:tcW w:w="3070" w:type="dxa"/>
            <w:shd w:val="clear" w:color="auto" w:fill="C6D9F1" w:themeFill="text2" w:themeFillTint="33"/>
            <w:vAlign w:val="center"/>
          </w:tcPr>
          <w:p w14:paraId="6D28B548" w14:textId="77777777" w:rsidR="00B84A1D" w:rsidRPr="00E578FA" w:rsidRDefault="00B84A1D" w:rsidP="0052758F">
            <w:pPr>
              <w:jc w:val="center"/>
              <w:rPr>
                <w:rFonts w:asciiTheme="minorHAnsi" w:hAnsiTheme="minorHAnsi"/>
              </w:rPr>
            </w:pPr>
            <w:r w:rsidRPr="00E578FA">
              <w:rPr>
                <w:rFonts w:ascii="Arial" w:hAnsi="Arial" w:cs="Arial"/>
                <w:lang w:val="sk-SK"/>
              </w:rPr>
              <w:t>4 x Externý USB 3.0 porty</w:t>
            </w:r>
          </w:p>
        </w:tc>
        <w:tc>
          <w:tcPr>
            <w:tcW w:w="3071" w:type="dxa"/>
            <w:shd w:val="clear" w:color="auto" w:fill="C6D9F1" w:themeFill="text2" w:themeFillTint="33"/>
            <w:vAlign w:val="center"/>
          </w:tcPr>
          <w:p w14:paraId="4DBF8BC5"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4861E97F" w14:textId="77777777" w:rsidR="00B84A1D" w:rsidRPr="00E578FA" w:rsidRDefault="00B84A1D" w:rsidP="0052758F">
            <w:pPr>
              <w:rPr>
                <w:rFonts w:asciiTheme="minorHAnsi" w:hAnsiTheme="minorHAnsi"/>
              </w:rPr>
            </w:pPr>
          </w:p>
        </w:tc>
      </w:tr>
      <w:tr w:rsidR="00B84A1D" w:rsidRPr="00E578FA" w14:paraId="1B605355" w14:textId="77777777" w:rsidTr="0052758F">
        <w:tc>
          <w:tcPr>
            <w:tcW w:w="3070" w:type="dxa"/>
            <w:shd w:val="clear" w:color="auto" w:fill="C6D9F1" w:themeFill="text2" w:themeFillTint="33"/>
            <w:vAlign w:val="center"/>
          </w:tcPr>
          <w:p w14:paraId="242C2C5A" w14:textId="77777777" w:rsidR="00B84A1D" w:rsidRPr="00E578FA" w:rsidRDefault="00B84A1D" w:rsidP="0052758F">
            <w:pPr>
              <w:jc w:val="center"/>
              <w:rPr>
                <w:rFonts w:asciiTheme="minorHAnsi" w:hAnsiTheme="minorHAnsi"/>
              </w:rPr>
            </w:pPr>
            <w:r w:rsidRPr="00E578FA">
              <w:rPr>
                <w:rFonts w:ascii="Arial" w:hAnsi="Arial" w:cs="Arial"/>
                <w:lang w:val="sk-SK"/>
              </w:rPr>
              <w:t>Vodotesný, umývateľný, dezinfikovateľný povrch</w:t>
            </w:r>
          </w:p>
        </w:tc>
        <w:tc>
          <w:tcPr>
            <w:tcW w:w="3071" w:type="dxa"/>
            <w:shd w:val="clear" w:color="auto" w:fill="C6D9F1" w:themeFill="text2" w:themeFillTint="33"/>
            <w:vAlign w:val="center"/>
          </w:tcPr>
          <w:p w14:paraId="4DAE31B7"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2EB61C16" w14:textId="77777777" w:rsidR="00B84A1D" w:rsidRPr="00E578FA" w:rsidRDefault="00B84A1D" w:rsidP="0052758F">
            <w:pPr>
              <w:rPr>
                <w:rFonts w:asciiTheme="minorHAnsi" w:hAnsiTheme="minorHAnsi"/>
              </w:rPr>
            </w:pPr>
          </w:p>
        </w:tc>
      </w:tr>
      <w:tr w:rsidR="00B84A1D" w:rsidRPr="00E578FA" w14:paraId="5C94A3F9" w14:textId="77777777" w:rsidTr="0052758F">
        <w:tc>
          <w:tcPr>
            <w:tcW w:w="3070" w:type="dxa"/>
            <w:shd w:val="clear" w:color="auto" w:fill="C6D9F1" w:themeFill="text2" w:themeFillTint="33"/>
            <w:vAlign w:val="center"/>
          </w:tcPr>
          <w:p w14:paraId="5969A777" w14:textId="77777777" w:rsidR="00B84A1D" w:rsidRPr="00E578FA" w:rsidRDefault="00B84A1D" w:rsidP="0052758F">
            <w:pPr>
              <w:jc w:val="center"/>
              <w:rPr>
                <w:rFonts w:asciiTheme="minorHAnsi" w:hAnsiTheme="minorHAnsi"/>
              </w:rPr>
            </w:pPr>
            <w:r w:rsidRPr="00E578FA">
              <w:rPr>
                <w:rFonts w:ascii="Arial" w:hAnsi="Arial" w:cs="Arial"/>
                <w:lang w:val="sk-SK"/>
              </w:rPr>
              <w:t>Zariadenie umožňuje on-line prenos video signálu 2D alebo 3D 1080p z operačnej sály do nemocničnej siete v kvalite zdroja signálu</w:t>
            </w:r>
          </w:p>
        </w:tc>
        <w:tc>
          <w:tcPr>
            <w:tcW w:w="3071" w:type="dxa"/>
            <w:shd w:val="clear" w:color="auto" w:fill="C6D9F1" w:themeFill="text2" w:themeFillTint="33"/>
            <w:vAlign w:val="center"/>
          </w:tcPr>
          <w:p w14:paraId="454A53ED"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4F8280D1" w14:textId="77777777" w:rsidR="00B84A1D" w:rsidRPr="00E578FA" w:rsidRDefault="00B84A1D" w:rsidP="0052758F">
            <w:pPr>
              <w:rPr>
                <w:rFonts w:asciiTheme="minorHAnsi" w:hAnsiTheme="minorHAnsi"/>
              </w:rPr>
            </w:pPr>
          </w:p>
        </w:tc>
      </w:tr>
      <w:tr w:rsidR="00B84A1D" w:rsidRPr="00E578FA" w14:paraId="0FF8E757" w14:textId="77777777" w:rsidTr="0052758F">
        <w:tc>
          <w:tcPr>
            <w:tcW w:w="3070" w:type="dxa"/>
            <w:shd w:val="clear" w:color="auto" w:fill="C6D9F1" w:themeFill="text2" w:themeFillTint="33"/>
            <w:vAlign w:val="center"/>
          </w:tcPr>
          <w:p w14:paraId="4D635D53" w14:textId="77777777" w:rsidR="00B84A1D" w:rsidRPr="00E578FA" w:rsidRDefault="00B84A1D" w:rsidP="0052758F">
            <w:pPr>
              <w:jc w:val="center"/>
              <w:rPr>
                <w:rFonts w:asciiTheme="minorHAnsi" w:hAnsiTheme="minorHAnsi"/>
              </w:rPr>
            </w:pPr>
            <w:r w:rsidRPr="00E578FA">
              <w:rPr>
                <w:rFonts w:ascii="Arial" w:hAnsi="Arial" w:cs="Arial"/>
                <w:lang w:val="sk-SK"/>
              </w:rPr>
              <w:t>Podporuje využitie existujúcej infraštruktúry</w:t>
            </w:r>
          </w:p>
        </w:tc>
        <w:tc>
          <w:tcPr>
            <w:tcW w:w="3071" w:type="dxa"/>
            <w:shd w:val="clear" w:color="auto" w:fill="C6D9F1" w:themeFill="text2" w:themeFillTint="33"/>
            <w:vAlign w:val="center"/>
          </w:tcPr>
          <w:p w14:paraId="7800192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36D12157" w14:textId="77777777" w:rsidR="00B84A1D" w:rsidRPr="00E578FA" w:rsidRDefault="00B84A1D" w:rsidP="0052758F">
            <w:pPr>
              <w:rPr>
                <w:rFonts w:asciiTheme="minorHAnsi" w:hAnsiTheme="minorHAnsi"/>
              </w:rPr>
            </w:pPr>
          </w:p>
        </w:tc>
      </w:tr>
      <w:tr w:rsidR="00B84A1D" w:rsidRPr="00E578FA" w14:paraId="25DECFB8" w14:textId="77777777" w:rsidTr="0052758F">
        <w:tc>
          <w:tcPr>
            <w:tcW w:w="3070" w:type="dxa"/>
            <w:shd w:val="clear" w:color="auto" w:fill="C6D9F1" w:themeFill="text2" w:themeFillTint="33"/>
            <w:vAlign w:val="center"/>
          </w:tcPr>
          <w:p w14:paraId="5ACFBB30"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Ukladanie na lokálne úložisko a zároveň </w:t>
            </w:r>
            <w:proofErr w:type="spellStart"/>
            <w:r w:rsidRPr="00E578FA">
              <w:rPr>
                <w:rFonts w:ascii="Arial" w:hAnsi="Arial" w:cs="Arial"/>
                <w:lang w:val="sk-SK"/>
              </w:rPr>
              <w:t>streemovanie</w:t>
            </w:r>
            <w:proofErr w:type="spellEnd"/>
            <w:r w:rsidRPr="00E578FA">
              <w:rPr>
                <w:rFonts w:ascii="Arial" w:hAnsi="Arial" w:cs="Arial"/>
                <w:lang w:val="sk-SK"/>
              </w:rPr>
              <w:t xml:space="preserve"> do siete</w:t>
            </w:r>
          </w:p>
        </w:tc>
        <w:tc>
          <w:tcPr>
            <w:tcW w:w="3071" w:type="dxa"/>
            <w:shd w:val="clear" w:color="auto" w:fill="C6D9F1" w:themeFill="text2" w:themeFillTint="33"/>
            <w:vAlign w:val="center"/>
          </w:tcPr>
          <w:p w14:paraId="6E4CFE5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1AC5807C" w14:textId="77777777" w:rsidR="00B84A1D" w:rsidRPr="00E578FA" w:rsidRDefault="00B84A1D" w:rsidP="0052758F">
            <w:pPr>
              <w:rPr>
                <w:rFonts w:asciiTheme="minorHAnsi" w:hAnsiTheme="minorHAnsi"/>
              </w:rPr>
            </w:pPr>
          </w:p>
        </w:tc>
      </w:tr>
      <w:tr w:rsidR="00B84A1D" w:rsidRPr="00E578FA" w14:paraId="6D9181F7" w14:textId="77777777" w:rsidTr="0052758F">
        <w:tc>
          <w:tcPr>
            <w:tcW w:w="3070" w:type="dxa"/>
            <w:shd w:val="clear" w:color="auto" w:fill="C6D9F1" w:themeFill="text2" w:themeFillTint="33"/>
            <w:vAlign w:val="center"/>
          </w:tcPr>
          <w:p w14:paraId="6FD381EF" w14:textId="77777777" w:rsidR="00B84A1D" w:rsidRPr="00E578FA" w:rsidRDefault="00B84A1D" w:rsidP="0052758F">
            <w:pPr>
              <w:jc w:val="center"/>
              <w:rPr>
                <w:rFonts w:ascii="Arial" w:hAnsi="Arial" w:cs="Arial"/>
                <w:lang w:val="sk-SK"/>
              </w:rPr>
            </w:pPr>
            <w:r w:rsidRPr="00E578FA">
              <w:rPr>
                <w:rFonts w:ascii="Arial" w:hAnsi="Arial" w:cs="Arial"/>
                <w:lang w:val="sk-SK"/>
              </w:rPr>
              <w:t>Pripojenie jednotiek systému do nemocničnej LAN siete kdekoľvek, kde je možná konektivita</w:t>
            </w:r>
          </w:p>
          <w:p w14:paraId="202CA197"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6B3FE9C1"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0DF79165" w14:textId="77777777" w:rsidR="00B84A1D" w:rsidRPr="00E578FA" w:rsidRDefault="00B84A1D" w:rsidP="0052758F">
            <w:pPr>
              <w:rPr>
                <w:rFonts w:asciiTheme="minorHAnsi" w:hAnsiTheme="minorHAnsi"/>
              </w:rPr>
            </w:pPr>
          </w:p>
        </w:tc>
      </w:tr>
      <w:tr w:rsidR="00B84A1D" w:rsidRPr="00E578FA" w14:paraId="154626B0" w14:textId="77777777" w:rsidTr="0052758F">
        <w:tc>
          <w:tcPr>
            <w:tcW w:w="3070" w:type="dxa"/>
            <w:shd w:val="clear" w:color="auto" w:fill="C6D9F1" w:themeFill="text2" w:themeFillTint="33"/>
            <w:vAlign w:val="center"/>
          </w:tcPr>
          <w:p w14:paraId="0233DC5E" w14:textId="77777777" w:rsidR="00B84A1D" w:rsidRPr="00E578FA" w:rsidRDefault="00B84A1D" w:rsidP="0052758F">
            <w:pPr>
              <w:jc w:val="center"/>
              <w:rPr>
                <w:rFonts w:asciiTheme="minorHAnsi" w:hAnsiTheme="minorHAnsi"/>
              </w:rPr>
            </w:pPr>
            <w:r w:rsidRPr="00E578FA">
              <w:rPr>
                <w:rFonts w:ascii="Arial" w:hAnsi="Arial" w:cs="Arial"/>
                <w:lang w:val="sk-SK"/>
              </w:rPr>
              <w:lastRenderedPageBreak/>
              <w:t xml:space="preserve">Možnosť video </w:t>
            </w:r>
            <w:proofErr w:type="spellStart"/>
            <w:r w:rsidRPr="00E578FA">
              <w:rPr>
                <w:rFonts w:ascii="Arial" w:hAnsi="Arial" w:cs="Arial"/>
                <w:lang w:val="sk-SK"/>
              </w:rPr>
              <w:t>streemovania</w:t>
            </w:r>
            <w:proofErr w:type="spellEnd"/>
            <w:r w:rsidRPr="00E578FA">
              <w:rPr>
                <w:rFonts w:ascii="Arial" w:hAnsi="Arial" w:cs="Arial"/>
                <w:lang w:val="sk-SK"/>
              </w:rPr>
              <w:t xml:space="preserve"> na mobilné prístroje</w:t>
            </w:r>
          </w:p>
        </w:tc>
        <w:tc>
          <w:tcPr>
            <w:tcW w:w="3071" w:type="dxa"/>
            <w:shd w:val="clear" w:color="auto" w:fill="C6D9F1" w:themeFill="text2" w:themeFillTint="33"/>
            <w:vAlign w:val="center"/>
          </w:tcPr>
          <w:p w14:paraId="1A99AA8A"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14301FF1" w14:textId="77777777" w:rsidR="00B84A1D" w:rsidRPr="00E578FA" w:rsidRDefault="00B84A1D" w:rsidP="0052758F">
            <w:pPr>
              <w:rPr>
                <w:rFonts w:asciiTheme="minorHAnsi" w:hAnsiTheme="minorHAnsi"/>
              </w:rPr>
            </w:pPr>
          </w:p>
        </w:tc>
      </w:tr>
      <w:tr w:rsidR="00B84A1D" w:rsidRPr="00E578FA" w14:paraId="552AB730" w14:textId="77777777" w:rsidTr="0052758F">
        <w:tc>
          <w:tcPr>
            <w:tcW w:w="3070" w:type="dxa"/>
            <w:shd w:val="clear" w:color="auto" w:fill="C6D9F1" w:themeFill="text2" w:themeFillTint="33"/>
            <w:vAlign w:val="center"/>
          </w:tcPr>
          <w:p w14:paraId="3F46E203" w14:textId="77777777" w:rsidR="00B84A1D" w:rsidRPr="00E578FA" w:rsidRDefault="00B84A1D" w:rsidP="0052758F">
            <w:pPr>
              <w:jc w:val="center"/>
              <w:rPr>
                <w:rFonts w:ascii="Arial" w:hAnsi="Arial" w:cs="Arial"/>
                <w:lang w:val="sk-SK"/>
              </w:rPr>
            </w:pPr>
            <w:r w:rsidRPr="00E578FA">
              <w:rPr>
                <w:rFonts w:ascii="Arial" w:hAnsi="Arial" w:cs="Arial"/>
                <w:lang w:val="sk-SK"/>
              </w:rPr>
              <w:t>Súčasťou dodávky kabeláž pre napojenie k video zostave a pripojenie do nemocničnej siete k existujúcemu systému</w:t>
            </w:r>
          </w:p>
          <w:p w14:paraId="1D597026"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0B301A3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4F6AF44B" w14:textId="77777777" w:rsidR="00B84A1D" w:rsidRPr="00E578FA" w:rsidRDefault="00B84A1D" w:rsidP="0052758F">
            <w:pPr>
              <w:rPr>
                <w:rFonts w:asciiTheme="minorHAnsi" w:hAnsiTheme="minorHAnsi"/>
              </w:rPr>
            </w:pPr>
          </w:p>
        </w:tc>
      </w:tr>
      <w:tr w:rsidR="00B84A1D" w:rsidRPr="00E578FA" w14:paraId="7E912678" w14:textId="77777777" w:rsidTr="0052758F">
        <w:tc>
          <w:tcPr>
            <w:tcW w:w="3070" w:type="dxa"/>
            <w:shd w:val="clear" w:color="auto" w:fill="C6D9F1" w:themeFill="text2" w:themeFillTint="33"/>
            <w:vAlign w:val="center"/>
          </w:tcPr>
          <w:p w14:paraId="62C29363"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Funkcia streamovania technológií HLS (http </w:t>
            </w:r>
            <w:proofErr w:type="spellStart"/>
            <w:r w:rsidRPr="00E578FA">
              <w:rPr>
                <w:rFonts w:ascii="Arial" w:hAnsi="Arial" w:cs="Arial"/>
                <w:lang w:val="sk-SK"/>
              </w:rPr>
              <w:t>live</w:t>
            </w:r>
            <w:proofErr w:type="spellEnd"/>
            <w:r w:rsidRPr="00E578FA">
              <w:rPr>
                <w:rFonts w:ascii="Arial" w:hAnsi="Arial" w:cs="Arial"/>
                <w:lang w:val="sk-SK"/>
              </w:rPr>
              <w:t xml:space="preserve"> </w:t>
            </w:r>
            <w:proofErr w:type="spellStart"/>
            <w:r w:rsidRPr="00E578FA">
              <w:rPr>
                <w:rFonts w:ascii="Arial" w:hAnsi="Arial" w:cs="Arial"/>
                <w:lang w:val="sk-SK"/>
              </w:rPr>
              <w:t>streaming</w:t>
            </w:r>
            <w:proofErr w:type="spellEnd"/>
            <w:r w:rsidRPr="00E578FA">
              <w:rPr>
                <w:rFonts w:ascii="Arial" w:hAnsi="Arial" w:cs="Arial"/>
                <w:lang w:val="sk-SK"/>
              </w:rPr>
              <w:t>)</w:t>
            </w:r>
          </w:p>
        </w:tc>
        <w:tc>
          <w:tcPr>
            <w:tcW w:w="3071" w:type="dxa"/>
            <w:shd w:val="clear" w:color="auto" w:fill="C6D9F1" w:themeFill="text2" w:themeFillTint="33"/>
            <w:vAlign w:val="center"/>
          </w:tcPr>
          <w:p w14:paraId="5D9D2CD5"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71CDC87C" w14:textId="77777777" w:rsidR="00B84A1D" w:rsidRPr="00E578FA" w:rsidRDefault="00B84A1D" w:rsidP="0052758F">
            <w:pPr>
              <w:rPr>
                <w:rFonts w:asciiTheme="minorHAnsi" w:hAnsiTheme="minorHAnsi"/>
              </w:rPr>
            </w:pPr>
          </w:p>
        </w:tc>
      </w:tr>
      <w:tr w:rsidR="00B84A1D" w:rsidRPr="00E578FA" w14:paraId="3F1F0A04" w14:textId="77777777" w:rsidTr="0052758F">
        <w:tc>
          <w:tcPr>
            <w:tcW w:w="3070" w:type="dxa"/>
            <w:shd w:val="clear" w:color="auto" w:fill="C6D9F1" w:themeFill="text2" w:themeFillTint="33"/>
            <w:vAlign w:val="center"/>
          </w:tcPr>
          <w:p w14:paraId="217DB950" w14:textId="77777777" w:rsidR="00B84A1D" w:rsidRPr="00E578FA" w:rsidRDefault="00B84A1D" w:rsidP="0052758F">
            <w:pPr>
              <w:jc w:val="center"/>
              <w:rPr>
                <w:rFonts w:asciiTheme="minorHAnsi" w:hAnsiTheme="minorHAnsi"/>
              </w:rPr>
            </w:pPr>
            <w:r w:rsidRPr="00E578FA">
              <w:rPr>
                <w:rFonts w:ascii="Arial" w:hAnsi="Arial" w:cs="Arial"/>
                <w:lang w:val="sk-SK"/>
              </w:rPr>
              <w:t>Funkcia streamovania s podporou existujúcej LAN siete (IP kompatibilné)</w:t>
            </w:r>
          </w:p>
        </w:tc>
        <w:tc>
          <w:tcPr>
            <w:tcW w:w="3071" w:type="dxa"/>
            <w:shd w:val="clear" w:color="auto" w:fill="C6D9F1" w:themeFill="text2" w:themeFillTint="33"/>
            <w:vAlign w:val="center"/>
          </w:tcPr>
          <w:p w14:paraId="6F3B054E"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464779F8" w14:textId="77777777" w:rsidR="00B84A1D" w:rsidRPr="00E578FA" w:rsidRDefault="00B84A1D" w:rsidP="0052758F">
            <w:pPr>
              <w:rPr>
                <w:rFonts w:asciiTheme="minorHAnsi" w:hAnsiTheme="minorHAnsi"/>
              </w:rPr>
            </w:pPr>
          </w:p>
        </w:tc>
      </w:tr>
      <w:tr w:rsidR="00B84A1D" w:rsidRPr="00E578FA" w14:paraId="685D84EF" w14:textId="77777777" w:rsidTr="0052758F">
        <w:tc>
          <w:tcPr>
            <w:tcW w:w="3070" w:type="dxa"/>
            <w:shd w:val="clear" w:color="auto" w:fill="C6D9F1" w:themeFill="text2" w:themeFillTint="33"/>
            <w:vAlign w:val="center"/>
          </w:tcPr>
          <w:p w14:paraId="24D01D03" w14:textId="77777777" w:rsidR="00B84A1D" w:rsidRPr="00E578FA" w:rsidRDefault="00B84A1D" w:rsidP="0052758F">
            <w:pPr>
              <w:jc w:val="center"/>
              <w:rPr>
                <w:rFonts w:ascii="Arial" w:hAnsi="Arial" w:cs="Arial"/>
                <w:lang w:val="sk-SK"/>
              </w:rPr>
            </w:pPr>
            <w:r w:rsidRPr="00E578FA">
              <w:rPr>
                <w:rFonts w:ascii="Arial" w:hAnsi="Arial" w:cs="Arial"/>
                <w:lang w:val="sk-SK"/>
              </w:rPr>
              <w:t>Možnosť rozšírenia o obojsmernú zvukovú a jednosmernú obrazovú komunikáciu</w:t>
            </w:r>
          </w:p>
          <w:p w14:paraId="5EF5C299"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15373E8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036582F4" w14:textId="77777777" w:rsidR="00B84A1D" w:rsidRPr="00E578FA" w:rsidRDefault="00B84A1D" w:rsidP="0052758F">
            <w:pPr>
              <w:rPr>
                <w:rFonts w:asciiTheme="minorHAnsi" w:hAnsiTheme="minorHAnsi"/>
              </w:rPr>
            </w:pPr>
          </w:p>
        </w:tc>
      </w:tr>
      <w:tr w:rsidR="00B84A1D" w:rsidRPr="00E578FA" w14:paraId="7052E5C4" w14:textId="77777777" w:rsidTr="0052758F">
        <w:tc>
          <w:tcPr>
            <w:tcW w:w="3070" w:type="dxa"/>
            <w:shd w:val="clear" w:color="auto" w:fill="C6D9F1" w:themeFill="text2" w:themeFillTint="33"/>
            <w:vAlign w:val="center"/>
          </w:tcPr>
          <w:p w14:paraId="66C1AACD" w14:textId="77777777" w:rsidR="00B84A1D" w:rsidRPr="00E578FA" w:rsidRDefault="00B84A1D" w:rsidP="0052758F">
            <w:pPr>
              <w:jc w:val="center"/>
              <w:rPr>
                <w:rFonts w:asciiTheme="minorHAnsi" w:hAnsiTheme="minorHAnsi"/>
              </w:rPr>
            </w:pPr>
            <w:r w:rsidRPr="00E578FA">
              <w:rPr>
                <w:rFonts w:ascii="Arial" w:hAnsi="Arial" w:cs="Arial"/>
                <w:lang w:val="sk-SK"/>
              </w:rPr>
              <w:t>Možnosť rozšírenia o PACS výstup vo formáte DICOM 3.0</w:t>
            </w:r>
          </w:p>
        </w:tc>
        <w:tc>
          <w:tcPr>
            <w:tcW w:w="3071" w:type="dxa"/>
            <w:shd w:val="clear" w:color="auto" w:fill="C6D9F1" w:themeFill="text2" w:themeFillTint="33"/>
            <w:vAlign w:val="center"/>
          </w:tcPr>
          <w:p w14:paraId="2EC25C7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7162A4A3" w14:textId="77777777" w:rsidR="00B84A1D" w:rsidRPr="00E578FA" w:rsidRDefault="00B84A1D" w:rsidP="0052758F">
            <w:pPr>
              <w:rPr>
                <w:rFonts w:asciiTheme="minorHAnsi" w:hAnsiTheme="minorHAnsi"/>
              </w:rPr>
            </w:pPr>
          </w:p>
        </w:tc>
      </w:tr>
      <w:tr w:rsidR="00B84A1D" w:rsidRPr="00E578FA" w14:paraId="26207308" w14:textId="77777777" w:rsidTr="0052758F">
        <w:tc>
          <w:tcPr>
            <w:tcW w:w="3070" w:type="dxa"/>
            <w:shd w:val="clear" w:color="auto" w:fill="C6D9F1" w:themeFill="text2" w:themeFillTint="33"/>
            <w:vAlign w:val="center"/>
          </w:tcPr>
          <w:p w14:paraId="3745876A"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Možnosť rozšírenia o zadávaní pomocou </w:t>
            </w:r>
            <w:proofErr w:type="spellStart"/>
            <w:r w:rsidRPr="00E578FA">
              <w:rPr>
                <w:rFonts w:ascii="Arial" w:hAnsi="Arial" w:cs="Arial"/>
                <w:lang w:val="sk-SK"/>
              </w:rPr>
              <w:t>Worklist</w:t>
            </w:r>
            <w:proofErr w:type="spellEnd"/>
            <w:r w:rsidRPr="00E578FA">
              <w:rPr>
                <w:rFonts w:ascii="Arial" w:hAnsi="Arial" w:cs="Arial"/>
                <w:lang w:val="sk-SK"/>
              </w:rPr>
              <w:t xml:space="preserve"> (DICOM 3.0)</w:t>
            </w:r>
          </w:p>
          <w:p w14:paraId="0168C70D"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2BA8F386"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0B931F32" w14:textId="77777777" w:rsidR="00B84A1D" w:rsidRPr="00E578FA" w:rsidRDefault="00B84A1D" w:rsidP="0052758F">
            <w:pPr>
              <w:rPr>
                <w:rFonts w:asciiTheme="minorHAnsi" w:hAnsiTheme="minorHAnsi"/>
              </w:rPr>
            </w:pPr>
          </w:p>
        </w:tc>
      </w:tr>
      <w:tr w:rsidR="00B84A1D" w:rsidRPr="00E578FA" w14:paraId="1ECE8D67" w14:textId="77777777" w:rsidTr="0052758F">
        <w:tc>
          <w:tcPr>
            <w:tcW w:w="3070" w:type="dxa"/>
            <w:shd w:val="clear" w:color="auto" w:fill="C6D9F1" w:themeFill="text2" w:themeFillTint="33"/>
            <w:vAlign w:val="center"/>
          </w:tcPr>
          <w:p w14:paraId="45E9BC08" w14:textId="77777777" w:rsidR="00B84A1D" w:rsidRPr="00E578FA" w:rsidRDefault="00B84A1D" w:rsidP="0052758F">
            <w:pPr>
              <w:jc w:val="center"/>
              <w:rPr>
                <w:rFonts w:ascii="Arial" w:hAnsi="Arial" w:cs="Arial"/>
                <w:lang w:val="sk-SK"/>
              </w:rPr>
            </w:pPr>
            <w:r w:rsidRPr="00E578FA">
              <w:rPr>
                <w:rFonts w:ascii="Arial" w:hAnsi="Arial" w:cs="Arial"/>
                <w:lang w:val="sk-SK"/>
              </w:rPr>
              <w:t>Zdravotnícky prostriedok, klasifikácia I (podľa 93/42 EEC)</w:t>
            </w:r>
          </w:p>
          <w:p w14:paraId="32DF50FE"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3C32E66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07BDFE39" w14:textId="77777777" w:rsidR="00B84A1D" w:rsidRPr="00E578FA" w:rsidRDefault="00B84A1D" w:rsidP="0052758F">
            <w:pPr>
              <w:rPr>
                <w:rFonts w:asciiTheme="minorHAnsi" w:hAnsiTheme="minorHAnsi"/>
              </w:rPr>
            </w:pPr>
          </w:p>
        </w:tc>
      </w:tr>
      <w:tr w:rsidR="00B84A1D" w:rsidRPr="00E578FA" w14:paraId="12C49C75" w14:textId="77777777" w:rsidTr="0052758F">
        <w:tc>
          <w:tcPr>
            <w:tcW w:w="3070" w:type="dxa"/>
            <w:shd w:val="clear" w:color="auto" w:fill="C6D9F1" w:themeFill="text2" w:themeFillTint="33"/>
            <w:vAlign w:val="center"/>
          </w:tcPr>
          <w:p w14:paraId="751360D6" w14:textId="77777777" w:rsidR="00B84A1D" w:rsidRPr="00E578FA" w:rsidRDefault="00B84A1D" w:rsidP="0052758F">
            <w:pPr>
              <w:jc w:val="center"/>
              <w:rPr>
                <w:rFonts w:asciiTheme="minorHAnsi" w:hAnsiTheme="minorHAnsi"/>
              </w:rPr>
            </w:pPr>
            <w:r w:rsidRPr="00E578FA">
              <w:rPr>
                <w:rFonts w:ascii="Arial" w:hAnsi="Arial" w:cs="Arial"/>
                <w:b/>
                <w:lang w:val="sk-SK"/>
              </w:rPr>
              <w:t>INSUFLÁCIA</w:t>
            </w:r>
          </w:p>
        </w:tc>
        <w:tc>
          <w:tcPr>
            <w:tcW w:w="3071" w:type="dxa"/>
            <w:shd w:val="clear" w:color="auto" w:fill="C6D9F1" w:themeFill="text2" w:themeFillTint="33"/>
            <w:vAlign w:val="center"/>
          </w:tcPr>
          <w:p w14:paraId="0376E955"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3071" w:type="dxa"/>
          </w:tcPr>
          <w:p w14:paraId="03E21176" w14:textId="77777777" w:rsidR="00B84A1D" w:rsidRPr="00E578FA" w:rsidRDefault="00B84A1D" w:rsidP="0052758F">
            <w:pPr>
              <w:rPr>
                <w:rFonts w:asciiTheme="minorHAnsi" w:hAnsiTheme="minorHAnsi"/>
              </w:rPr>
            </w:pPr>
          </w:p>
        </w:tc>
      </w:tr>
      <w:tr w:rsidR="00B84A1D" w:rsidRPr="00E578FA" w14:paraId="676CF71D" w14:textId="77777777" w:rsidTr="0052758F">
        <w:tc>
          <w:tcPr>
            <w:tcW w:w="3070" w:type="dxa"/>
            <w:shd w:val="clear" w:color="auto" w:fill="C6D9F1" w:themeFill="text2" w:themeFillTint="33"/>
            <w:vAlign w:val="center"/>
          </w:tcPr>
          <w:p w14:paraId="1BB2FE03" w14:textId="77777777" w:rsidR="00B84A1D" w:rsidRPr="00E578FA" w:rsidRDefault="00B84A1D" w:rsidP="0052758F">
            <w:pPr>
              <w:jc w:val="center"/>
              <w:rPr>
                <w:rFonts w:asciiTheme="minorHAnsi" w:hAnsiTheme="minorHAnsi"/>
              </w:rPr>
            </w:pPr>
            <w:r w:rsidRPr="00E578FA">
              <w:rPr>
                <w:rFonts w:ascii="Arial" w:hAnsi="Arial" w:cs="Arial"/>
                <w:lang w:val="sk-SK"/>
              </w:rPr>
              <w:t>medicínsky atest</w:t>
            </w:r>
          </w:p>
        </w:tc>
        <w:tc>
          <w:tcPr>
            <w:tcW w:w="3071" w:type="dxa"/>
            <w:shd w:val="clear" w:color="auto" w:fill="C6D9F1" w:themeFill="text2" w:themeFillTint="33"/>
            <w:vAlign w:val="center"/>
          </w:tcPr>
          <w:p w14:paraId="3CC773D6"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4AB39BCD" w14:textId="77777777" w:rsidR="00B84A1D" w:rsidRPr="00E578FA" w:rsidRDefault="00B84A1D" w:rsidP="0052758F">
            <w:pPr>
              <w:rPr>
                <w:rFonts w:asciiTheme="minorHAnsi" w:hAnsiTheme="minorHAnsi"/>
              </w:rPr>
            </w:pPr>
          </w:p>
        </w:tc>
      </w:tr>
      <w:tr w:rsidR="00B84A1D" w:rsidRPr="00E578FA" w14:paraId="39B44177" w14:textId="77777777" w:rsidTr="0052758F">
        <w:tc>
          <w:tcPr>
            <w:tcW w:w="3070" w:type="dxa"/>
            <w:shd w:val="clear" w:color="auto" w:fill="C6D9F1" w:themeFill="text2" w:themeFillTint="33"/>
            <w:vAlign w:val="center"/>
          </w:tcPr>
          <w:p w14:paraId="5A510619" w14:textId="77777777" w:rsidR="00B84A1D" w:rsidRPr="00E578FA" w:rsidRDefault="00B84A1D" w:rsidP="0052758F">
            <w:pPr>
              <w:jc w:val="center"/>
              <w:rPr>
                <w:rFonts w:asciiTheme="minorHAnsi" w:hAnsiTheme="minorHAnsi"/>
              </w:rPr>
            </w:pPr>
            <w:r w:rsidRPr="00E578FA">
              <w:rPr>
                <w:rFonts w:ascii="Arial" w:hAnsi="Arial" w:cs="Arial"/>
                <w:lang w:val="sk-SK"/>
              </w:rPr>
              <w:t>vstavaný predohrev plynu</w:t>
            </w:r>
          </w:p>
        </w:tc>
        <w:tc>
          <w:tcPr>
            <w:tcW w:w="3071" w:type="dxa"/>
            <w:shd w:val="clear" w:color="auto" w:fill="C6D9F1" w:themeFill="text2" w:themeFillTint="33"/>
            <w:vAlign w:val="center"/>
          </w:tcPr>
          <w:p w14:paraId="7163E2DE"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20034D2C" w14:textId="77777777" w:rsidR="00B84A1D" w:rsidRPr="00E578FA" w:rsidRDefault="00B84A1D" w:rsidP="0052758F">
            <w:pPr>
              <w:rPr>
                <w:rFonts w:asciiTheme="minorHAnsi" w:hAnsiTheme="minorHAnsi"/>
              </w:rPr>
            </w:pPr>
          </w:p>
        </w:tc>
      </w:tr>
      <w:tr w:rsidR="00B84A1D" w:rsidRPr="00E578FA" w14:paraId="59BF89FD" w14:textId="77777777" w:rsidTr="0052758F">
        <w:tc>
          <w:tcPr>
            <w:tcW w:w="3070" w:type="dxa"/>
            <w:shd w:val="clear" w:color="auto" w:fill="C6D9F1" w:themeFill="text2" w:themeFillTint="33"/>
            <w:vAlign w:val="center"/>
          </w:tcPr>
          <w:p w14:paraId="534039B6" w14:textId="77777777" w:rsidR="00B84A1D" w:rsidRPr="00E578FA" w:rsidRDefault="00B84A1D" w:rsidP="0052758F">
            <w:pPr>
              <w:jc w:val="center"/>
              <w:rPr>
                <w:rFonts w:ascii="Arial" w:hAnsi="Arial" w:cs="Arial"/>
                <w:lang w:val="sk-SK"/>
              </w:rPr>
            </w:pPr>
            <w:r w:rsidRPr="00E578FA">
              <w:rPr>
                <w:rFonts w:ascii="Arial" w:hAnsi="Arial" w:cs="Arial"/>
                <w:lang w:val="sk-SK"/>
              </w:rPr>
              <w:t>integrovaný odsávač dymu s možnosťou manuálneho a automatického nastavenia a ovládania, možnosť nastavenia dĺžky a intenzity odsávania</w:t>
            </w:r>
          </w:p>
          <w:p w14:paraId="61F2DFE5"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3D8439C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14AA0647" w14:textId="77777777" w:rsidR="00B84A1D" w:rsidRPr="00E578FA" w:rsidRDefault="00B84A1D" w:rsidP="0052758F">
            <w:pPr>
              <w:rPr>
                <w:rFonts w:asciiTheme="minorHAnsi" w:hAnsiTheme="minorHAnsi"/>
              </w:rPr>
            </w:pPr>
          </w:p>
        </w:tc>
      </w:tr>
      <w:tr w:rsidR="00B84A1D" w:rsidRPr="00E578FA" w14:paraId="5903DF46" w14:textId="77777777" w:rsidTr="0052758F">
        <w:tc>
          <w:tcPr>
            <w:tcW w:w="3070" w:type="dxa"/>
            <w:shd w:val="clear" w:color="auto" w:fill="C6D9F1" w:themeFill="text2" w:themeFillTint="33"/>
            <w:vAlign w:val="center"/>
          </w:tcPr>
          <w:p w14:paraId="241D9198"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viacodborové využitie - samostatné, voliteľné a editovateľné módy pre štandardnú </w:t>
            </w:r>
            <w:proofErr w:type="spellStart"/>
            <w:r w:rsidRPr="00E578FA">
              <w:rPr>
                <w:rFonts w:ascii="Arial" w:hAnsi="Arial" w:cs="Arial"/>
                <w:lang w:val="sk-SK"/>
              </w:rPr>
              <w:t>laparoskopiu</w:t>
            </w:r>
            <w:proofErr w:type="spellEnd"/>
            <w:r w:rsidRPr="00E578FA">
              <w:rPr>
                <w:rFonts w:ascii="Arial" w:hAnsi="Arial" w:cs="Arial"/>
                <w:lang w:val="sk-SK"/>
              </w:rPr>
              <w:t xml:space="preserve">, pediatriu, </w:t>
            </w:r>
            <w:proofErr w:type="spellStart"/>
            <w:r w:rsidRPr="00E578FA">
              <w:rPr>
                <w:rFonts w:ascii="Arial" w:hAnsi="Arial" w:cs="Arial"/>
                <w:lang w:val="sk-SK"/>
              </w:rPr>
              <w:t>bariatriu</w:t>
            </w:r>
            <w:proofErr w:type="spellEnd"/>
            <w:r w:rsidRPr="00E578FA">
              <w:rPr>
                <w:rFonts w:ascii="Arial" w:hAnsi="Arial" w:cs="Arial"/>
                <w:lang w:val="sk-SK"/>
              </w:rPr>
              <w:t xml:space="preserve"> a </w:t>
            </w:r>
            <w:proofErr w:type="spellStart"/>
            <w:r w:rsidRPr="00E578FA">
              <w:rPr>
                <w:rFonts w:ascii="Arial" w:hAnsi="Arial" w:cs="Arial"/>
                <w:lang w:val="sk-SK"/>
              </w:rPr>
              <w:t>kardiochirurgiu</w:t>
            </w:r>
            <w:proofErr w:type="spellEnd"/>
          </w:p>
        </w:tc>
        <w:tc>
          <w:tcPr>
            <w:tcW w:w="3071" w:type="dxa"/>
            <w:shd w:val="clear" w:color="auto" w:fill="C6D9F1" w:themeFill="text2" w:themeFillTint="33"/>
            <w:vAlign w:val="center"/>
          </w:tcPr>
          <w:p w14:paraId="1D67302A"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1AAF7ABA" w14:textId="77777777" w:rsidR="00B84A1D" w:rsidRPr="00E578FA" w:rsidRDefault="00B84A1D" w:rsidP="0052758F">
            <w:pPr>
              <w:rPr>
                <w:rFonts w:asciiTheme="minorHAnsi" w:hAnsiTheme="minorHAnsi"/>
              </w:rPr>
            </w:pPr>
          </w:p>
        </w:tc>
      </w:tr>
      <w:tr w:rsidR="00B84A1D" w:rsidRPr="00E578FA" w14:paraId="26C95A15" w14:textId="77777777" w:rsidTr="0052758F">
        <w:tc>
          <w:tcPr>
            <w:tcW w:w="3070" w:type="dxa"/>
            <w:shd w:val="clear" w:color="auto" w:fill="C6D9F1" w:themeFill="text2" w:themeFillTint="33"/>
            <w:vAlign w:val="center"/>
          </w:tcPr>
          <w:p w14:paraId="049978FE" w14:textId="77777777" w:rsidR="00B84A1D" w:rsidRPr="00E578FA" w:rsidRDefault="00B84A1D" w:rsidP="0052758F">
            <w:pPr>
              <w:jc w:val="center"/>
              <w:rPr>
                <w:rFonts w:asciiTheme="minorHAnsi" w:hAnsiTheme="minorHAnsi"/>
              </w:rPr>
            </w:pPr>
            <w:r w:rsidRPr="00E578FA">
              <w:rPr>
                <w:rFonts w:ascii="Arial" w:hAnsi="Arial" w:cs="Arial"/>
                <w:lang w:val="sk-SK"/>
              </w:rPr>
              <w:t>automatické vypúšťanie plynu pri pretlaku</w:t>
            </w:r>
          </w:p>
        </w:tc>
        <w:tc>
          <w:tcPr>
            <w:tcW w:w="3071" w:type="dxa"/>
            <w:shd w:val="clear" w:color="auto" w:fill="C6D9F1" w:themeFill="text2" w:themeFillTint="33"/>
            <w:vAlign w:val="center"/>
          </w:tcPr>
          <w:p w14:paraId="0EC365B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7921F538" w14:textId="77777777" w:rsidR="00B84A1D" w:rsidRPr="00E578FA" w:rsidRDefault="00B84A1D" w:rsidP="0052758F">
            <w:pPr>
              <w:rPr>
                <w:rFonts w:asciiTheme="minorHAnsi" w:hAnsiTheme="minorHAnsi"/>
              </w:rPr>
            </w:pPr>
          </w:p>
        </w:tc>
      </w:tr>
      <w:tr w:rsidR="00B84A1D" w:rsidRPr="00E578FA" w14:paraId="7A9372F1" w14:textId="77777777" w:rsidTr="0052758F">
        <w:tc>
          <w:tcPr>
            <w:tcW w:w="3070" w:type="dxa"/>
            <w:shd w:val="clear" w:color="auto" w:fill="C6D9F1" w:themeFill="text2" w:themeFillTint="33"/>
            <w:vAlign w:val="center"/>
          </w:tcPr>
          <w:p w14:paraId="1591B179" w14:textId="77777777" w:rsidR="00B84A1D" w:rsidRPr="00E578FA" w:rsidRDefault="00B84A1D" w:rsidP="0052758F">
            <w:pPr>
              <w:jc w:val="center"/>
              <w:rPr>
                <w:rFonts w:asciiTheme="minorHAnsi" w:hAnsiTheme="minorHAnsi"/>
              </w:rPr>
            </w:pPr>
            <w:r w:rsidRPr="00E578FA">
              <w:rPr>
                <w:rFonts w:ascii="Arial" w:hAnsi="Arial" w:cs="Arial"/>
                <w:lang w:val="sk-SK"/>
              </w:rPr>
              <w:t>intuitívne a jednoduché ovládanie tlačidlami na prednom paneli prístroja</w:t>
            </w:r>
          </w:p>
        </w:tc>
        <w:tc>
          <w:tcPr>
            <w:tcW w:w="3071" w:type="dxa"/>
            <w:shd w:val="clear" w:color="auto" w:fill="C6D9F1" w:themeFill="text2" w:themeFillTint="33"/>
            <w:vAlign w:val="center"/>
          </w:tcPr>
          <w:p w14:paraId="11521A45" w14:textId="77777777" w:rsidR="00B84A1D" w:rsidRPr="00E578FA" w:rsidRDefault="00B84A1D" w:rsidP="0052758F">
            <w:pPr>
              <w:ind w:firstLine="708"/>
              <w:rPr>
                <w:rFonts w:asciiTheme="minorHAnsi" w:hAnsiTheme="minorHAnsi"/>
              </w:rPr>
            </w:pPr>
            <w:r w:rsidRPr="00E578FA">
              <w:rPr>
                <w:rFonts w:asciiTheme="minorHAnsi" w:hAnsiTheme="minorHAnsi"/>
              </w:rPr>
              <w:t xml:space="preserve">           </w:t>
            </w:r>
            <w:proofErr w:type="spellStart"/>
            <w:r w:rsidRPr="00E578FA">
              <w:rPr>
                <w:rFonts w:asciiTheme="minorHAnsi" w:hAnsiTheme="minorHAnsi"/>
              </w:rPr>
              <w:t>áno</w:t>
            </w:r>
            <w:proofErr w:type="spellEnd"/>
          </w:p>
        </w:tc>
        <w:tc>
          <w:tcPr>
            <w:tcW w:w="3071" w:type="dxa"/>
          </w:tcPr>
          <w:p w14:paraId="15C67C18" w14:textId="77777777" w:rsidR="00B84A1D" w:rsidRPr="00E578FA" w:rsidRDefault="00B84A1D" w:rsidP="0052758F">
            <w:pPr>
              <w:rPr>
                <w:rFonts w:asciiTheme="minorHAnsi" w:hAnsiTheme="minorHAnsi"/>
              </w:rPr>
            </w:pPr>
          </w:p>
        </w:tc>
      </w:tr>
      <w:tr w:rsidR="00B84A1D" w:rsidRPr="00E578FA" w14:paraId="76EE2E49" w14:textId="77777777" w:rsidTr="0052758F">
        <w:tc>
          <w:tcPr>
            <w:tcW w:w="3070" w:type="dxa"/>
            <w:shd w:val="clear" w:color="auto" w:fill="C6D9F1" w:themeFill="text2" w:themeFillTint="33"/>
            <w:vAlign w:val="center"/>
          </w:tcPr>
          <w:p w14:paraId="05AD79AC" w14:textId="77777777" w:rsidR="00B84A1D" w:rsidRPr="00E578FA" w:rsidRDefault="00B84A1D" w:rsidP="0052758F">
            <w:pPr>
              <w:jc w:val="center"/>
              <w:rPr>
                <w:rFonts w:asciiTheme="minorHAnsi" w:hAnsiTheme="minorHAnsi"/>
              </w:rPr>
            </w:pPr>
            <w:r w:rsidRPr="00E578FA">
              <w:rPr>
                <w:rFonts w:ascii="Arial" w:hAnsi="Arial" w:cs="Arial"/>
                <w:lang w:val="sk-SK"/>
              </w:rPr>
              <w:t>možnosť pripojenia k tlakovej fľaši aj k centrálnemu rozvodu CO2</w:t>
            </w:r>
          </w:p>
        </w:tc>
        <w:tc>
          <w:tcPr>
            <w:tcW w:w="3071" w:type="dxa"/>
            <w:shd w:val="clear" w:color="auto" w:fill="C6D9F1" w:themeFill="text2" w:themeFillTint="33"/>
            <w:vAlign w:val="center"/>
          </w:tcPr>
          <w:p w14:paraId="6B21612C"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7A99BCD5" w14:textId="77777777" w:rsidR="00B84A1D" w:rsidRPr="00E578FA" w:rsidRDefault="00B84A1D" w:rsidP="0052758F">
            <w:pPr>
              <w:rPr>
                <w:rFonts w:asciiTheme="minorHAnsi" w:hAnsiTheme="minorHAnsi"/>
              </w:rPr>
            </w:pPr>
          </w:p>
        </w:tc>
      </w:tr>
      <w:tr w:rsidR="00B84A1D" w:rsidRPr="00E578FA" w14:paraId="01F70AAF" w14:textId="77777777" w:rsidTr="0052758F">
        <w:tc>
          <w:tcPr>
            <w:tcW w:w="3070" w:type="dxa"/>
            <w:shd w:val="clear" w:color="auto" w:fill="C6D9F1" w:themeFill="text2" w:themeFillTint="33"/>
            <w:vAlign w:val="center"/>
          </w:tcPr>
          <w:p w14:paraId="2A72B0EA" w14:textId="77777777" w:rsidR="00B84A1D" w:rsidRPr="00E578FA" w:rsidRDefault="00B84A1D" w:rsidP="0052758F">
            <w:pPr>
              <w:jc w:val="center"/>
              <w:rPr>
                <w:rFonts w:asciiTheme="minorHAnsi" w:hAnsiTheme="minorHAnsi"/>
              </w:rPr>
            </w:pPr>
            <w:r w:rsidRPr="00E578FA">
              <w:rPr>
                <w:rFonts w:ascii="Arial" w:hAnsi="Arial" w:cs="Arial"/>
                <w:lang w:val="sk-SK"/>
              </w:rPr>
              <w:t>predvoľba tlaku v mm Hg, rozsah tlaku min. v rozsahu 1-30 mm Hg</w:t>
            </w:r>
          </w:p>
        </w:tc>
        <w:tc>
          <w:tcPr>
            <w:tcW w:w="3071" w:type="dxa"/>
            <w:shd w:val="clear" w:color="auto" w:fill="C6D9F1" w:themeFill="text2" w:themeFillTint="33"/>
            <w:vAlign w:val="center"/>
          </w:tcPr>
          <w:p w14:paraId="0CF9C75E"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5622A20" w14:textId="77777777" w:rsidR="00B84A1D" w:rsidRPr="00E578FA" w:rsidRDefault="00B84A1D" w:rsidP="0052758F">
            <w:pPr>
              <w:rPr>
                <w:rFonts w:asciiTheme="minorHAnsi" w:hAnsiTheme="minorHAnsi"/>
              </w:rPr>
            </w:pPr>
          </w:p>
        </w:tc>
      </w:tr>
      <w:tr w:rsidR="00B84A1D" w:rsidRPr="00E578FA" w14:paraId="13260794" w14:textId="77777777" w:rsidTr="0052758F">
        <w:tc>
          <w:tcPr>
            <w:tcW w:w="3070" w:type="dxa"/>
            <w:shd w:val="clear" w:color="auto" w:fill="C6D9F1" w:themeFill="text2" w:themeFillTint="33"/>
            <w:vAlign w:val="center"/>
          </w:tcPr>
          <w:p w14:paraId="7D61951E" w14:textId="77777777" w:rsidR="00B84A1D" w:rsidRPr="00E578FA" w:rsidRDefault="00B84A1D" w:rsidP="0052758F">
            <w:pPr>
              <w:jc w:val="center"/>
              <w:rPr>
                <w:rFonts w:asciiTheme="minorHAnsi" w:hAnsiTheme="minorHAnsi"/>
              </w:rPr>
            </w:pPr>
            <w:r w:rsidRPr="00E578FA">
              <w:rPr>
                <w:rFonts w:ascii="Arial" w:hAnsi="Arial" w:cs="Arial"/>
                <w:lang w:val="sk-SK"/>
              </w:rPr>
              <w:t>údaj o spotrebe plynu</w:t>
            </w:r>
          </w:p>
        </w:tc>
        <w:tc>
          <w:tcPr>
            <w:tcW w:w="3071" w:type="dxa"/>
            <w:shd w:val="clear" w:color="auto" w:fill="C6D9F1" w:themeFill="text2" w:themeFillTint="33"/>
            <w:vAlign w:val="center"/>
          </w:tcPr>
          <w:p w14:paraId="23A28CEC"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2E050F3B" w14:textId="77777777" w:rsidR="00B84A1D" w:rsidRPr="00E578FA" w:rsidRDefault="00B84A1D" w:rsidP="0052758F">
            <w:pPr>
              <w:rPr>
                <w:rFonts w:asciiTheme="minorHAnsi" w:hAnsiTheme="minorHAnsi"/>
              </w:rPr>
            </w:pPr>
          </w:p>
        </w:tc>
      </w:tr>
      <w:tr w:rsidR="00B84A1D" w:rsidRPr="00E578FA" w14:paraId="6C2DDF98" w14:textId="77777777" w:rsidTr="0052758F">
        <w:tc>
          <w:tcPr>
            <w:tcW w:w="3070" w:type="dxa"/>
            <w:shd w:val="clear" w:color="auto" w:fill="C6D9F1" w:themeFill="text2" w:themeFillTint="33"/>
            <w:vAlign w:val="center"/>
          </w:tcPr>
          <w:p w14:paraId="34FD74A2" w14:textId="77777777" w:rsidR="00B84A1D" w:rsidRPr="00E578FA" w:rsidRDefault="00B84A1D" w:rsidP="0052758F">
            <w:pPr>
              <w:jc w:val="center"/>
              <w:rPr>
                <w:rFonts w:asciiTheme="minorHAnsi" w:hAnsiTheme="minorHAnsi"/>
              </w:rPr>
            </w:pPr>
            <w:r w:rsidRPr="00E578FA">
              <w:rPr>
                <w:rFonts w:ascii="Arial" w:hAnsi="Arial" w:cs="Arial"/>
                <w:lang w:val="sk-SK"/>
              </w:rPr>
              <w:t>informačný riadok pre chybové hlásenia</w:t>
            </w:r>
          </w:p>
        </w:tc>
        <w:tc>
          <w:tcPr>
            <w:tcW w:w="3071" w:type="dxa"/>
            <w:shd w:val="clear" w:color="auto" w:fill="C6D9F1" w:themeFill="text2" w:themeFillTint="33"/>
            <w:vAlign w:val="center"/>
          </w:tcPr>
          <w:p w14:paraId="7A7049B5"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40C8A34F" w14:textId="77777777" w:rsidR="00B84A1D" w:rsidRPr="00E578FA" w:rsidRDefault="00B84A1D" w:rsidP="0052758F">
            <w:pPr>
              <w:rPr>
                <w:rFonts w:asciiTheme="minorHAnsi" w:hAnsiTheme="minorHAnsi"/>
              </w:rPr>
            </w:pPr>
          </w:p>
        </w:tc>
      </w:tr>
      <w:tr w:rsidR="00B84A1D" w:rsidRPr="00E578FA" w14:paraId="519DAF66" w14:textId="77777777" w:rsidTr="0052758F">
        <w:tc>
          <w:tcPr>
            <w:tcW w:w="3070" w:type="dxa"/>
            <w:shd w:val="clear" w:color="auto" w:fill="C6D9F1" w:themeFill="text2" w:themeFillTint="33"/>
            <w:vAlign w:val="center"/>
          </w:tcPr>
          <w:p w14:paraId="36E7B884" w14:textId="77777777" w:rsidR="00B84A1D" w:rsidRPr="00E578FA" w:rsidRDefault="00B84A1D" w:rsidP="0052758F">
            <w:pPr>
              <w:jc w:val="center"/>
              <w:rPr>
                <w:rFonts w:asciiTheme="minorHAnsi" w:hAnsiTheme="minorHAnsi"/>
              </w:rPr>
            </w:pPr>
            <w:r w:rsidRPr="00E578FA">
              <w:rPr>
                <w:rFonts w:ascii="Arial" w:hAnsi="Arial" w:cs="Arial"/>
                <w:lang w:val="sk-SK"/>
              </w:rPr>
              <w:t>voliteľná rýchlosť prietoku</w:t>
            </w:r>
          </w:p>
        </w:tc>
        <w:tc>
          <w:tcPr>
            <w:tcW w:w="3071" w:type="dxa"/>
            <w:shd w:val="clear" w:color="auto" w:fill="C6D9F1" w:themeFill="text2" w:themeFillTint="33"/>
            <w:vAlign w:val="center"/>
          </w:tcPr>
          <w:p w14:paraId="729E61D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411B5BCD" w14:textId="77777777" w:rsidR="00B84A1D" w:rsidRPr="00E578FA" w:rsidRDefault="00B84A1D" w:rsidP="0052758F">
            <w:pPr>
              <w:rPr>
                <w:rFonts w:asciiTheme="minorHAnsi" w:hAnsiTheme="minorHAnsi"/>
              </w:rPr>
            </w:pPr>
          </w:p>
        </w:tc>
      </w:tr>
      <w:tr w:rsidR="00B84A1D" w:rsidRPr="00E578FA" w14:paraId="5E0A5A61" w14:textId="77777777" w:rsidTr="0052758F">
        <w:tc>
          <w:tcPr>
            <w:tcW w:w="3070" w:type="dxa"/>
            <w:shd w:val="clear" w:color="auto" w:fill="C6D9F1" w:themeFill="text2" w:themeFillTint="33"/>
            <w:vAlign w:val="center"/>
          </w:tcPr>
          <w:p w14:paraId="295EB36C" w14:textId="77777777" w:rsidR="00B84A1D" w:rsidRPr="00E578FA" w:rsidRDefault="00B84A1D" w:rsidP="0052758F">
            <w:pPr>
              <w:jc w:val="center"/>
              <w:rPr>
                <w:rFonts w:asciiTheme="minorHAnsi" w:hAnsiTheme="minorHAnsi"/>
              </w:rPr>
            </w:pPr>
            <w:r w:rsidRPr="00E578FA">
              <w:rPr>
                <w:rFonts w:ascii="Arial" w:hAnsi="Arial" w:cs="Arial"/>
                <w:lang w:val="sk-SK"/>
              </w:rPr>
              <w:t>maximálny prietok</w:t>
            </w:r>
          </w:p>
        </w:tc>
        <w:tc>
          <w:tcPr>
            <w:tcW w:w="3071" w:type="dxa"/>
            <w:shd w:val="clear" w:color="auto" w:fill="C6D9F1" w:themeFill="text2" w:themeFillTint="33"/>
            <w:vAlign w:val="center"/>
          </w:tcPr>
          <w:p w14:paraId="31160822" w14:textId="77777777" w:rsidR="00B84A1D" w:rsidRPr="00E578FA" w:rsidRDefault="00B84A1D" w:rsidP="0052758F">
            <w:pPr>
              <w:jc w:val="center"/>
              <w:rPr>
                <w:rFonts w:asciiTheme="minorHAnsi" w:hAnsiTheme="minorHAnsi"/>
              </w:rPr>
            </w:pPr>
            <w:r w:rsidRPr="00E578FA">
              <w:rPr>
                <w:rFonts w:ascii="Arial" w:hAnsi="Arial" w:cs="Arial"/>
                <w:lang w:val="sk-SK"/>
              </w:rPr>
              <w:t>min. 50 l</w:t>
            </w:r>
          </w:p>
        </w:tc>
        <w:tc>
          <w:tcPr>
            <w:tcW w:w="3071" w:type="dxa"/>
          </w:tcPr>
          <w:p w14:paraId="3542C849" w14:textId="77777777" w:rsidR="00B84A1D" w:rsidRPr="00E578FA" w:rsidRDefault="00B84A1D" w:rsidP="0052758F">
            <w:pPr>
              <w:rPr>
                <w:rFonts w:asciiTheme="minorHAnsi" w:hAnsiTheme="minorHAnsi"/>
              </w:rPr>
            </w:pPr>
          </w:p>
        </w:tc>
      </w:tr>
      <w:tr w:rsidR="00B84A1D" w:rsidRPr="00E578FA" w14:paraId="2FB7C21E" w14:textId="77777777" w:rsidTr="0052758F">
        <w:tc>
          <w:tcPr>
            <w:tcW w:w="3070" w:type="dxa"/>
            <w:shd w:val="clear" w:color="auto" w:fill="C6D9F1" w:themeFill="text2" w:themeFillTint="33"/>
            <w:vAlign w:val="center"/>
          </w:tcPr>
          <w:p w14:paraId="4E3A2E7A"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súčasťou vysokotlaková hadica, </w:t>
            </w:r>
            <w:proofErr w:type="spellStart"/>
            <w:r w:rsidRPr="00E578FA">
              <w:rPr>
                <w:rFonts w:ascii="Arial" w:hAnsi="Arial" w:cs="Arial"/>
                <w:lang w:val="sk-SK"/>
              </w:rPr>
              <w:t>insuflačná</w:t>
            </w:r>
            <w:proofErr w:type="spellEnd"/>
            <w:r w:rsidRPr="00E578FA">
              <w:rPr>
                <w:rFonts w:ascii="Arial" w:hAnsi="Arial" w:cs="Arial"/>
                <w:lang w:val="sk-SK"/>
              </w:rPr>
              <w:t xml:space="preserve"> hadica s </w:t>
            </w:r>
            <w:proofErr w:type="spellStart"/>
            <w:r w:rsidRPr="00E578FA">
              <w:rPr>
                <w:rFonts w:ascii="Arial" w:hAnsi="Arial" w:cs="Arial"/>
                <w:lang w:val="sk-SK"/>
              </w:rPr>
              <w:t>predhrevom</w:t>
            </w:r>
            <w:proofErr w:type="spellEnd"/>
            <w:r w:rsidRPr="00E578FA">
              <w:rPr>
                <w:rFonts w:ascii="Arial" w:hAnsi="Arial" w:cs="Arial"/>
                <w:lang w:val="sk-SK"/>
              </w:rPr>
              <w:t xml:space="preserve"> </w:t>
            </w:r>
            <w:r w:rsidRPr="00E578FA">
              <w:rPr>
                <w:rFonts w:ascii="Arial" w:hAnsi="Arial" w:cs="Arial"/>
                <w:lang w:val="sk-SK"/>
              </w:rPr>
              <w:lastRenderedPageBreak/>
              <w:t>plynu a min. 3ks CO2 filtrov, kazety s filtrom pre odsávanie dymu, hadicový set pre odsávanie dymu</w:t>
            </w:r>
          </w:p>
          <w:p w14:paraId="2915E619"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48291683"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lastRenderedPageBreak/>
              <w:t>áno</w:t>
            </w:r>
            <w:proofErr w:type="spellEnd"/>
          </w:p>
        </w:tc>
        <w:tc>
          <w:tcPr>
            <w:tcW w:w="3071" w:type="dxa"/>
          </w:tcPr>
          <w:p w14:paraId="6B5179BA" w14:textId="77777777" w:rsidR="00B84A1D" w:rsidRPr="00E578FA" w:rsidRDefault="00B84A1D" w:rsidP="0052758F">
            <w:pPr>
              <w:rPr>
                <w:rFonts w:asciiTheme="minorHAnsi" w:hAnsiTheme="minorHAnsi"/>
              </w:rPr>
            </w:pPr>
          </w:p>
        </w:tc>
      </w:tr>
      <w:tr w:rsidR="00B84A1D" w:rsidRPr="00E578FA" w14:paraId="2BEBD3E0" w14:textId="77777777" w:rsidTr="0052758F">
        <w:tc>
          <w:tcPr>
            <w:tcW w:w="3070" w:type="dxa"/>
            <w:shd w:val="clear" w:color="auto" w:fill="C6D9F1" w:themeFill="text2" w:themeFillTint="33"/>
            <w:vAlign w:val="center"/>
          </w:tcPr>
          <w:p w14:paraId="379EC1F4" w14:textId="77777777" w:rsidR="00B84A1D" w:rsidRPr="00E578FA" w:rsidRDefault="00B84A1D" w:rsidP="0052758F">
            <w:pPr>
              <w:jc w:val="center"/>
              <w:rPr>
                <w:rFonts w:asciiTheme="minorHAnsi" w:hAnsiTheme="minorHAnsi"/>
              </w:rPr>
            </w:pPr>
            <w:r w:rsidRPr="00E578FA">
              <w:rPr>
                <w:rFonts w:ascii="Arial" w:hAnsi="Arial" w:cs="Arial"/>
                <w:b/>
                <w:lang w:val="sk-SK"/>
              </w:rPr>
              <w:t>PUMPA PRE ODSÁVANIE A OPLACH</w:t>
            </w:r>
          </w:p>
        </w:tc>
        <w:tc>
          <w:tcPr>
            <w:tcW w:w="3071" w:type="dxa"/>
            <w:shd w:val="clear" w:color="auto" w:fill="C6D9F1" w:themeFill="text2" w:themeFillTint="33"/>
            <w:vAlign w:val="center"/>
          </w:tcPr>
          <w:p w14:paraId="60838B4D"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3071" w:type="dxa"/>
          </w:tcPr>
          <w:p w14:paraId="3183E4C3" w14:textId="77777777" w:rsidR="00B84A1D" w:rsidRPr="00E578FA" w:rsidRDefault="00B84A1D" w:rsidP="0052758F">
            <w:pPr>
              <w:rPr>
                <w:rFonts w:asciiTheme="minorHAnsi" w:hAnsiTheme="minorHAnsi"/>
              </w:rPr>
            </w:pPr>
          </w:p>
        </w:tc>
      </w:tr>
      <w:tr w:rsidR="00B84A1D" w:rsidRPr="00E578FA" w14:paraId="74578877" w14:textId="77777777" w:rsidTr="0052758F">
        <w:tc>
          <w:tcPr>
            <w:tcW w:w="3070" w:type="dxa"/>
            <w:shd w:val="clear" w:color="auto" w:fill="C6D9F1" w:themeFill="text2" w:themeFillTint="33"/>
            <w:vAlign w:val="center"/>
          </w:tcPr>
          <w:p w14:paraId="112BF359" w14:textId="77777777" w:rsidR="00B84A1D" w:rsidRPr="00E578FA" w:rsidRDefault="00B84A1D" w:rsidP="0052758F">
            <w:pPr>
              <w:jc w:val="center"/>
              <w:rPr>
                <w:rFonts w:ascii="Arial" w:hAnsi="Arial" w:cs="Arial"/>
                <w:lang w:val="sk-SK"/>
              </w:rPr>
            </w:pPr>
            <w:r w:rsidRPr="00E578FA">
              <w:rPr>
                <w:rFonts w:ascii="Arial" w:hAnsi="Arial" w:cs="Arial"/>
                <w:lang w:val="sk-SK"/>
              </w:rPr>
              <w:t>kompaktná multifunkčná jednotka pre odsávanie a oplachovanie</w:t>
            </w:r>
          </w:p>
          <w:p w14:paraId="5E234EEF" w14:textId="77777777" w:rsidR="00B84A1D" w:rsidRPr="00E578FA" w:rsidRDefault="00B84A1D" w:rsidP="0052758F">
            <w:pPr>
              <w:ind w:left="720"/>
              <w:jc w:val="center"/>
              <w:rPr>
                <w:rFonts w:ascii="Arial" w:hAnsi="Arial" w:cs="Arial"/>
                <w:lang w:val="sk-SK"/>
              </w:rPr>
            </w:pPr>
          </w:p>
          <w:p w14:paraId="0B980A1C"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62C87B2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4028B293" w14:textId="77777777" w:rsidR="00B84A1D" w:rsidRPr="00E578FA" w:rsidRDefault="00B84A1D" w:rsidP="0052758F">
            <w:pPr>
              <w:rPr>
                <w:rFonts w:asciiTheme="minorHAnsi" w:hAnsiTheme="minorHAnsi"/>
              </w:rPr>
            </w:pPr>
          </w:p>
        </w:tc>
      </w:tr>
      <w:tr w:rsidR="00B84A1D" w:rsidRPr="00E578FA" w14:paraId="249A378E" w14:textId="77777777" w:rsidTr="0052758F">
        <w:tc>
          <w:tcPr>
            <w:tcW w:w="3070" w:type="dxa"/>
            <w:shd w:val="clear" w:color="auto" w:fill="C6D9F1" w:themeFill="text2" w:themeFillTint="33"/>
            <w:vAlign w:val="center"/>
          </w:tcPr>
          <w:p w14:paraId="5D1B3FFB" w14:textId="77777777" w:rsidR="00B84A1D" w:rsidRPr="00E578FA" w:rsidRDefault="00B84A1D" w:rsidP="0052758F">
            <w:pPr>
              <w:jc w:val="center"/>
              <w:rPr>
                <w:rFonts w:asciiTheme="minorHAnsi" w:hAnsiTheme="minorHAnsi"/>
              </w:rPr>
            </w:pPr>
            <w:r w:rsidRPr="00E578FA">
              <w:rPr>
                <w:rFonts w:ascii="Arial" w:hAnsi="Arial" w:cs="Arial"/>
                <w:lang w:val="sk-SK"/>
              </w:rPr>
              <w:t>princíp rolovacej pumpy</w:t>
            </w:r>
          </w:p>
        </w:tc>
        <w:tc>
          <w:tcPr>
            <w:tcW w:w="3071" w:type="dxa"/>
            <w:shd w:val="clear" w:color="auto" w:fill="C6D9F1" w:themeFill="text2" w:themeFillTint="33"/>
            <w:vAlign w:val="center"/>
          </w:tcPr>
          <w:p w14:paraId="797258AC"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32C0AC2E" w14:textId="77777777" w:rsidR="00B84A1D" w:rsidRPr="00E578FA" w:rsidRDefault="00B84A1D" w:rsidP="0052758F">
            <w:pPr>
              <w:rPr>
                <w:rFonts w:asciiTheme="minorHAnsi" w:hAnsiTheme="minorHAnsi"/>
              </w:rPr>
            </w:pPr>
          </w:p>
        </w:tc>
      </w:tr>
      <w:tr w:rsidR="00B84A1D" w:rsidRPr="00E578FA" w14:paraId="56CB300D" w14:textId="77777777" w:rsidTr="0052758F">
        <w:tc>
          <w:tcPr>
            <w:tcW w:w="3070" w:type="dxa"/>
            <w:shd w:val="clear" w:color="auto" w:fill="C6D9F1" w:themeFill="text2" w:themeFillTint="33"/>
            <w:vAlign w:val="center"/>
          </w:tcPr>
          <w:p w14:paraId="4B520A11" w14:textId="77777777" w:rsidR="00B84A1D" w:rsidRPr="00E578FA" w:rsidRDefault="00B84A1D" w:rsidP="0052758F">
            <w:pPr>
              <w:jc w:val="center"/>
              <w:rPr>
                <w:rFonts w:asciiTheme="minorHAnsi" w:hAnsiTheme="minorHAnsi"/>
              </w:rPr>
            </w:pPr>
            <w:r w:rsidRPr="00E578FA">
              <w:rPr>
                <w:rFonts w:ascii="Arial" w:hAnsi="Arial" w:cs="Arial"/>
                <w:lang w:val="sk-SK"/>
              </w:rPr>
              <w:t>dotykový farebný displej pre intuitívne a jednoduché ovládanie</w:t>
            </w:r>
          </w:p>
        </w:tc>
        <w:tc>
          <w:tcPr>
            <w:tcW w:w="3071" w:type="dxa"/>
            <w:shd w:val="clear" w:color="auto" w:fill="C6D9F1" w:themeFill="text2" w:themeFillTint="33"/>
            <w:vAlign w:val="center"/>
          </w:tcPr>
          <w:p w14:paraId="255912F5"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539003E" w14:textId="77777777" w:rsidR="00B84A1D" w:rsidRPr="00E578FA" w:rsidRDefault="00B84A1D" w:rsidP="0052758F">
            <w:pPr>
              <w:rPr>
                <w:rFonts w:asciiTheme="minorHAnsi" w:hAnsiTheme="minorHAnsi"/>
              </w:rPr>
            </w:pPr>
          </w:p>
        </w:tc>
      </w:tr>
      <w:tr w:rsidR="00B84A1D" w:rsidRPr="00E578FA" w14:paraId="58A7B082" w14:textId="77777777" w:rsidTr="0052758F">
        <w:tc>
          <w:tcPr>
            <w:tcW w:w="3070" w:type="dxa"/>
            <w:shd w:val="clear" w:color="auto" w:fill="C6D9F1" w:themeFill="text2" w:themeFillTint="33"/>
            <w:vAlign w:val="center"/>
          </w:tcPr>
          <w:p w14:paraId="4BFF4148"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viacodborové využitie pre </w:t>
            </w:r>
            <w:proofErr w:type="spellStart"/>
            <w:r w:rsidRPr="00E578FA">
              <w:rPr>
                <w:rFonts w:ascii="Arial" w:hAnsi="Arial" w:cs="Arial"/>
                <w:lang w:val="sk-SK"/>
              </w:rPr>
              <w:t>laparoskopiu</w:t>
            </w:r>
            <w:proofErr w:type="spellEnd"/>
            <w:r w:rsidRPr="00E578FA">
              <w:rPr>
                <w:rFonts w:ascii="Arial" w:hAnsi="Arial" w:cs="Arial"/>
                <w:lang w:val="sk-SK"/>
              </w:rPr>
              <w:t xml:space="preserve">, </w:t>
            </w:r>
            <w:proofErr w:type="spellStart"/>
            <w:r w:rsidRPr="00E578FA">
              <w:rPr>
                <w:rFonts w:ascii="Arial" w:hAnsi="Arial" w:cs="Arial"/>
                <w:lang w:val="sk-SK"/>
              </w:rPr>
              <w:t>artroskopiu</w:t>
            </w:r>
            <w:proofErr w:type="spellEnd"/>
            <w:r w:rsidRPr="00E578FA">
              <w:rPr>
                <w:rFonts w:ascii="Arial" w:hAnsi="Arial" w:cs="Arial"/>
                <w:lang w:val="sk-SK"/>
              </w:rPr>
              <w:t xml:space="preserve">, </w:t>
            </w:r>
            <w:proofErr w:type="spellStart"/>
            <w:r w:rsidRPr="00E578FA">
              <w:rPr>
                <w:rFonts w:ascii="Arial" w:hAnsi="Arial" w:cs="Arial"/>
                <w:lang w:val="sk-SK"/>
              </w:rPr>
              <w:t>hysteroskopiu</w:t>
            </w:r>
            <w:proofErr w:type="spellEnd"/>
            <w:r w:rsidRPr="00E578FA">
              <w:rPr>
                <w:rFonts w:ascii="Arial" w:hAnsi="Arial" w:cs="Arial"/>
                <w:lang w:val="sk-SK"/>
              </w:rPr>
              <w:t xml:space="preserve"> a </w:t>
            </w:r>
            <w:proofErr w:type="spellStart"/>
            <w:r w:rsidRPr="00E578FA">
              <w:rPr>
                <w:rFonts w:ascii="Arial" w:hAnsi="Arial" w:cs="Arial"/>
                <w:lang w:val="sk-SK"/>
              </w:rPr>
              <w:t>ureteroskopiu</w:t>
            </w:r>
            <w:proofErr w:type="spellEnd"/>
            <w:r w:rsidRPr="00E578FA">
              <w:rPr>
                <w:rFonts w:ascii="Arial" w:hAnsi="Arial" w:cs="Arial"/>
                <w:lang w:val="sk-SK"/>
              </w:rPr>
              <w:t xml:space="preserve"> - inštalácia jednotlivých módov pomocou softvérového kľúča</w:t>
            </w:r>
          </w:p>
          <w:p w14:paraId="1A7849D7"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13B5790D"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33F1A730" w14:textId="77777777" w:rsidR="00B84A1D" w:rsidRPr="00E578FA" w:rsidRDefault="00B84A1D" w:rsidP="0052758F">
            <w:pPr>
              <w:rPr>
                <w:rFonts w:asciiTheme="minorHAnsi" w:hAnsiTheme="minorHAnsi"/>
              </w:rPr>
            </w:pPr>
          </w:p>
        </w:tc>
      </w:tr>
      <w:tr w:rsidR="00B84A1D" w:rsidRPr="00E578FA" w14:paraId="1195E854" w14:textId="77777777" w:rsidTr="0052758F">
        <w:tc>
          <w:tcPr>
            <w:tcW w:w="3070" w:type="dxa"/>
            <w:shd w:val="clear" w:color="auto" w:fill="C6D9F1" w:themeFill="text2" w:themeFillTint="33"/>
            <w:vAlign w:val="center"/>
          </w:tcPr>
          <w:p w14:paraId="342B3D6D"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súčasťou dodávky softvérový kľúč pre </w:t>
            </w:r>
            <w:proofErr w:type="spellStart"/>
            <w:r w:rsidRPr="00E578FA">
              <w:rPr>
                <w:rFonts w:ascii="Arial" w:hAnsi="Arial" w:cs="Arial"/>
                <w:lang w:val="sk-SK"/>
              </w:rPr>
              <w:t>laparoskopiu</w:t>
            </w:r>
            <w:proofErr w:type="spellEnd"/>
          </w:p>
        </w:tc>
        <w:tc>
          <w:tcPr>
            <w:tcW w:w="3071" w:type="dxa"/>
            <w:shd w:val="clear" w:color="auto" w:fill="C6D9F1" w:themeFill="text2" w:themeFillTint="33"/>
            <w:vAlign w:val="center"/>
          </w:tcPr>
          <w:p w14:paraId="79E03C0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2A6C2360" w14:textId="77777777" w:rsidR="00B84A1D" w:rsidRPr="00E578FA" w:rsidRDefault="00B84A1D" w:rsidP="0052758F">
            <w:pPr>
              <w:rPr>
                <w:rFonts w:asciiTheme="minorHAnsi" w:hAnsiTheme="minorHAnsi"/>
              </w:rPr>
            </w:pPr>
          </w:p>
        </w:tc>
      </w:tr>
      <w:tr w:rsidR="00B84A1D" w:rsidRPr="00E578FA" w14:paraId="5BAF0803" w14:textId="77777777" w:rsidTr="0052758F">
        <w:tc>
          <w:tcPr>
            <w:tcW w:w="3070" w:type="dxa"/>
            <w:shd w:val="clear" w:color="auto" w:fill="C6D9F1" w:themeFill="text2" w:themeFillTint="33"/>
            <w:vAlign w:val="center"/>
          </w:tcPr>
          <w:p w14:paraId="3EFE98CF" w14:textId="77777777" w:rsidR="00B84A1D" w:rsidRPr="00E578FA" w:rsidRDefault="00B84A1D" w:rsidP="0052758F">
            <w:pPr>
              <w:jc w:val="center"/>
              <w:rPr>
                <w:rFonts w:asciiTheme="minorHAnsi" w:hAnsiTheme="minorHAnsi"/>
              </w:rPr>
            </w:pPr>
            <w:r w:rsidRPr="00E578FA">
              <w:rPr>
                <w:rFonts w:ascii="Arial" w:hAnsi="Arial" w:cs="Arial"/>
                <w:lang w:val="sk-SK"/>
              </w:rPr>
              <w:t>maximálny výkon oplachu</w:t>
            </w:r>
          </w:p>
        </w:tc>
        <w:tc>
          <w:tcPr>
            <w:tcW w:w="3071" w:type="dxa"/>
            <w:shd w:val="clear" w:color="auto" w:fill="C6D9F1" w:themeFill="text2" w:themeFillTint="33"/>
            <w:vAlign w:val="center"/>
          </w:tcPr>
          <w:p w14:paraId="4839232D" w14:textId="77777777" w:rsidR="00B84A1D" w:rsidRPr="00E578FA" w:rsidRDefault="00B84A1D" w:rsidP="0052758F">
            <w:pPr>
              <w:jc w:val="center"/>
              <w:rPr>
                <w:rFonts w:asciiTheme="minorHAnsi" w:hAnsiTheme="minorHAnsi"/>
              </w:rPr>
            </w:pPr>
            <w:r w:rsidRPr="00E578FA">
              <w:rPr>
                <w:rFonts w:ascii="Arial" w:hAnsi="Arial" w:cs="Arial"/>
                <w:lang w:val="sk-SK"/>
              </w:rPr>
              <w:t>min. 3,5 l / min</w:t>
            </w:r>
          </w:p>
        </w:tc>
        <w:tc>
          <w:tcPr>
            <w:tcW w:w="3071" w:type="dxa"/>
          </w:tcPr>
          <w:p w14:paraId="5307575A" w14:textId="77777777" w:rsidR="00B84A1D" w:rsidRPr="00E578FA" w:rsidRDefault="00B84A1D" w:rsidP="0052758F">
            <w:pPr>
              <w:rPr>
                <w:rFonts w:asciiTheme="minorHAnsi" w:hAnsiTheme="minorHAnsi"/>
              </w:rPr>
            </w:pPr>
          </w:p>
        </w:tc>
      </w:tr>
      <w:tr w:rsidR="00B84A1D" w:rsidRPr="00E578FA" w14:paraId="6F72013E" w14:textId="77777777" w:rsidTr="0052758F">
        <w:tc>
          <w:tcPr>
            <w:tcW w:w="3070" w:type="dxa"/>
            <w:shd w:val="clear" w:color="auto" w:fill="C6D9F1" w:themeFill="text2" w:themeFillTint="33"/>
            <w:vAlign w:val="center"/>
          </w:tcPr>
          <w:p w14:paraId="64D33FA4" w14:textId="77777777" w:rsidR="00B84A1D" w:rsidRPr="00E578FA" w:rsidRDefault="00B84A1D" w:rsidP="0052758F">
            <w:pPr>
              <w:jc w:val="center"/>
              <w:rPr>
                <w:rFonts w:asciiTheme="minorHAnsi" w:hAnsiTheme="minorHAnsi"/>
              </w:rPr>
            </w:pPr>
            <w:r w:rsidRPr="00E578FA">
              <w:rPr>
                <w:rFonts w:ascii="Arial" w:hAnsi="Arial" w:cs="Arial"/>
                <w:lang w:val="sk-SK"/>
              </w:rPr>
              <w:t>maximálny výkon nasávania</w:t>
            </w:r>
          </w:p>
        </w:tc>
        <w:tc>
          <w:tcPr>
            <w:tcW w:w="3071" w:type="dxa"/>
            <w:shd w:val="clear" w:color="auto" w:fill="C6D9F1" w:themeFill="text2" w:themeFillTint="33"/>
            <w:vAlign w:val="center"/>
          </w:tcPr>
          <w:p w14:paraId="173D6DA4" w14:textId="77777777" w:rsidR="00B84A1D" w:rsidRPr="00E578FA" w:rsidRDefault="00B84A1D" w:rsidP="0052758F">
            <w:pPr>
              <w:jc w:val="center"/>
              <w:rPr>
                <w:rFonts w:asciiTheme="minorHAnsi" w:hAnsiTheme="minorHAnsi"/>
              </w:rPr>
            </w:pPr>
            <w:r w:rsidRPr="00E578FA">
              <w:rPr>
                <w:rFonts w:ascii="Arial" w:hAnsi="Arial" w:cs="Arial"/>
                <w:lang w:val="sk-SK"/>
              </w:rPr>
              <w:t>min. 4l / min</w:t>
            </w:r>
          </w:p>
        </w:tc>
        <w:tc>
          <w:tcPr>
            <w:tcW w:w="3071" w:type="dxa"/>
          </w:tcPr>
          <w:p w14:paraId="2AA3F81C" w14:textId="77777777" w:rsidR="00B84A1D" w:rsidRPr="00E578FA" w:rsidRDefault="00B84A1D" w:rsidP="0052758F">
            <w:pPr>
              <w:rPr>
                <w:rFonts w:asciiTheme="minorHAnsi" w:hAnsiTheme="minorHAnsi"/>
              </w:rPr>
            </w:pPr>
          </w:p>
        </w:tc>
      </w:tr>
      <w:tr w:rsidR="00B84A1D" w:rsidRPr="00E578FA" w14:paraId="2BE762B7" w14:textId="77777777" w:rsidTr="0052758F">
        <w:tc>
          <w:tcPr>
            <w:tcW w:w="3070" w:type="dxa"/>
            <w:shd w:val="clear" w:color="auto" w:fill="C6D9F1" w:themeFill="text2" w:themeFillTint="33"/>
            <w:vAlign w:val="center"/>
          </w:tcPr>
          <w:p w14:paraId="03A694C6"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vákuová pumpa pracuje pri </w:t>
            </w:r>
            <w:proofErr w:type="spellStart"/>
            <w:r w:rsidRPr="00E578FA">
              <w:rPr>
                <w:rFonts w:ascii="Arial" w:hAnsi="Arial" w:cs="Arial"/>
                <w:lang w:val="sk-SK"/>
              </w:rPr>
              <w:t>podlaku</w:t>
            </w:r>
            <w:proofErr w:type="spellEnd"/>
          </w:p>
        </w:tc>
        <w:tc>
          <w:tcPr>
            <w:tcW w:w="3071" w:type="dxa"/>
            <w:shd w:val="clear" w:color="auto" w:fill="C6D9F1" w:themeFill="text2" w:themeFillTint="33"/>
            <w:vAlign w:val="center"/>
          </w:tcPr>
          <w:p w14:paraId="28A61D1D"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min. 700 </w:t>
            </w:r>
            <w:proofErr w:type="spellStart"/>
            <w:r w:rsidRPr="00E578FA">
              <w:rPr>
                <w:rFonts w:ascii="Arial" w:hAnsi="Arial" w:cs="Arial"/>
                <w:lang w:val="sk-SK"/>
              </w:rPr>
              <w:t>mbar</w:t>
            </w:r>
            <w:proofErr w:type="spellEnd"/>
          </w:p>
        </w:tc>
        <w:tc>
          <w:tcPr>
            <w:tcW w:w="3071" w:type="dxa"/>
          </w:tcPr>
          <w:p w14:paraId="07B7A952" w14:textId="77777777" w:rsidR="00B84A1D" w:rsidRPr="00E578FA" w:rsidRDefault="00B84A1D" w:rsidP="0052758F">
            <w:pPr>
              <w:rPr>
                <w:rFonts w:asciiTheme="minorHAnsi" w:hAnsiTheme="minorHAnsi"/>
              </w:rPr>
            </w:pPr>
          </w:p>
        </w:tc>
      </w:tr>
      <w:tr w:rsidR="00B84A1D" w:rsidRPr="00E578FA" w14:paraId="0309F06E" w14:textId="77777777" w:rsidTr="0052758F">
        <w:tc>
          <w:tcPr>
            <w:tcW w:w="3070" w:type="dxa"/>
            <w:shd w:val="clear" w:color="auto" w:fill="C6D9F1" w:themeFill="text2" w:themeFillTint="33"/>
            <w:vAlign w:val="center"/>
          </w:tcPr>
          <w:p w14:paraId="66C2DB99" w14:textId="77777777" w:rsidR="00B84A1D" w:rsidRPr="00E578FA" w:rsidRDefault="00B84A1D" w:rsidP="0052758F">
            <w:pPr>
              <w:jc w:val="center"/>
              <w:rPr>
                <w:rFonts w:asciiTheme="minorHAnsi" w:hAnsiTheme="minorHAnsi"/>
              </w:rPr>
            </w:pPr>
            <w:r w:rsidRPr="00E578FA">
              <w:rPr>
                <w:rFonts w:ascii="Arial" w:hAnsi="Arial" w:cs="Arial"/>
                <w:lang w:val="sk-SK"/>
              </w:rPr>
              <w:t>uzavretý systém hadíc</w:t>
            </w:r>
          </w:p>
        </w:tc>
        <w:tc>
          <w:tcPr>
            <w:tcW w:w="3071" w:type="dxa"/>
            <w:shd w:val="clear" w:color="auto" w:fill="C6D9F1" w:themeFill="text2" w:themeFillTint="33"/>
            <w:vAlign w:val="center"/>
          </w:tcPr>
          <w:p w14:paraId="5C6F639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384D2825" w14:textId="77777777" w:rsidR="00B84A1D" w:rsidRPr="00E578FA" w:rsidRDefault="00B84A1D" w:rsidP="0052758F">
            <w:pPr>
              <w:rPr>
                <w:rFonts w:asciiTheme="minorHAnsi" w:hAnsiTheme="minorHAnsi"/>
              </w:rPr>
            </w:pPr>
          </w:p>
        </w:tc>
      </w:tr>
      <w:tr w:rsidR="00B84A1D" w:rsidRPr="00E578FA" w14:paraId="40BCCC46" w14:textId="77777777" w:rsidTr="0052758F">
        <w:tc>
          <w:tcPr>
            <w:tcW w:w="3070" w:type="dxa"/>
            <w:shd w:val="clear" w:color="auto" w:fill="C6D9F1" w:themeFill="text2" w:themeFillTint="33"/>
            <w:vAlign w:val="center"/>
          </w:tcPr>
          <w:p w14:paraId="2F596F66" w14:textId="77777777" w:rsidR="00B84A1D" w:rsidRPr="00E578FA" w:rsidRDefault="00B84A1D" w:rsidP="0052758F">
            <w:pPr>
              <w:jc w:val="center"/>
              <w:rPr>
                <w:rFonts w:asciiTheme="minorHAnsi" w:hAnsiTheme="minorHAnsi"/>
              </w:rPr>
            </w:pPr>
            <w:r w:rsidRPr="00E578FA">
              <w:rPr>
                <w:rFonts w:ascii="Arial" w:hAnsi="Arial" w:cs="Arial"/>
                <w:lang w:val="sk-SK"/>
              </w:rPr>
              <w:t>bezpečné a merateľné odsávanie a oplachovanie</w:t>
            </w:r>
          </w:p>
        </w:tc>
        <w:tc>
          <w:tcPr>
            <w:tcW w:w="3071" w:type="dxa"/>
            <w:shd w:val="clear" w:color="auto" w:fill="C6D9F1" w:themeFill="text2" w:themeFillTint="33"/>
            <w:vAlign w:val="center"/>
          </w:tcPr>
          <w:p w14:paraId="151361D1"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239C5D87" w14:textId="77777777" w:rsidR="00B84A1D" w:rsidRPr="00E578FA" w:rsidRDefault="00B84A1D" w:rsidP="0052758F">
            <w:pPr>
              <w:rPr>
                <w:rFonts w:asciiTheme="minorHAnsi" w:hAnsiTheme="minorHAnsi"/>
              </w:rPr>
            </w:pPr>
          </w:p>
        </w:tc>
      </w:tr>
      <w:tr w:rsidR="00B84A1D" w:rsidRPr="00E578FA" w14:paraId="3F65AE7E" w14:textId="77777777" w:rsidTr="0052758F">
        <w:tc>
          <w:tcPr>
            <w:tcW w:w="3070" w:type="dxa"/>
            <w:shd w:val="clear" w:color="auto" w:fill="C6D9F1" w:themeFill="text2" w:themeFillTint="33"/>
            <w:vAlign w:val="center"/>
          </w:tcPr>
          <w:p w14:paraId="25F5772B" w14:textId="77777777" w:rsidR="00B84A1D" w:rsidRPr="00E578FA" w:rsidRDefault="00B84A1D" w:rsidP="0052758F">
            <w:pPr>
              <w:jc w:val="center"/>
              <w:rPr>
                <w:rFonts w:asciiTheme="minorHAnsi" w:hAnsiTheme="minorHAnsi"/>
              </w:rPr>
            </w:pPr>
            <w:r w:rsidRPr="00E578FA">
              <w:rPr>
                <w:rFonts w:ascii="Arial" w:hAnsi="Arial" w:cs="Arial"/>
                <w:lang w:val="sk-SK"/>
              </w:rPr>
              <w:t>izolovanosť sacieho a odsávacieho kanála</w:t>
            </w:r>
          </w:p>
        </w:tc>
        <w:tc>
          <w:tcPr>
            <w:tcW w:w="3071" w:type="dxa"/>
            <w:shd w:val="clear" w:color="auto" w:fill="C6D9F1" w:themeFill="text2" w:themeFillTint="33"/>
            <w:vAlign w:val="center"/>
          </w:tcPr>
          <w:p w14:paraId="54E96903"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196E815E" w14:textId="77777777" w:rsidR="00B84A1D" w:rsidRPr="00E578FA" w:rsidRDefault="00B84A1D" w:rsidP="0052758F">
            <w:pPr>
              <w:rPr>
                <w:rFonts w:asciiTheme="minorHAnsi" w:hAnsiTheme="minorHAnsi"/>
              </w:rPr>
            </w:pPr>
          </w:p>
        </w:tc>
      </w:tr>
      <w:tr w:rsidR="00B84A1D" w:rsidRPr="00E578FA" w14:paraId="24540D12" w14:textId="77777777" w:rsidTr="0052758F">
        <w:tc>
          <w:tcPr>
            <w:tcW w:w="3070" w:type="dxa"/>
            <w:shd w:val="clear" w:color="auto" w:fill="C6D9F1" w:themeFill="text2" w:themeFillTint="33"/>
            <w:vAlign w:val="center"/>
          </w:tcPr>
          <w:p w14:paraId="3AE3EC38" w14:textId="77777777" w:rsidR="00B84A1D" w:rsidRPr="00E578FA" w:rsidRDefault="00B84A1D" w:rsidP="0052758F">
            <w:pPr>
              <w:jc w:val="center"/>
              <w:rPr>
                <w:rFonts w:asciiTheme="minorHAnsi" w:hAnsiTheme="minorHAnsi"/>
              </w:rPr>
            </w:pPr>
            <w:proofErr w:type="spellStart"/>
            <w:r w:rsidRPr="00E578FA">
              <w:rPr>
                <w:rFonts w:ascii="Arial" w:hAnsi="Arial" w:cs="Arial"/>
                <w:lang w:val="sk-SK"/>
              </w:rPr>
              <w:t>arthroskopický</w:t>
            </w:r>
            <w:proofErr w:type="spellEnd"/>
            <w:r w:rsidRPr="00E578FA">
              <w:rPr>
                <w:rFonts w:ascii="Arial" w:hAnsi="Arial" w:cs="Arial"/>
                <w:lang w:val="sk-SK"/>
              </w:rPr>
              <w:t xml:space="preserve"> mód umožňuje WASH funkciu</w:t>
            </w:r>
          </w:p>
        </w:tc>
        <w:tc>
          <w:tcPr>
            <w:tcW w:w="3071" w:type="dxa"/>
            <w:shd w:val="clear" w:color="auto" w:fill="C6D9F1" w:themeFill="text2" w:themeFillTint="33"/>
            <w:vAlign w:val="center"/>
          </w:tcPr>
          <w:p w14:paraId="54E9EF0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2D836204" w14:textId="77777777" w:rsidR="00B84A1D" w:rsidRPr="00E578FA" w:rsidRDefault="00B84A1D" w:rsidP="0052758F">
            <w:pPr>
              <w:rPr>
                <w:rFonts w:asciiTheme="minorHAnsi" w:hAnsiTheme="minorHAnsi"/>
              </w:rPr>
            </w:pPr>
          </w:p>
        </w:tc>
      </w:tr>
      <w:tr w:rsidR="00B84A1D" w:rsidRPr="00E578FA" w14:paraId="73B69A38" w14:textId="77777777" w:rsidTr="0052758F">
        <w:tc>
          <w:tcPr>
            <w:tcW w:w="3070" w:type="dxa"/>
            <w:shd w:val="clear" w:color="auto" w:fill="C6D9F1" w:themeFill="text2" w:themeFillTint="33"/>
            <w:vAlign w:val="center"/>
          </w:tcPr>
          <w:p w14:paraId="4786284E" w14:textId="77777777" w:rsidR="00B84A1D" w:rsidRPr="00E578FA" w:rsidRDefault="00B84A1D" w:rsidP="0052758F">
            <w:pPr>
              <w:jc w:val="center"/>
              <w:rPr>
                <w:rFonts w:ascii="Arial" w:hAnsi="Arial" w:cs="Arial"/>
                <w:lang w:val="sk-SK"/>
              </w:rPr>
            </w:pPr>
            <w:r w:rsidRPr="00E578FA">
              <w:rPr>
                <w:rFonts w:ascii="Arial" w:hAnsi="Arial" w:cs="Arial"/>
                <w:lang w:val="sk-SK"/>
              </w:rPr>
              <w:t>ručné ovládanie, možnosť ovládania nožným spínačom a diaľkovým ovládačom</w:t>
            </w:r>
          </w:p>
          <w:p w14:paraId="00C51E18"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25202575"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5D49CFD2" w14:textId="77777777" w:rsidR="00B84A1D" w:rsidRPr="00E578FA" w:rsidRDefault="00B84A1D" w:rsidP="0052758F">
            <w:pPr>
              <w:rPr>
                <w:rFonts w:asciiTheme="minorHAnsi" w:hAnsiTheme="minorHAnsi"/>
              </w:rPr>
            </w:pPr>
          </w:p>
        </w:tc>
      </w:tr>
      <w:tr w:rsidR="00B84A1D" w:rsidRPr="00E578FA" w14:paraId="3C9713E5" w14:textId="77777777" w:rsidTr="0052758F">
        <w:tc>
          <w:tcPr>
            <w:tcW w:w="3070" w:type="dxa"/>
            <w:shd w:val="clear" w:color="auto" w:fill="C6D9F1" w:themeFill="text2" w:themeFillTint="33"/>
            <w:vAlign w:val="center"/>
          </w:tcPr>
          <w:p w14:paraId="3F47404B" w14:textId="77777777" w:rsidR="00B84A1D" w:rsidRPr="00E578FA" w:rsidRDefault="00B84A1D" w:rsidP="0052758F">
            <w:pPr>
              <w:jc w:val="center"/>
              <w:rPr>
                <w:rFonts w:asciiTheme="minorHAnsi" w:hAnsiTheme="minorHAnsi"/>
              </w:rPr>
            </w:pPr>
            <w:r w:rsidRPr="00E578FA">
              <w:rPr>
                <w:rFonts w:ascii="Arial" w:hAnsi="Arial" w:cs="Arial"/>
                <w:lang w:val="sk-SK"/>
              </w:rPr>
              <w:t xml:space="preserve">možnosť </w:t>
            </w:r>
            <w:proofErr w:type="spellStart"/>
            <w:r w:rsidRPr="00E578FA">
              <w:rPr>
                <w:rFonts w:ascii="Arial" w:hAnsi="Arial" w:cs="Arial"/>
                <w:lang w:val="sk-SK"/>
              </w:rPr>
              <w:t>resterilizovateľného</w:t>
            </w:r>
            <w:proofErr w:type="spellEnd"/>
            <w:r w:rsidRPr="00E578FA">
              <w:rPr>
                <w:rFonts w:ascii="Arial" w:hAnsi="Arial" w:cs="Arial"/>
                <w:lang w:val="sk-SK"/>
              </w:rPr>
              <w:t xml:space="preserve"> (pri 134 °) aj jednorazového príslušenstvo</w:t>
            </w:r>
          </w:p>
        </w:tc>
        <w:tc>
          <w:tcPr>
            <w:tcW w:w="3071" w:type="dxa"/>
            <w:shd w:val="clear" w:color="auto" w:fill="C6D9F1" w:themeFill="text2" w:themeFillTint="33"/>
            <w:vAlign w:val="center"/>
          </w:tcPr>
          <w:p w14:paraId="2B7A511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0E85C303" w14:textId="77777777" w:rsidR="00B84A1D" w:rsidRPr="00E578FA" w:rsidRDefault="00B84A1D" w:rsidP="0052758F">
            <w:pPr>
              <w:rPr>
                <w:rFonts w:asciiTheme="minorHAnsi" w:hAnsiTheme="minorHAnsi"/>
              </w:rPr>
            </w:pPr>
          </w:p>
        </w:tc>
      </w:tr>
      <w:tr w:rsidR="00B84A1D" w:rsidRPr="00E578FA" w14:paraId="47F3125D" w14:textId="77777777" w:rsidTr="0052758F">
        <w:tc>
          <w:tcPr>
            <w:tcW w:w="3070" w:type="dxa"/>
            <w:shd w:val="clear" w:color="auto" w:fill="C6D9F1" w:themeFill="text2" w:themeFillTint="33"/>
            <w:vAlign w:val="center"/>
          </w:tcPr>
          <w:p w14:paraId="0AE30ED0"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súčasťou dodávky hadicový set pre </w:t>
            </w:r>
            <w:proofErr w:type="spellStart"/>
            <w:r w:rsidRPr="00E578FA">
              <w:rPr>
                <w:rFonts w:ascii="Arial" w:hAnsi="Arial" w:cs="Arial"/>
                <w:lang w:val="sk-SK"/>
              </w:rPr>
              <w:t>preplach</w:t>
            </w:r>
            <w:proofErr w:type="spellEnd"/>
            <w:r w:rsidRPr="00E578FA">
              <w:rPr>
                <w:rFonts w:ascii="Arial" w:hAnsi="Arial" w:cs="Arial"/>
                <w:lang w:val="sk-SK"/>
              </w:rPr>
              <w:t xml:space="preserve"> </w:t>
            </w:r>
            <w:proofErr w:type="spellStart"/>
            <w:r w:rsidRPr="00E578FA">
              <w:rPr>
                <w:rFonts w:ascii="Arial" w:hAnsi="Arial" w:cs="Arial"/>
                <w:lang w:val="sk-SK"/>
              </w:rPr>
              <w:t>resterilizovateľný</w:t>
            </w:r>
            <w:proofErr w:type="spellEnd"/>
            <w:r w:rsidRPr="00E578FA">
              <w:rPr>
                <w:rFonts w:ascii="Arial" w:hAnsi="Arial" w:cs="Arial"/>
                <w:lang w:val="sk-SK"/>
              </w:rPr>
              <w:t xml:space="preserve">, vákuové hadice, odsávacie hadice dĺžky min. 3m </w:t>
            </w:r>
            <w:proofErr w:type="spellStart"/>
            <w:r w:rsidRPr="00E578FA">
              <w:rPr>
                <w:rFonts w:ascii="Arial" w:hAnsi="Arial" w:cs="Arial"/>
                <w:lang w:val="sk-SK"/>
              </w:rPr>
              <w:t>resterilizovateľné</w:t>
            </w:r>
            <w:proofErr w:type="spellEnd"/>
          </w:p>
          <w:p w14:paraId="43BBF424"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1C91D3DC"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21795D0A" w14:textId="77777777" w:rsidR="00B84A1D" w:rsidRPr="00E578FA" w:rsidRDefault="00B84A1D" w:rsidP="0052758F">
            <w:pPr>
              <w:rPr>
                <w:rFonts w:asciiTheme="minorHAnsi" w:hAnsiTheme="minorHAnsi"/>
              </w:rPr>
            </w:pPr>
          </w:p>
        </w:tc>
      </w:tr>
      <w:tr w:rsidR="00B84A1D" w:rsidRPr="00E578FA" w14:paraId="033D4227" w14:textId="77777777" w:rsidTr="0052758F">
        <w:tc>
          <w:tcPr>
            <w:tcW w:w="3070" w:type="dxa"/>
            <w:shd w:val="clear" w:color="auto" w:fill="C6D9F1" w:themeFill="text2" w:themeFillTint="33"/>
            <w:vAlign w:val="center"/>
          </w:tcPr>
          <w:p w14:paraId="5314496F" w14:textId="77777777" w:rsidR="00B84A1D" w:rsidRPr="00E578FA" w:rsidRDefault="00B84A1D" w:rsidP="0052758F">
            <w:pPr>
              <w:jc w:val="center"/>
              <w:rPr>
                <w:rFonts w:asciiTheme="minorHAnsi" w:hAnsiTheme="minorHAnsi"/>
              </w:rPr>
            </w:pPr>
            <w:r w:rsidRPr="00E578FA">
              <w:rPr>
                <w:rFonts w:ascii="Arial" w:hAnsi="Arial" w:cs="Arial"/>
                <w:b/>
                <w:lang w:val="sk-SK"/>
              </w:rPr>
              <w:t>ENDOSKOPICKÝ VOZÍK</w:t>
            </w:r>
          </w:p>
        </w:tc>
        <w:tc>
          <w:tcPr>
            <w:tcW w:w="3071" w:type="dxa"/>
            <w:shd w:val="clear" w:color="auto" w:fill="C6D9F1" w:themeFill="text2" w:themeFillTint="33"/>
            <w:vAlign w:val="center"/>
          </w:tcPr>
          <w:p w14:paraId="4C520462"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3071" w:type="dxa"/>
          </w:tcPr>
          <w:p w14:paraId="017F145F" w14:textId="77777777" w:rsidR="00B84A1D" w:rsidRPr="00E578FA" w:rsidRDefault="00B84A1D" w:rsidP="0052758F">
            <w:pPr>
              <w:rPr>
                <w:rFonts w:asciiTheme="minorHAnsi" w:hAnsiTheme="minorHAnsi"/>
              </w:rPr>
            </w:pPr>
          </w:p>
        </w:tc>
      </w:tr>
      <w:tr w:rsidR="00B84A1D" w:rsidRPr="00E578FA" w14:paraId="1BDD01D9" w14:textId="77777777" w:rsidTr="0052758F">
        <w:tc>
          <w:tcPr>
            <w:tcW w:w="3070" w:type="dxa"/>
            <w:shd w:val="clear" w:color="auto" w:fill="C6D9F1" w:themeFill="text2" w:themeFillTint="33"/>
            <w:vAlign w:val="center"/>
          </w:tcPr>
          <w:p w14:paraId="601F8A24" w14:textId="77777777" w:rsidR="00B84A1D" w:rsidRPr="00E578FA" w:rsidRDefault="00B84A1D" w:rsidP="0052758F">
            <w:pPr>
              <w:jc w:val="center"/>
              <w:rPr>
                <w:rFonts w:asciiTheme="minorHAnsi" w:hAnsiTheme="minorHAnsi"/>
              </w:rPr>
            </w:pPr>
            <w:r w:rsidRPr="00E578FA">
              <w:rPr>
                <w:rFonts w:ascii="Arial" w:hAnsi="Arial" w:cs="Arial"/>
                <w:lang w:val="sk-SK"/>
              </w:rPr>
              <w:t>vozík pre medicínske využitie</w:t>
            </w:r>
          </w:p>
        </w:tc>
        <w:tc>
          <w:tcPr>
            <w:tcW w:w="3071" w:type="dxa"/>
            <w:shd w:val="clear" w:color="auto" w:fill="C6D9F1" w:themeFill="text2" w:themeFillTint="33"/>
            <w:vAlign w:val="center"/>
          </w:tcPr>
          <w:p w14:paraId="3503605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5D94430C" w14:textId="77777777" w:rsidR="00B84A1D" w:rsidRPr="00E578FA" w:rsidRDefault="00B84A1D" w:rsidP="0052758F">
            <w:pPr>
              <w:rPr>
                <w:rFonts w:asciiTheme="minorHAnsi" w:hAnsiTheme="minorHAnsi"/>
              </w:rPr>
            </w:pPr>
          </w:p>
        </w:tc>
      </w:tr>
      <w:tr w:rsidR="00B84A1D" w:rsidRPr="00E578FA" w14:paraId="6C72B35C" w14:textId="77777777" w:rsidTr="0052758F">
        <w:tc>
          <w:tcPr>
            <w:tcW w:w="3070" w:type="dxa"/>
            <w:shd w:val="clear" w:color="auto" w:fill="C6D9F1" w:themeFill="text2" w:themeFillTint="33"/>
            <w:vAlign w:val="center"/>
          </w:tcPr>
          <w:p w14:paraId="089C972F" w14:textId="77777777" w:rsidR="00B84A1D" w:rsidRPr="00E578FA" w:rsidRDefault="00B84A1D" w:rsidP="0052758F">
            <w:pPr>
              <w:jc w:val="center"/>
              <w:rPr>
                <w:rFonts w:asciiTheme="minorHAnsi" w:hAnsiTheme="minorHAnsi"/>
              </w:rPr>
            </w:pPr>
            <w:r w:rsidRPr="00E578FA">
              <w:rPr>
                <w:rFonts w:ascii="Arial" w:hAnsi="Arial" w:cs="Arial"/>
                <w:lang w:val="sk-SK"/>
              </w:rPr>
              <w:t>centrálny vypínač s ochranou proti prepätiu</w:t>
            </w:r>
          </w:p>
        </w:tc>
        <w:tc>
          <w:tcPr>
            <w:tcW w:w="3071" w:type="dxa"/>
            <w:shd w:val="clear" w:color="auto" w:fill="C6D9F1" w:themeFill="text2" w:themeFillTint="33"/>
            <w:vAlign w:val="center"/>
          </w:tcPr>
          <w:p w14:paraId="7A60A62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8D2722A" w14:textId="77777777" w:rsidR="00B84A1D" w:rsidRPr="00E578FA" w:rsidRDefault="00B84A1D" w:rsidP="0052758F">
            <w:pPr>
              <w:rPr>
                <w:rFonts w:asciiTheme="minorHAnsi" w:hAnsiTheme="minorHAnsi"/>
              </w:rPr>
            </w:pPr>
          </w:p>
        </w:tc>
      </w:tr>
      <w:tr w:rsidR="00B84A1D" w:rsidRPr="00E578FA" w14:paraId="6DB2337B" w14:textId="77777777" w:rsidTr="0052758F">
        <w:tc>
          <w:tcPr>
            <w:tcW w:w="3070" w:type="dxa"/>
            <w:shd w:val="clear" w:color="auto" w:fill="C6D9F1" w:themeFill="text2" w:themeFillTint="33"/>
            <w:vAlign w:val="center"/>
          </w:tcPr>
          <w:p w14:paraId="0757C52A" w14:textId="77777777" w:rsidR="00B84A1D" w:rsidRPr="00E578FA" w:rsidRDefault="00B84A1D" w:rsidP="0052758F">
            <w:pPr>
              <w:jc w:val="center"/>
              <w:rPr>
                <w:rFonts w:asciiTheme="minorHAnsi" w:hAnsiTheme="minorHAnsi"/>
              </w:rPr>
            </w:pPr>
            <w:r w:rsidRPr="00E578FA">
              <w:rPr>
                <w:rFonts w:ascii="Arial" w:hAnsi="Arial" w:cs="Arial"/>
                <w:lang w:val="sk-SK"/>
              </w:rPr>
              <w:t>antistatická úprava</w:t>
            </w:r>
          </w:p>
        </w:tc>
        <w:tc>
          <w:tcPr>
            <w:tcW w:w="3071" w:type="dxa"/>
            <w:shd w:val="clear" w:color="auto" w:fill="C6D9F1" w:themeFill="text2" w:themeFillTint="33"/>
            <w:vAlign w:val="center"/>
          </w:tcPr>
          <w:p w14:paraId="4D338FBC"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4E1DF0F8" w14:textId="77777777" w:rsidR="00B84A1D" w:rsidRPr="00E578FA" w:rsidRDefault="00B84A1D" w:rsidP="0052758F">
            <w:pPr>
              <w:rPr>
                <w:rFonts w:asciiTheme="minorHAnsi" w:hAnsiTheme="minorHAnsi"/>
              </w:rPr>
            </w:pPr>
          </w:p>
        </w:tc>
      </w:tr>
      <w:tr w:rsidR="00B84A1D" w:rsidRPr="00E578FA" w14:paraId="1750D19C" w14:textId="77777777" w:rsidTr="0052758F">
        <w:tc>
          <w:tcPr>
            <w:tcW w:w="3070" w:type="dxa"/>
            <w:shd w:val="clear" w:color="auto" w:fill="C6D9F1" w:themeFill="text2" w:themeFillTint="33"/>
            <w:vAlign w:val="center"/>
          </w:tcPr>
          <w:p w14:paraId="686DEA45" w14:textId="77777777" w:rsidR="00B84A1D" w:rsidRPr="00E578FA" w:rsidRDefault="00B84A1D" w:rsidP="0052758F">
            <w:pPr>
              <w:jc w:val="center"/>
              <w:rPr>
                <w:rFonts w:asciiTheme="minorHAnsi" w:hAnsiTheme="minorHAnsi"/>
              </w:rPr>
            </w:pPr>
            <w:r w:rsidRPr="00E578FA">
              <w:rPr>
                <w:rFonts w:ascii="Arial" w:hAnsi="Arial" w:cs="Arial"/>
                <w:lang w:val="sk-SK"/>
              </w:rPr>
              <w:t>4 pojazdná kolieska, min. 2 z nich brzdené</w:t>
            </w:r>
          </w:p>
        </w:tc>
        <w:tc>
          <w:tcPr>
            <w:tcW w:w="3071" w:type="dxa"/>
            <w:shd w:val="clear" w:color="auto" w:fill="C6D9F1" w:themeFill="text2" w:themeFillTint="33"/>
            <w:vAlign w:val="center"/>
          </w:tcPr>
          <w:p w14:paraId="5BC14B2E"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216E160E" w14:textId="77777777" w:rsidR="00B84A1D" w:rsidRPr="00E578FA" w:rsidRDefault="00B84A1D" w:rsidP="0052758F">
            <w:pPr>
              <w:rPr>
                <w:rFonts w:asciiTheme="minorHAnsi" w:hAnsiTheme="minorHAnsi"/>
              </w:rPr>
            </w:pPr>
          </w:p>
        </w:tc>
      </w:tr>
      <w:tr w:rsidR="00B84A1D" w:rsidRPr="00E578FA" w14:paraId="1B55CD86" w14:textId="77777777" w:rsidTr="0052758F">
        <w:tc>
          <w:tcPr>
            <w:tcW w:w="3070" w:type="dxa"/>
            <w:shd w:val="clear" w:color="auto" w:fill="C6D9F1" w:themeFill="text2" w:themeFillTint="33"/>
            <w:vAlign w:val="center"/>
          </w:tcPr>
          <w:p w14:paraId="1285FBD5" w14:textId="77777777" w:rsidR="00B84A1D" w:rsidRPr="00E578FA" w:rsidRDefault="00B84A1D" w:rsidP="0052758F">
            <w:pPr>
              <w:jc w:val="center"/>
              <w:rPr>
                <w:rFonts w:ascii="Arial" w:hAnsi="Arial" w:cs="Arial"/>
                <w:lang w:val="sk-SK"/>
              </w:rPr>
            </w:pPr>
            <w:r w:rsidRPr="00E578FA">
              <w:rPr>
                <w:rFonts w:ascii="Arial" w:hAnsi="Arial" w:cs="Arial"/>
                <w:lang w:val="sk-SK"/>
              </w:rPr>
              <w:t>pohyblivé nastaviteľné rameno pre uchytenie primárneho monitora</w:t>
            </w:r>
          </w:p>
          <w:p w14:paraId="391AC9A9"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53B7237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33D8B2F2" w14:textId="77777777" w:rsidR="00B84A1D" w:rsidRPr="00E578FA" w:rsidRDefault="00B84A1D" w:rsidP="0052758F">
            <w:pPr>
              <w:rPr>
                <w:rFonts w:asciiTheme="minorHAnsi" w:hAnsiTheme="minorHAnsi"/>
              </w:rPr>
            </w:pPr>
          </w:p>
        </w:tc>
      </w:tr>
      <w:tr w:rsidR="00B84A1D" w:rsidRPr="00E578FA" w14:paraId="63BBD1AD" w14:textId="77777777" w:rsidTr="0052758F">
        <w:tc>
          <w:tcPr>
            <w:tcW w:w="3070" w:type="dxa"/>
            <w:shd w:val="clear" w:color="auto" w:fill="C6D9F1" w:themeFill="text2" w:themeFillTint="33"/>
            <w:vAlign w:val="center"/>
          </w:tcPr>
          <w:p w14:paraId="45BA5ED4" w14:textId="77777777" w:rsidR="00B84A1D" w:rsidRPr="00E578FA" w:rsidRDefault="00B84A1D" w:rsidP="0052758F">
            <w:pPr>
              <w:jc w:val="center"/>
              <w:rPr>
                <w:rFonts w:asciiTheme="minorHAnsi" w:hAnsiTheme="minorHAnsi"/>
              </w:rPr>
            </w:pPr>
            <w:r w:rsidRPr="00E578FA">
              <w:rPr>
                <w:rFonts w:ascii="Arial" w:hAnsi="Arial" w:cs="Arial"/>
                <w:lang w:val="sk-SK"/>
              </w:rPr>
              <w:lastRenderedPageBreak/>
              <w:t>pohyblivé nastaviteľné rameno pre uchytenie sekundárneho monitora</w:t>
            </w:r>
          </w:p>
        </w:tc>
        <w:tc>
          <w:tcPr>
            <w:tcW w:w="3071" w:type="dxa"/>
            <w:shd w:val="clear" w:color="auto" w:fill="C6D9F1" w:themeFill="text2" w:themeFillTint="33"/>
            <w:vAlign w:val="center"/>
          </w:tcPr>
          <w:p w14:paraId="19D4B9FE"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10F009FC" w14:textId="77777777" w:rsidR="00B84A1D" w:rsidRPr="00E578FA" w:rsidRDefault="00B84A1D" w:rsidP="0052758F">
            <w:pPr>
              <w:rPr>
                <w:rFonts w:asciiTheme="minorHAnsi" w:hAnsiTheme="minorHAnsi"/>
              </w:rPr>
            </w:pPr>
          </w:p>
        </w:tc>
      </w:tr>
      <w:tr w:rsidR="00B84A1D" w:rsidRPr="00E578FA" w14:paraId="1DC2F686" w14:textId="77777777" w:rsidTr="0052758F">
        <w:tc>
          <w:tcPr>
            <w:tcW w:w="3070" w:type="dxa"/>
            <w:shd w:val="clear" w:color="auto" w:fill="C6D9F1" w:themeFill="text2" w:themeFillTint="33"/>
            <w:vAlign w:val="center"/>
          </w:tcPr>
          <w:p w14:paraId="3767BE7A" w14:textId="77777777" w:rsidR="00B84A1D" w:rsidRPr="00E578FA" w:rsidRDefault="00B84A1D" w:rsidP="0052758F">
            <w:pPr>
              <w:jc w:val="center"/>
              <w:rPr>
                <w:rFonts w:ascii="Arial" w:hAnsi="Arial" w:cs="Arial"/>
                <w:lang w:val="sk-SK"/>
              </w:rPr>
            </w:pPr>
            <w:r w:rsidRPr="00E578FA">
              <w:rPr>
                <w:rFonts w:ascii="Arial" w:hAnsi="Arial" w:cs="Arial"/>
                <w:lang w:val="sk-SK"/>
              </w:rPr>
              <w:t>uzatvorená zadná strana vozíka</w:t>
            </w:r>
          </w:p>
          <w:p w14:paraId="220325FD"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6DD5225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24925B3D" w14:textId="77777777" w:rsidR="00B84A1D" w:rsidRPr="00E578FA" w:rsidRDefault="00B84A1D" w:rsidP="0052758F">
            <w:pPr>
              <w:rPr>
                <w:rFonts w:asciiTheme="minorHAnsi" w:hAnsiTheme="minorHAnsi"/>
              </w:rPr>
            </w:pPr>
          </w:p>
        </w:tc>
      </w:tr>
      <w:tr w:rsidR="00B84A1D" w:rsidRPr="00E578FA" w14:paraId="26A49613" w14:textId="77777777" w:rsidTr="0052758F">
        <w:tc>
          <w:tcPr>
            <w:tcW w:w="3070" w:type="dxa"/>
            <w:shd w:val="clear" w:color="auto" w:fill="C6D9F1" w:themeFill="text2" w:themeFillTint="33"/>
            <w:vAlign w:val="center"/>
          </w:tcPr>
          <w:p w14:paraId="5B783178"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súčasťou dodávky príslušenstva: držiak kamerovej hlavy 1 s integrovaným </w:t>
            </w:r>
            <w:proofErr w:type="spellStart"/>
            <w:r w:rsidRPr="00E578FA">
              <w:rPr>
                <w:rFonts w:ascii="Arial" w:hAnsi="Arial" w:cs="Arial"/>
                <w:lang w:val="sk-SK"/>
              </w:rPr>
              <w:t>laparoskopom</w:t>
            </w:r>
            <w:proofErr w:type="spellEnd"/>
            <w:r w:rsidRPr="00E578FA">
              <w:rPr>
                <w:rFonts w:ascii="Arial" w:hAnsi="Arial" w:cs="Arial"/>
                <w:lang w:val="sk-SK"/>
              </w:rPr>
              <w:t xml:space="preserve">, držiak kamerovej hlavy 2 s oddeliteľnou optikou, držiak na CO2 fľaše, držiak infúznych fliaš, manipulačné </w:t>
            </w:r>
            <w:proofErr w:type="spellStart"/>
            <w:r w:rsidRPr="00E578FA">
              <w:rPr>
                <w:rFonts w:ascii="Arial" w:hAnsi="Arial" w:cs="Arial"/>
                <w:lang w:val="sk-SK"/>
              </w:rPr>
              <w:t>madlo</w:t>
            </w:r>
            <w:proofErr w:type="spellEnd"/>
            <w:r w:rsidRPr="00E578FA">
              <w:rPr>
                <w:rFonts w:ascii="Arial" w:hAnsi="Arial" w:cs="Arial"/>
                <w:lang w:val="sk-SK"/>
              </w:rPr>
              <w:t xml:space="preserve">, </w:t>
            </w:r>
            <w:proofErr w:type="spellStart"/>
            <w:r w:rsidRPr="00E578FA">
              <w:rPr>
                <w:rFonts w:ascii="Arial" w:hAnsi="Arial" w:cs="Arial"/>
                <w:lang w:val="sk-SK"/>
              </w:rPr>
              <w:t>eurolišta</w:t>
            </w:r>
            <w:proofErr w:type="spellEnd"/>
            <w:r w:rsidRPr="00E578FA">
              <w:rPr>
                <w:rFonts w:ascii="Arial" w:hAnsi="Arial" w:cs="Arial"/>
                <w:lang w:val="sk-SK"/>
              </w:rPr>
              <w:t xml:space="preserve">, držiak a </w:t>
            </w:r>
            <w:proofErr w:type="spellStart"/>
            <w:r w:rsidRPr="00E578FA">
              <w:rPr>
                <w:rFonts w:ascii="Arial" w:hAnsi="Arial" w:cs="Arial"/>
                <w:lang w:val="sk-SK"/>
              </w:rPr>
              <w:t>dokovacia</w:t>
            </w:r>
            <w:proofErr w:type="spellEnd"/>
            <w:r w:rsidRPr="00E578FA">
              <w:rPr>
                <w:rFonts w:ascii="Arial" w:hAnsi="Arial" w:cs="Arial"/>
                <w:lang w:val="sk-SK"/>
              </w:rPr>
              <w:t xml:space="preserve"> stanica ovládacieho panela 2D / 3D záznamového zariadenia, uzemňovacie a sieťové káble ku všetkým dodaným prístrojom</w:t>
            </w:r>
          </w:p>
          <w:p w14:paraId="2D0EAAAD"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26B67FC6"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42508900" w14:textId="77777777" w:rsidR="00B84A1D" w:rsidRPr="00E578FA" w:rsidRDefault="00B84A1D" w:rsidP="0052758F">
            <w:pPr>
              <w:rPr>
                <w:rFonts w:asciiTheme="minorHAnsi" w:hAnsiTheme="minorHAnsi"/>
              </w:rPr>
            </w:pPr>
          </w:p>
        </w:tc>
      </w:tr>
      <w:tr w:rsidR="00B84A1D" w:rsidRPr="00E578FA" w14:paraId="4F800F0D" w14:textId="77777777" w:rsidTr="0052758F">
        <w:tc>
          <w:tcPr>
            <w:tcW w:w="3070" w:type="dxa"/>
            <w:shd w:val="clear" w:color="auto" w:fill="C6D9F1" w:themeFill="text2" w:themeFillTint="33"/>
            <w:vAlign w:val="center"/>
          </w:tcPr>
          <w:p w14:paraId="131E1EE9" w14:textId="77777777" w:rsidR="00B84A1D" w:rsidRPr="00E578FA" w:rsidRDefault="00B84A1D" w:rsidP="0052758F">
            <w:pPr>
              <w:jc w:val="center"/>
              <w:rPr>
                <w:rFonts w:asciiTheme="minorHAnsi" w:hAnsiTheme="minorHAnsi"/>
              </w:rPr>
            </w:pPr>
            <w:r w:rsidRPr="00E578FA">
              <w:rPr>
                <w:rFonts w:ascii="Arial" w:hAnsi="Arial" w:cs="Arial"/>
                <w:b/>
                <w:lang w:val="sk-SK"/>
              </w:rPr>
              <w:t>ELEKTROGENERÁTOR</w:t>
            </w:r>
          </w:p>
        </w:tc>
        <w:tc>
          <w:tcPr>
            <w:tcW w:w="3071" w:type="dxa"/>
            <w:shd w:val="clear" w:color="auto" w:fill="C6D9F1" w:themeFill="text2" w:themeFillTint="33"/>
            <w:vAlign w:val="center"/>
          </w:tcPr>
          <w:p w14:paraId="0594997B"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3071" w:type="dxa"/>
          </w:tcPr>
          <w:p w14:paraId="30D0A614" w14:textId="77777777" w:rsidR="00B84A1D" w:rsidRPr="00E578FA" w:rsidRDefault="00B84A1D" w:rsidP="0052758F">
            <w:pPr>
              <w:rPr>
                <w:rFonts w:asciiTheme="minorHAnsi" w:hAnsiTheme="minorHAnsi"/>
              </w:rPr>
            </w:pPr>
          </w:p>
        </w:tc>
      </w:tr>
      <w:tr w:rsidR="00B84A1D" w:rsidRPr="00E578FA" w14:paraId="40E20B4B" w14:textId="77777777" w:rsidTr="0052758F">
        <w:tc>
          <w:tcPr>
            <w:tcW w:w="3070" w:type="dxa"/>
            <w:shd w:val="clear" w:color="auto" w:fill="C6D9F1" w:themeFill="text2" w:themeFillTint="33"/>
            <w:vAlign w:val="center"/>
          </w:tcPr>
          <w:p w14:paraId="7ECE51FE" w14:textId="77777777" w:rsidR="00B84A1D" w:rsidRPr="00E578FA" w:rsidRDefault="00B84A1D" w:rsidP="0052758F">
            <w:pPr>
              <w:jc w:val="center"/>
              <w:rPr>
                <w:rFonts w:asciiTheme="minorHAnsi" w:hAnsiTheme="minorHAnsi"/>
              </w:rPr>
            </w:pPr>
            <w:r w:rsidRPr="00E578FA">
              <w:rPr>
                <w:rFonts w:ascii="Arial" w:hAnsi="Arial" w:cs="Arial"/>
                <w:lang w:val="sk-SK"/>
              </w:rPr>
              <w:t>Medicínsky atest</w:t>
            </w:r>
          </w:p>
        </w:tc>
        <w:tc>
          <w:tcPr>
            <w:tcW w:w="3071" w:type="dxa"/>
            <w:shd w:val="clear" w:color="auto" w:fill="C6D9F1" w:themeFill="text2" w:themeFillTint="33"/>
            <w:vAlign w:val="center"/>
          </w:tcPr>
          <w:p w14:paraId="4C2C692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5ECB860A" w14:textId="77777777" w:rsidR="00B84A1D" w:rsidRPr="00E578FA" w:rsidRDefault="00B84A1D" w:rsidP="0052758F">
            <w:pPr>
              <w:rPr>
                <w:rFonts w:asciiTheme="minorHAnsi" w:hAnsiTheme="minorHAnsi"/>
              </w:rPr>
            </w:pPr>
          </w:p>
        </w:tc>
      </w:tr>
      <w:tr w:rsidR="00B84A1D" w:rsidRPr="00E578FA" w14:paraId="25B71041" w14:textId="77777777" w:rsidTr="0052758F">
        <w:tc>
          <w:tcPr>
            <w:tcW w:w="3070" w:type="dxa"/>
            <w:shd w:val="clear" w:color="auto" w:fill="C6D9F1" w:themeFill="text2" w:themeFillTint="33"/>
            <w:vAlign w:val="center"/>
          </w:tcPr>
          <w:p w14:paraId="3AD81809"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Vybavený min. 4 variabilne konfigurovateľnými zásuvkami, z toho min. 2 možno použiť pre </w:t>
            </w:r>
            <w:proofErr w:type="spellStart"/>
            <w:r w:rsidRPr="00E578FA">
              <w:rPr>
                <w:rFonts w:ascii="Arial" w:hAnsi="Arial" w:cs="Arial"/>
                <w:lang w:val="sk-SK"/>
              </w:rPr>
              <w:t>monopolár</w:t>
            </w:r>
            <w:proofErr w:type="spellEnd"/>
            <w:r w:rsidRPr="00E578FA">
              <w:rPr>
                <w:rFonts w:ascii="Arial" w:hAnsi="Arial" w:cs="Arial"/>
                <w:lang w:val="sk-SK"/>
              </w:rPr>
              <w:t xml:space="preserve"> a min. 2 možno použiť pre </w:t>
            </w:r>
            <w:proofErr w:type="spellStart"/>
            <w:r w:rsidRPr="00E578FA">
              <w:rPr>
                <w:rFonts w:ascii="Arial" w:hAnsi="Arial" w:cs="Arial"/>
                <w:lang w:val="sk-SK"/>
              </w:rPr>
              <w:t>bipolár</w:t>
            </w:r>
            <w:proofErr w:type="spellEnd"/>
          </w:p>
          <w:p w14:paraId="0F1ED84E"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2D5CE34E"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5F88FF4D" w14:textId="77777777" w:rsidR="00B84A1D" w:rsidRPr="00E578FA" w:rsidRDefault="00B84A1D" w:rsidP="0052758F">
            <w:pPr>
              <w:rPr>
                <w:rFonts w:asciiTheme="minorHAnsi" w:hAnsiTheme="minorHAnsi"/>
              </w:rPr>
            </w:pPr>
          </w:p>
        </w:tc>
      </w:tr>
      <w:tr w:rsidR="00B84A1D" w:rsidRPr="00E578FA" w14:paraId="32CC3B8B" w14:textId="77777777" w:rsidTr="0052758F">
        <w:tc>
          <w:tcPr>
            <w:tcW w:w="3070" w:type="dxa"/>
            <w:shd w:val="clear" w:color="auto" w:fill="C6D9F1" w:themeFill="text2" w:themeFillTint="33"/>
            <w:vAlign w:val="center"/>
          </w:tcPr>
          <w:p w14:paraId="7AF75AF0"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Zariadenie musí umožňovať pripojiť min. 2 </w:t>
            </w:r>
            <w:proofErr w:type="spellStart"/>
            <w:r w:rsidRPr="00E578FA">
              <w:rPr>
                <w:rFonts w:ascii="Arial" w:hAnsi="Arial" w:cs="Arial"/>
                <w:lang w:val="sk-SK"/>
              </w:rPr>
              <w:t>monopolárne</w:t>
            </w:r>
            <w:proofErr w:type="spellEnd"/>
            <w:r w:rsidRPr="00E578FA">
              <w:rPr>
                <w:rFonts w:ascii="Arial" w:hAnsi="Arial" w:cs="Arial"/>
                <w:lang w:val="sk-SK"/>
              </w:rPr>
              <w:t xml:space="preserve"> nástroje súčasne a min. 3 bipolárne nástroje súčasne</w:t>
            </w:r>
          </w:p>
          <w:p w14:paraId="7E689468"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0D12574A"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13AB6EF4" w14:textId="77777777" w:rsidR="00B84A1D" w:rsidRPr="00E578FA" w:rsidRDefault="00B84A1D" w:rsidP="0052758F">
            <w:pPr>
              <w:rPr>
                <w:rFonts w:asciiTheme="minorHAnsi" w:hAnsiTheme="minorHAnsi"/>
              </w:rPr>
            </w:pPr>
          </w:p>
        </w:tc>
      </w:tr>
      <w:tr w:rsidR="00B84A1D" w:rsidRPr="00E578FA" w14:paraId="5D16C226" w14:textId="77777777" w:rsidTr="0052758F">
        <w:tc>
          <w:tcPr>
            <w:tcW w:w="3070" w:type="dxa"/>
            <w:shd w:val="clear" w:color="auto" w:fill="C6D9F1" w:themeFill="text2" w:themeFillTint="33"/>
            <w:vAlign w:val="center"/>
          </w:tcPr>
          <w:p w14:paraId="6015001D" w14:textId="77777777" w:rsidR="00B84A1D" w:rsidRPr="00E578FA" w:rsidRDefault="00B84A1D" w:rsidP="0052758F">
            <w:pPr>
              <w:jc w:val="center"/>
              <w:rPr>
                <w:rFonts w:ascii="Arial" w:hAnsi="Arial" w:cs="Arial"/>
                <w:lang w:val="sk-SK"/>
              </w:rPr>
            </w:pPr>
            <w:r w:rsidRPr="00E578FA">
              <w:rPr>
                <w:rFonts w:ascii="Arial" w:hAnsi="Arial" w:cs="Arial"/>
                <w:lang w:val="sk-SK"/>
              </w:rPr>
              <w:t xml:space="preserve">Všetky zásuvky musia byť ovládateľné nožným spínačom (pripojenie min. 2 nožných spínačov súčasne), </w:t>
            </w:r>
            <w:proofErr w:type="spellStart"/>
            <w:r w:rsidRPr="00E578FA">
              <w:rPr>
                <w:rFonts w:ascii="Arial" w:hAnsi="Arial" w:cs="Arial"/>
                <w:lang w:val="sk-SK"/>
              </w:rPr>
              <w:t>opcionálne</w:t>
            </w:r>
            <w:proofErr w:type="spellEnd"/>
            <w:r w:rsidRPr="00E578FA">
              <w:rPr>
                <w:rFonts w:ascii="Arial" w:hAnsi="Arial" w:cs="Arial"/>
                <w:lang w:val="sk-SK"/>
              </w:rPr>
              <w:t xml:space="preserve"> ručným spínačom</w:t>
            </w:r>
          </w:p>
          <w:p w14:paraId="20B2305A"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6EF5C20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521CF33" w14:textId="77777777" w:rsidR="00B84A1D" w:rsidRPr="00E578FA" w:rsidRDefault="00B84A1D" w:rsidP="0052758F">
            <w:pPr>
              <w:rPr>
                <w:rFonts w:asciiTheme="minorHAnsi" w:hAnsiTheme="minorHAnsi"/>
              </w:rPr>
            </w:pPr>
          </w:p>
        </w:tc>
      </w:tr>
      <w:tr w:rsidR="00B84A1D" w:rsidRPr="00E578FA" w14:paraId="38B46119" w14:textId="77777777" w:rsidTr="0052758F">
        <w:tc>
          <w:tcPr>
            <w:tcW w:w="3070" w:type="dxa"/>
            <w:shd w:val="clear" w:color="auto" w:fill="C6D9F1" w:themeFill="text2" w:themeFillTint="33"/>
            <w:vAlign w:val="center"/>
          </w:tcPr>
          <w:p w14:paraId="4D2317DA" w14:textId="77777777" w:rsidR="00B84A1D" w:rsidRPr="007614B3" w:rsidRDefault="00B84A1D" w:rsidP="0052758F">
            <w:pPr>
              <w:jc w:val="center"/>
              <w:rPr>
                <w:rFonts w:ascii="Arial" w:hAnsi="Arial" w:cs="Arial"/>
                <w:lang w:val="sk-SK"/>
              </w:rPr>
            </w:pPr>
            <w:r w:rsidRPr="00E578FA">
              <w:rPr>
                <w:rFonts w:ascii="Arial" w:hAnsi="Arial" w:cs="Arial"/>
                <w:lang w:val="sk-SK"/>
              </w:rPr>
              <w:t>B</w:t>
            </w:r>
            <w:r>
              <w:rPr>
                <w:rFonts w:ascii="Arial" w:hAnsi="Arial" w:cs="Arial"/>
                <w:lang w:val="sk-SK"/>
              </w:rPr>
              <w:t>ipolárne zásuvky musia umožňovať</w:t>
            </w:r>
            <w:r w:rsidRPr="00E578FA">
              <w:rPr>
                <w:rFonts w:ascii="Arial" w:hAnsi="Arial" w:cs="Arial"/>
                <w:lang w:val="sk-SK"/>
              </w:rPr>
              <w:t xml:space="preserve"> automatický</w:t>
            </w:r>
            <w:r w:rsidRPr="00E578FA">
              <w:rPr>
                <w:rFonts w:ascii="Arial" w:hAnsi="Arial" w:cs="Arial"/>
              </w:rPr>
              <w:t xml:space="preserve"> </w:t>
            </w:r>
            <w:proofErr w:type="spellStart"/>
            <w:r w:rsidRPr="00E578FA">
              <w:rPr>
                <w:rFonts w:ascii="Arial" w:hAnsi="Arial" w:cs="Arial"/>
              </w:rPr>
              <w:t>štar</w:t>
            </w:r>
            <w:r>
              <w:rPr>
                <w:rFonts w:ascii="Arial" w:hAnsi="Arial" w:cs="Arial"/>
              </w:rPr>
              <w:t>t</w:t>
            </w:r>
            <w:proofErr w:type="spellEnd"/>
            <w:r w:rsidRPr="00E578FA">
              <w:rPr>
                <w:rFonts w:ascii="Arial" w:hAnsi="Arial" w:cs="Arial"/>
              </w:rPr>
              <w:t xml:space="preserve"> pre </w:t>
            </w:r>
            <w:proofErr w:type="spellStart"/>
            <w:r w:rsidRPr="00E578FA">
              <w:rPr>
                <w:rFonts w:ascii="Arial" w:hAnsi="Arial" w:cs="Arial"/>
              </w:rPr>
              <w:t>bipolárne</w:t>
            </w:r>
            <w:proofErr w:type="spellEnd"/>
            <w:r w:rsidRPr="00E578FA">
              <w:rPr>
                <w:rFonts w:ascii="Arial" w:hAnsi="Arial" w:cs="Arial"/>
              </w:rPr>
              <w:t xml:space="preserve"> </w:t>
            </w:r>
            <w:proofErr w:type="spellStart"/>
            <w:r w:rsidRPr="00E578FA">
              <w:rPr>
                <w:rFonts w:ascii="Arial" w:hAnsi="Arial" w:cs="Arial"/>
              </w:rPr>
              <w:t>nástroje</w:t>
            </w:r>
            <w:proofErr w:type="spellEnd"/>
          </w:p>
        </w:tc>
        <w:tc>
          <w:tcPr>
            <w:tcW w:w="3071" w:type="dxa"/>
            <w:shd w:val="clear" w:color="auto" w:fill="C6D9F1" w:themeFill="text2" w:themeFillTint="33"/>
            <w:vAlign w:val="center"/>
          </w:tcPr>
          <w:p w14:paraId="5656DD3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5D704FDB" w14:textId="77777777" w:rsidR="00B84A1D" w:rsidRPr="00E578FA" w:rsidRDefault="00B84A1D" w:rsidP="0052758F">
            <w:pPr>
              <w:rPr>
                <w:rFonts w:asciiTheme="minorHAnsi" w:hAnsiTheme="minorHAnsi"/>
              </w:rPr>
            </w:pPr>
          </w:p>
        </w:tc>
      </w:tr>
      <w:tr w:rsidR="00B84A1D" w:rsidRPr="00E578FA" w14:paraId="7DA8F3D3" w14:textId="77777777" w:rsidTr="0052758F">
        <w:tc>
          <w:tcPr>
            <w:tcW w:w="3070" w:type="dxa"/>
            <w:shd w:val="clear" w:color="auto" w:fill="C6D9F1" w:themeFill="text2" w:themeFillTint="33"/>
            <w:vAlign w:val="center"/>
          </w:tcPr>
          <w:p w14:paraId="7AFDBC11" w14:textId="77777777" w:rsidR="00B84A1D" w:rsidRPr="00E578FA" w:rsidRDefault="00B84A1D" w:rsidP="0052758F">
            <w:pPr>
              <w:jc w:val="center"/>
              <w:rPr>
                <w:rFonts w:ascii="Arial" w:hAnsi="Arial" w:cs="Arial"/>
              </w:rPr>
            </w:pPr>
            <w:proofErr w:type="spellStart"/>
            <w:r w:rsidRPr="00E578FA">
              <w:rPr>
                <w:rFonts w:ascii="Arial" w:hAnsi="Arial" w:cs="Arial"/>
              </w:rPr>
              <w:t>Možnosť</w:t>
            </w:r>
            <w:proofErr w:type="spellEnd"/>
            <w:r w:rsidRPr="00E578FA">
              <w:rPr>
                <w:rFonts w:ascii="Arial" w:hAnsi="Arial" w:cs="Arial"/>
              </w:rPr>
              <w:t xml:space="preserve"> </w:t>
            </w:r>
            <w:proofErr w:type="spellStart"/>
            <w:r w:rsidRPr="00E578FA">
              <w:rPr>
                <w:rFonts w:ascii="Arial" w:hAnsi="Arial" w:cs="Arial"/>
              </w:rPr>
              <w:t>simultánneho</w:t>
            </w:r>
            <w:proofErr w:type="spellEnd"/>
            <w:r w:rsidRPr="00E578FA">
              <w:rPr>
                <w:rFonts w:ascii="Arial" w:hAnsi="Arial" w:cs="Arial"/>
              </w:rPr>
              <w:t xml:space="preserve"> </w:t>
            </w:r>
            <w:proofErr w:type="spellStart"/>
            <w:r w:rsidRPr="00E578FA">
              <w:rPr>
                <w:rFonts w:ascii="Arial" w:hAnsi="Arial" w:cs="Arial"/>
              </w:rPr>
              <w:t>použitia</w:t>
            </w:r>
            <w:proofErr w:type="spellEnd"/>
            <w:r w:rsidRPr="00E578FA">
              <w:rPr>
                <w:rFonts w:ascii="Arial" w:hAnsi="Arial" w:cs="Arial"/>
              </w:rPr>
              <w:t xml:space="preserve"> (</w:t>
            </w:r>
            <w:proofErr w:type="spellStart"/>
            <w:r w:rsidRPr="00E578FA">
              <w:rPr>
                <w:rFonts w:ascii="Arial" w:hAnsi="Arial" w:cs="Arial"/>
              </w:rPr>
              <w:t>aktivácie</w:t>
            </w:r>
            <w:proofErr w:type="spellEnd"/>
            <w:r w:rsidRPr="00E578FA">
              <w:rPr>
                <w:rFonts w:ascii="Arial" w:hAnsi="Arial" w:cs="Arial"/>
              </w:rPr>
              <w:t xml:space="preserve">) min. 2 </w:t>
            </w:r>
            <w:proofErr w:type="spellStart"/>
            <w:r w:rsidRPr="00E578FA">
              <w:rPr>
                <w:rFonts w:ascii="Arial" w:hAnsi="Arial" w:cs="Arial"/>
              </w:rPr>
              <w:t>bipolárny</w:t>
            </w:r>
            <w:proofErr w:type="spellEnd"/>
            <w:r w:rsidRPr="00E578FA">
              <w:rPr>
                <w:rFonts w:ascii="Arial" w:hAnsi="Arial" w:cs="Arial"/>
              </w:rPr>
              <w:t xml:space="preserve"> </w:t>
            </w:r>
            <w:proofErr w:type="spellStart"/>
            <w:r w:rsidRPr="00E578FA">
              <w:rPr>
                <w:rFonts w:ascii="Arial" w:hAnsi="Arial" w:cs="Arial"/>
              </w:rPr>
              <w:t>zásuviek</w:t>
            </w:r>
            <w:proofErr w:type="spellEnd"/>
            <w:r w:rsidRPr="00E578FA">
              <w:rPr>
                <w:rFonts w:ascii="Arial" w:hAnsi="Arial" w:cs="Arial"/>
              </w:rPr>
              <w:t xml:space="preserve"> s </w:t>
            </w:r>
            <w:proofErr w:type="spellStart"/>
            <w:r w:rsidRPr="00E578FA">
              <w:rPr>
                <w:rFonts w:ascii="Arial" w:hAnsi="Arial" w:cs="Arial"/>
              </w:rPr>
              <w:t>rôznym</w:t>
            </w:r>
            <w:proofErr w:type="spellEnd"/>
            <w:r w:rsidRPr="00E578FA">
              <w:rPr>
                <w:rFonts w:ascii="Arial" w:hAnsi="Arial" w:cs="Arial"/>
              </w:rPr>
              <w:t xml:space="preserve"> </w:t>
            </w:r>
            <w:proofErr w:type="spellStart"/>
            <w:r w:rsidRPr="00E578FA">
              <w:rPr>
                <w:rFonts w:ascii="Arial" w:hAnsi="Arial" w:cs="Arial"/>
              </w:rPr>
              <w:t>nastavením</w:t>
            </w:r>
            <w:proofErr w:type="spellEnd"/>
            <w:r w:rsidRPr="00E578FA">
              <w:rPr>
                <w:rFonts w:ascii="Arial" w:hAnsi="Arial" w:cs="Arial"/>
              </w:rPr>
              <w:t xml:space="preserve"> </w:t>
            </w:r>
            <w:proofErr w:type="spellStart"/>
            <w:r w:rsidRPr="00E578FA">
              <w:rPr>
                <w:rFonts w:ascii="Arial" w:hAnsi="Arial" w:cs="Arial"/>
              </w:rPr>
              <w:t>počas</w:t>
            </w:r>
            <w:proofErr w:type="spellEnd"/>
            <w:r w:rsidRPr="00E578FA">
              <w:rPr>
                <w:rFonts w:ascii="Arial" w:hAnsi="Arial" w:cs="Arial"/>
              </w:rPr>
              <w:t xml:space="preserve"> </w:t>
            </w:r>
            <w:proofErr w:type="spellStart"/>
            <w:r w:rsidRPr="00E578FA">
              <w:rPr>
                <w:rFonts w:ascii="Arial" w:hAnsi="Arial" w:cs="Arial"/>
              </w:rPr>
              <w:t>operačného</w:t>
            </w:r>
            <w:proofErr w:type="spellEnd"/>
            <w:r w:rsidRPr="00E578FA">
              <w:rPr>
                <w:rFonts w:ascii="Arial" w:hAnsi="Arial" w:cs="Arial"/>
              </w:rPr>
              <w:t xml:space="preserve"> </w:t>
            </w:r>
            <w:proofErr w:type="spellStart"/>
            <w:r w:rsidRPr="00E578FA">
              <w:rPr>
                <w:rFonts w:ascii="Arial" w:hAnsi="Arial" w:cs="Arial"/>
              </w:rPr>
              <w:t>zákroku</w:t>
            </w:r>
            <w:proofErr w:type="spellEnd"/>
            <w:r w:rsidRPr="00E578FA">
              <w:rPr>
                <w:rFonts w:ascii="Arial" w:hAnsi="Arial" w:cs="Arial"/>
              </w:rPr>
              <w:t>.</w:t>
            </w:r>
          </w:p>
          <w:p w14:paraId="7324DD05"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68400AF7"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7BF19333" w14:textId="77777777" w:rsidR="00B84A1D" w:rsidRPr="00E578FA" w:rsidRDefault="00B84A1D" w:rsidP="0052758F">
            <w:pPr>
              <w:rPr>
                <w:rFonts w:asciiTheme="minorHAnsi" w:hAnsiTheme="minorHAnsi"/>
              </w:rPr>
            </w:pPr>
          </w:p>
        </w:tc>
      </w:tr>
      <w:tr w:rsidR="00B84A1D" w:rsidRPr="00E578FA" w14:paraId="1772162D" w14:textId="77777777" w:rsidTr="0052758F">
        <w:tc>
          <w:tcPr>
            <w:tcW w:w="3070" w:type="dxa"/>
            <w:shd w:val="clear" w:color="auto" w:fill="C6D9F1" w:themeFill="text2" w:themeFillTint="33"/>
            <w:vAlign w:val="center"/>
          </w:tcPr>
          <w:p w14:paraId="559EDFDC" w14:textId="77777777" w:rsidR="00B84A1D" w:rsidRPr="00E578FA" w:rsidRDefault="00B84A1D" w:rsidP="0052758F">
            <w:pPr>
              <w:jc w:val="center"/>
              <w:rPr>
                <w:rFonts w:ascii="Arial" w:hAnsi="Arial" w:cs="Arial"/>
              </w:rPr>
            </w:pPr>
            <w:proofErr w:type="spellStart"/>
            <w:r w:rsidRPr="00E578FA">
              <w:rPr>
                <w:rFonts w:ascii="Arial" w:hAnsi="Arial" w:cs="Arial"/>
              </w:rPr>
              <w:t>Možnosť</w:t>
            </w:r>
            <w:proofErr w:type="spellEnd"/>
            <w:r w:rsidRPr="00E578FA">
              <w:rPr>
                <w:rFonts w:ascii="Arial" w:hAnsi="Arial" w:cs="Arial"/>
              </w:rPr>
              <w:t xml:space="preserve"> </w:t>
            </w:r>
            <w:proofErr w:type="spellStart"/>
            <w:r w:rsidRPr="00E578FA">
              <w:rPr>
                <w:rFonts w:ascii="Arial" w:hAnsi="Arial" w:cs="Arial"/>
              </w:rPr>
              <w:t>simultánneho</w:t>
            </w:r>
            <w:proofErr w:type="spellEnd"/>
            <w:r w:rsidRPr="00E578FA">
              <w:rPr>
                <w:rFonts w:ascii="Arial" w:hAnsi="Arial" w:cs="Arial"/>
              </w:rPr>
              <w:t xml:space="preserve"> </w:t>
            </w:r>
            <w:proofErr w:type="spellStart"/>
            <w:r w:rsidRPr="00E578FA">
              <w:rPr>
                <w:rFonts w:ascii="Arial" w:hAnsi="Arial" w:cs="Arial"/>
              </w:rPr>
              <w:t>použitia</w:t>
            </w:r>
            <w:proofErr w:type="spellEnd"/>
            <w:r w:rsidRPr="00E578FA">
              <w:rPr>
                <w:rFonts w:ascii="Arial" w:hAnsi="Arial" w:cs="Arial"/>
              </w:rPr>
              <w:t xml:space="preserve"> (</w:t>
            </w:r>
            <w:proofErr w:type="spellStart"/>
            <w:r w:rsidRPr="00E578FA">
              <w:rPr>
                <w:rFonts w:ascii="Arial" w:hAnsi="Arial" w:cs="Arial"/>
              </w:rPr>
              <w:t>aktivácie</w:t>
            </w:r>
            <w:proofErr w:type="spellEnd"/>
            <w:r w:rsidRPr="00E578FA">
              <w:rPr>
                <w:rFonts w:ascii="Arial" w:hAnsi="Arial" w:cs="Arial"/>
              </w:rPr>
              <w:t xml:space="preserve">) min. 2 </w:t>
            </w:r>
            <w:proofErr w:type="spellStart"/>
            <w:r w:rsidRPr="00E578FA">
              <w:rPr>
                <w:rFonts w:ascii="Arial" w:hAnsi="Arial" w:cs="Arial"/>
              </w:rPr>
              <w:t>monopolárnych</w:t>
            </w:r>
            <w:proofErr w:type="spellEnd"/>
            <w:r w:rsidRPr="00E578FA">
              <w:rPr>
                <w:rFonts w:ascii="Arial" w:hAnsi="Arial" w:cs="Arial"/>
              </w:rPr>
              <w:t xml:space="preserve"> </w:t>
            </w:r>
            <w:proofErr w:type="spellStart"/>
            <w:r w:rsidRPr="00E578FA">
              <w:rPr>
                <w:rFonts w:ascii="Arial" w:hAnsi="Arial" w:cs="Arial"/>
              </w:rPr>
              <w:t>zásuviek</w:t>
            </w:r>
            <w:proofErr w:type="spellEnd"/>
            <w:r w:rsidRPr="00E578FA">
              <w:rPr>
                <w:rFonts w:ascii="Arial" w:hAnsi="Arial" w:cs="Arial"/>
              </w:rPr>
              <w:t xml:space="preserve"> s </w:t>
            </w:r>
            <w:proofErr w:type="spellStart"/>
            <w:r w:rsidRPr="00E578FA">
              <w:rPr>
                <w:rFonts w:ascii="Arial" w:hAnsi="Arial" w:cs="Arial"/>
              </w:rPr>
              <w:t>rôznym</w:t>
            </w:r>
            <w:proofErr w:type="spellEnd"/>
            <w:r w:rsidRPr="00E578FA">
              <w:rPr>
                <w:rFonts w:ascii="Arial" w:hAnsi="Arial" w:cs="Arial"/>
              </w:rPr>
              <w:t xml:space="preserve"> </w:t>
            </w:r>
            <w:proofErr w:type="spellStart"/>
            <w:r w:rsidRPr="00E578FA">
              <w:rPr>
                <w:rFonts w:ascii="Arial" w:hAnsi="Arial" w:cs="Arial"/>
              </w:rPr>
              <w:t>nastavením</w:t>
            </w:r>
            <w:proofErr w:type="spellEnd"/>
            <w:r w:rsidRPr="00E578FA">
              <w:rPr>
                <w:rFonts w:ascii="Arial" w:hAnsi="Arial" w:cs="Arial"/>
              </w:rPr>
              <w:t xml:space="preserve"> </w:t>
            </w:r>
            <w:proofErr w:type="spellStart"/>
            <w:r w:rsidRPr="00E578FA">
              <w:rPr>
                <w:rFonts w:ascii="Arial" w:hAnsi="Arial" w:cs="Arial"/>
              </w:rPr>
              <w:t>počas</w:t>
            </w:r>
            <w:proofErr w:type="spellEnd"/>
            <w:r w:rsidRPr="00E578FA">
              <w:rPr>
                <w:rFonts w:ascii="Arial" w:hAnsi="Arial" w:cs="Arial"/>
              </w:rPr>
              <w:t xml:space="preserve"> </w:t>
            </w:r>
            <w:proofErr w:type="spellStart"/>
            <w:r w:rsidRPr="00E578FA">
              <w:rPr>
                <w:rFonts w:ascii="Arial" w:hAnsi="Arial" w:cs="Arial"/>
              </w:rPr>
              <w:t>operačného</w:t>
            </w:r>
            <w:proofErr w:type="spellEnd"/>
            <w:r w:rsidRPr="00E578FA">
              <w:rPr>
                <w:rFonts w:ascii="Arial" w:hAnsi="Arial" w:cs="Arial"/>
              </w:rPr>
              <w:t xml:space="preserve"> </w:t>
            </w:r>
            <w:proofErr w:type="spellStart"/>
            <w:r w:rsidRPr="00E578FA">
              <w:rPr>
                <w:rFonts w:ascii="Arial" w:hAnsi="Arial" w:cs="Arial"/>
              </w:rPr>
              <w:t>zákroku</w:t>
            </w:r>
            <w:proofErr w:type="spellEnd"/>
            <w:r w:rsidRPr="00E578FA">
              <w:rPr>
                <w:rFonts w:ascii="Arial" w:hAnsi="Arial" w:cs="Arial"/>
              </w:rPr>
              <w:t>.</w:t>
            </w:r>
          </w:p>
          <w:p w14:paraId="4AFEDEA7"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2EB07D71"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43C92A8C" w14:textId="77777777" w:rsidR="00B84A1D" w:rsidRPr="00E578FA" w:rsidRDefault="00B84A1D" w:rsidP="0052758F">
            <w:pPr>
              <w:rPr>
                <w:rFonts w:asciiTheme="minorHAnsi" w:hAnsiTheme="minorHAnsi"/>
              </w:rPr>
            </w:pPr>
          </w:p>
        </w:tc>
      </w:tr>
      <w:tr w:rsidR="00B84A1D" w:rsidRPr="00E578FA" w14:paraId="7514F840" w14:textId="77777777" w:rsidTr="0052758F">
        <w:tc>
          <w:tcPr>
            <w:tcW w:w="3070" w:type="dxa"/>
            <w:shd w:val="clear" w:color="auto" w:fill="C6D9F1" w:themeFill="text2" w:themeFillTint="33"/>
            <w:vAlign w:val="center"/>
          </w:tcPr>
          <w:p w14:paraId="0EC9839C" w14:textId="77777777" w:rsidR="00B84A1D" w:rsidRPr="00E578FA" w:rsidRDefault="00B84A1D" w:rsidP="0052758F">
            <w:pPr>
              <w:jc w:val="center"/>
              <w:rPr>
                <w:rFonts w:asciiTheme="minorHAnsi" w:hAnsiTheme="minorHAnsi"/>
              </w:rPr>
            </w:pPr>
            <w:proofErr w:type="spellStart"/>
            <w:r w:rsidRPr="00E578FA">
              <w:rPr>
                <w:rFonts w:ascii="Arial" w:hAnsi="Arial" w:cs="Arial"/>
              </w:rPr>
              <w:t>Aktivovaná</w:t>
            </w:r>
            <w:proofErr w:type="spellEnd"/>
            <w:r w:rsidRPr="00E578FA">
              <w:rPr>
                <w:rFonts w:ascii="Arial" w:hAnsi="Arial" w:cs="Arial"/>
              </w:rPr>
              <w:t xml:space="preserve"> </w:t>
            </w:r>
            <w:proofErr w:type="spellStart"/>
            <w:r w:rsidRPr="00E578FA">
              <w:rPr>
                <w:rFonts w:ascii="Arial" w:hAnsi="Arial" w:cs="Arial"/>
              </w:rPr>
              <w:t>zásuvka</w:t>
            </w:r>
            <w:proofErr w:type="spellEnd"/>
            <w:r w:rsidRPr="00E578FA">
              <w:rPr>
                <w:rFonts w:ascii="Arial" w:hAnsi="Arial" w:cs="Arial"/>
              </w:rPr>
              <w:t xml:space="preserve"> </w:t>
            </w:r>
            <w:proofErr w:type="spellStart"/>
            <w:r w:rsidRPr="00E578FA">
              <w:rPr>
                <w:rFonts w:ascii="Arial" w:hAnsi="Arial" w:cs="Arial"/>
              </w:rPr>
              <w:t>musí</w:t>
            </w:r>
            <w:proofErr w:type="spellEnd"/>
            <w:r w:rsidRPr="00E578FA">
              <w:rPr>
                <w:rFonts w:ascii="Arial" w:hAnsi="Arial" w:cs="Arial"/>
              </w:rPr>
              <w:t xml:space="preserve"> </w:t>
            </w:r>
            <w:proofErr w:type="spellStart"/>
            <w:r w:rsidRPr="00E578FA">
              <w:rPr>
                <w:rFonts w:ascii="Arial" w:hAnsi="Arial" w:cs="Arial"/>
              </w:rPr>
              <w:t>byť</w:t>
            </w:r>
            <w:proofErr w:type="spellEnd"/>
            <w:r w:rsidRPr="00E578FA">
              <w:rPr>
                <w:rFonts w:ascii="Arial" w:hAnsi="Arial" w:cs="Arial"/>
              </w:rPr>
              <w:t xml:space="preserve"> </w:t>
            </w:r>
            <w:proofErr w:type="spellStart"/>
            <w:r w:rsidRPr="00E578FA">
              <w:rPr>
                <w:rFonts w:ascii="Arial" w:hAnsi="Arial" w:cs="Arial"/>
              </w:rPr>
              <w:t>svetelne</w:t>
            </w:r>
            <w:proofErr w:type="spellEnd"/>
            <w:r w:rsidRPr="00E578FA">
              <w:rPr>
                <w:rFonts w:ascii="Arial" w:hAnsi="Arial" w:cs="Arial"/>
              </w:rPr>
              <w:t xml:space="preserve"> </w:t>
            </w:r>
            <w:proofErr w:type="spellStart"/>
            <w:r w:rsidRPr="00E578FA">
              <w:rPr>
                <w:rFonts w:ascii="Arial" w:hAnsi="Arial" w:cs="Arial"/>
              </w:rPr>
              <w:t>zvýraznená</w:t>
            </w:r>
            <w:proofErr w:type="spellEnd"/>
          </w:p>
        </w:tc>
        <w:tc>
          <w:tcPr>
            <w:tcW w:w="3071" w:type="dxa"/>
            <w:shd w:val="clear" w:color="auto" w:fill="C6D9F1" w:themeFill="text2" w:themeFillTint="33"/>
            <w:vAlign w:val="center"/>
          </w:tcPr>
          <w:p w14:paraId="63CAA12E"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F9653AD" w14:textId="77777777" w:rsidR="00B84A1D" w:rsidRPr="00E578FA" w:rsidRDefault="00B84A1D" w:rsidP="0052758F">
            <w:pPr>
              <w:rPr>
                <w:rFonts w:asciiTheme="minorHAnsi" w:hAnsiTheme="minorHAnsi"/>
              </w:rPr>
            </w:pPr>
          </w:p>
        </w:tc>
      </w:tr>
      <w:tr w:rsidR="00B84A1D" w:rsidRPr="00E578FA" w14:paraId="44E9344E" w14:textId="77777777" w:rsidTr="0052758F">
        <w:tc>
          <w:tcPr>
            <w:tcW w:w="3070" w:type="dxa"/>
            <w:shd w:val="clear" w:color="auto" w:fill="C6D9F1" w:themeFill="text2" w:themeFillTint="33"/>
            <w:vAlign w:val="center"/>
          </w:tcPr>
          <w:p w14:paraId="40849860" w14:textId="77777777" w:rsidR="00B84A1D" w:rsidRPr="00E578FA" w:rsidRDefault="00B84A1D" w:rsidP="0052758F">
            <w:pPr>
              <w:jc w:val="center"/>
              <w:rPr>
                <w:rFonts w:asciiTheme="minorHAnsi" w:hAnsiTheme="minorHAnsi"/>
              </w:rPr>
            </w:pPr>
            <w:r w:rsidRPr="00E578FA">
              <w:rPr>
                <w:rFonts w:ascii="Arial" w:hAnsi="Arial" w:cs="Arial"/>
              </w:rPr>
              <w:t xml:space="preserve">Do </w:t>
            </w:r>
            <w:proofErr w:type="spellStart"/>
            <w:r w:rsidRPr="00E578FA">
              <w:rPr>
                <w:rFonts w:ascii="Arial" w:hAnsi="Arial" w:cs="Arial"/>
              </w:rPr>
              <w:t>zásuviek</w:t>
            </w:r>
            <w:proofErr w:type="spellEnd"/>
            <w:r w:rsidRPr="00E578FA">
              <w:rPr>
                <w:rFonts w:ascii="Arial" w:hAnsi="Arial" w:cs="Arial"/>
              </w:rPr>
              <w:t xml:space="preserve"> je </w:t>
            </w:r>
            <w:proofErr w:type="spellStart"/>
            <w:r w:rsidRPr="00E578FA">
              <w:rPr>
                <w:rFonts w:ascii="Arial" w:hAnsi="Arial" w:cs="Arial"/>
              </w:rPr>
              <w:t>možne</w:t>
            </w:r>
            <w:proofErr w:type="spellEnd"/>
            <w:r w:rsidRPr="00E578FA">
              <w:rPr>
                <w:rFonts w:ascii="Arial" w:hAnsi="Arial" w:cs="Arial"/>
              </w:rPr>
              <w:t xml:space="preserve"> </w:t>
            </w:r>
            <w:proofErr w:type="spellStart"/>
            <w:r w:rsidRPr="00E578FA">
              <w:rPr>
                <w:rFonts w:ascii="Arial" w:hAnsi="Arial" w:cs="Arial"/>
              </w:rPr>
              <w:t>zapojiť</w:t>
            </w:r>
            <w:proofErr w:type="spellEnd"/>
            <w:r w:rsidRPr="00E578FA">
              <w:rPr>
                <w:rFonts w:ascii="Arial" w:hAnsi="Arial" w:cs="Arial"/>
              </w:rPr>
              <w:t xml:space="preserve"> min. </w:t>
            </w:r>
            <w:proofErr w:type="spellStart"/>
            <w:r w:rsidRPr="00E578FA">
              <w:rPr>
                <w:rFonts w:ascii="Arial" w:hAnsi="Arial" w:cs="Arial"/>
              </w:rPr>
              <w:t>následovné</w:t>
            </w:r>
            <w:proofErr w:type="spellEnd"/>
            <w:r w:rsidRPr="00E578FA">
              <w:rPr>
                <w:rFonts w:ascii="Arial" w:hAnsi="Arial" w:cs="Arial"/>
              </w:rPr>
              <w:t xml:space="preserve"> </w:t>
            </w:r>
            <w:proofErr w:type="spellStart"/>
            <w:r w:rsidRPr="00E578FA">
              <w:rPr>
                <w:rFonts w:ascii="Arial" w:hAnsi="Arial" w:cs="Arial"/>
              </w:rPr>
              <w:t>druhy</w:t>
            </w:r>
            <w:proofErr w:type="spellEnd"/>
            <w:r w:rsidRPr="00E578FA">
              <w:rPr>
                <w:rFonts w:ascii="Arial" w:hAnsi="Arial" w:cs="Arial"/>
              </w:rPr>
              <w:t xml:space="preserve"> </w:t>
            </w:r>
            <w:proofErr w:type="spellStart"/>
            <w:r w:rsidRPr="00E578FA">
              <w:rPr>
                <w:rFonts w:ascii="Arial" w:hAnsi="Arial" w:cs="Arial"/>
              </w:rPr>
              <w:t>koncoviek</w:t>
            </w:r>
            <w:proofErr w:type="spellEnd"/>
            <w:r w:rsidRPr="00E578FA">
              <w:rPr>
                <w:rFonts w:ascii="Arial" w:hAnsi="Arial" w:cs="Arial"/>
              </w:rPr>
              <w:t xml:space="preserve"> </w:t>
            </w:r>
            <w:proofErr w:type="spellStart"/>
            <w:r w:rsidRPr="00E578FA">
              <w:rPr>
                <w:rFonts w:ascii="Arial" w:hAnsi="Arial" w:cs="Arial"/>
              </w:rPr>
              <w:t>káblu</w:t>
            </w:r>
            <w:proofErr w:type="spellEnd"/>
            <w:r w:rsidRPr="00E578FA">
              <w:rPr>
                <w:rFonts w:ascii="Arial" w:hAnsi="Arial" w:cs="Arial"/>
              </w:rPr>
              <w:t xml:space="preserve">: Monopolar: 3 pin, 4 mm </w:t>
            </w:r>
            <w:proofErr w:type="spellStart"/>
            <w:r w:rsidRPr="00E578FA">
              <w:rPr>
                <w:rFonts w:ascii="Arial" w:hAnsi="Arial" w:cs="Arial"/>
              </w:rPr>
              <w:t>koncovka</w:t>
            </w:r>
            <w:proofErr w:type="spellEnd"/>
            <w:r w:rsidRPr="00E578FA">
              <w:rPr>
                <w:rFonts w:ascii="Arial" w:hAnsi="Arial" w:cs="Arial"/>
              </w:rPr>
              <w:t xml:space="preserve">, 5 mm </w:t>
            </w:r>
            <w:proofErr w:type="spellStart"/>
            <w:r w:rsidRPr="00E578FA">
              <w:rPr>
                <w:rFonts w:ascii="Arial" w:hAnsi="Arial" w:cs="Arial"/>
              </w:rPr>
              <w:t>koncovka</w:t>
            </w:r>
            <w:proofErr w:type="spellEnd"/>
            <w:r w:rsidRPr="00E578FA">
              <w:rPr>
                <w:rFonts w:ascii="Arial" w:hAnsi="Arial" w:cs="Arial"/>
              </w:rPr>
              <w:t xml:space="preserve">. </w:t>
            </w:r>
            <w:proofErr w:type="spellStart"/>
            <w:r w:rsidRPr="00E578FA">
              <w:rPr>
                <w:rFonts w:ascii="Arial" w:hAnsi="Arial" w:cs="Arial"/>
              </w:rPr>
              <w:t>Bipolár</w:t>
            </w:r>
            <w:proofErr w:type="spellEnd"/>
            <w:r w:rsidRPr="00E578FA">
              <w:rPr>
                <w:rFonts w:ascii="Arial" w:hAnsi="Arial" w:cs="Arial"/>
              </w:rPr>
              <w:t xml:space="preserve">: 2 </w:t>
            </w:r>
            <w:proofErr w:type="gramStart"/>
            <w:r w:rsidRPr="00E578FA">
              <w:rPr>
                <w:rFonts w:ascii="Arial" w:hAnsi="Arial" w:cs="Arial"/>
              </w:rPr>
              <w:t>pin</w:t>
            </w:r>
            <w:proofErr w:type="gramEnd"/>
            <w:r w:rsidRPr="00E578FA">
              <w:rPr>
                <w:rFonts w:ascii="Arial" w:hAnsi="Arial" w:cs="Arial"/>
              </w:rPr>
              <w:t xml:space="preserve">, </w:t>
            </w:r>
            <w:proofErr w:type="spellStart"/>
            <w:r w:rsidRPr="00E578FA">
              <w:rPr>
                <w:rFonts w:ascii="Arial" w:hAnsi="Arial" w:cs="Arial"/>
              </w:rPr>
              <w:t>bipolár</w:t>
            </w:r>
            <w:proofErr w:type="spellEnd"/>
          </w:p>
        </w:tc>
        <w:tc>
          <w:tcPr>
            <w:tcW w:w="3071" w:type="dxa"/>
            <w:shd w:val="clear" w:color="auto" w:fill="C6D9F1" w:themeFill="text2" w:themeFillTint="33"/>
            <w:vAlign w:val="center"/>
          </w:tcPr>
          <w:p w14:paraId="39D66EB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72626C7F" w14:textId="77777777" w:rsidR="00B84A1D" w:rsidRPr="00E578FA" w:rsidRDefault="00B84A1D" w:rsidP="0052758F">
            <w:pPr>
              <w:rPr>
                <w:rFonts w:asciiTheme="minorHAnsi" w:hAnsiTheme="minorHAnsi"/>
              </w:rPr>
            </w:pPr>
          </w:p>
        </w:tc>
      </w:tr>
      <w:tr w:rsidR="00B84A1D" w:rsidRPr="00E578FA" w14:paraId="02C706F2" w14:textId="77777777" w:rsidTr="0052758F">
        <w:tc>
          <w:tcPr>
            <w:tcW w:w="3070" w:type="dxa"/>
            <w:shd w:val="clear" w:color="auto" w:fill="C6D9F1" w:themeFill="text2" w:themeFillTint="33"/>
            <w:vAlign w:val="center"/>
          </w:tcPr>
          <w:p w14:paraId="41886B07" w14:textId="77777777" w:rsidR="00B84A1D" w:rsidRPr="00E578FA" w:rsidRDefault="00B84A1D" w:rsidP="0052758F">
            <w:pPr>
              <w:jc w:val="center"/>
              <w:rPr>
                <w:rFonts w:ascii="Arial" w:hAnsi="Arial" w:cs="Arial"/>
              </w:rPr>
            </w:pPr>
            <w:proofErr w:type="spellStart"/>
            <w:r w:rsidRPr="00E578FA">
              <w:rPr>
                <w:rFonts w:ascii="Arial" w:hAnsi="Arial" w:cs="Arial"/>
              </w:rPr>
              <w:lastRenderedPageBreak/>
              <w:t>Jednotlivé</w:t>
            </w:r>
            <w:proofErr w:type="spellEnd"/>
            <w:r w:rsidRPr="00E578FA">
              <w:rPr>
                <w:rFonts w:ascii="Arial" w:hAnsi="Arial" w:cs="Arial"/>
              </w:rPr>
              <w:t xml:space="preserve"> </w:t>
            </w:r>
            <w:proofErr w:type="spellStart"/>
            <w:r w:rsidRPr="00E578FA">
              <w:rPr>
                <w:rFonts w:ascii="Arial" w:hAnsi="Arial" w:cs="Arial"/>
              </w:rPr>
              <w:t>zásuvky</w:t>
            </w:r>
            <w:proofErr w:type="spellEnd"/>
            <w:r w:rsidRPr="00E578FA">
              <w:rPr>
                <w:rFonts w:ascii="Arial" w:hAnsi="Arial" w:cs="Arial"/>
              </w:rPr>
              <w:t xml:space="preserve"> </w:t>
            </w:r>
            <w:proofErr w:type="spellStart"/>
            <w:r w:rsidRPr="00E578FA">
              <w:rPr>
                <w:rFonts w:ascii="Arial" w:hAnsi="Arial" w:cs="Arial"/>
              </w:rPr>
              <w:t>musia</w:t>
            </w:r>
            <w:proofErr w:type="spellEnd"/>
            <w:r w:rsidRPr="00E578FA">
              <w:rPr>
                <w:rFonts w:ascii="Arial" w:hAnsi="Arial" w:cs="Arial"/>
              </w:rPr>
              <w:t xml:space="preserve"> </w:t>
            </w:r>
            <w:proofErr w:type="spellStart"/>
            <w:r w:rsidRPr="00E578FA">
              <w:rPr>
                <w:rFonts w:ascii="Arial" w:hAnsi="Arial" w:cs="Arial"/>
              </w:rPr>
              <w:t>byť</w:t>
            </w:r>
            <w:proofErr w:type="spellEnd"/>
            <w:r w:rsidRPr="00E578FA">
              <w:rPr>
                <w:rFonts w:ascii="Arial" w:hAnsi="Arial" w:cs="Arial"/>
              </w:rPr>
              <w:t xml:space="preserve"> </w:t>
            </w:r>
            <w:proofErr w:type="spellStart"/>
            <w:r w:rsidRPr="00E578FA">
              <w:rPr>
                <w:rFonts w:ascii="Arial" w:hAnsi="Arial" w:cs="Arial"/>
              </w:rPr>
              <w:t>vybavené</w:t>
            </w:r>
            <w:proofErr w:type="spellEnd"/>
            <w:r w:rsidRPr="00E578FA">
              <w:rPr>
                <w:rFonts w:ascii="Arial" w:hAnsi="Arial" w:cs="Arial"/>
              </w:rPr>
              <w:t xml:space="preserve"> </w:t>
            </w:r>
            <w:proofErr w:type="spellStart"/>
            <w:r w:rsidRPr="00E578FA">
              <w:rPr>
                <w:rFonts w:ascii="Arial" w:hAnsi="Arial" w:cs="Arial"/>
              </w:rPr>
              <w:t>funkciou</w:t>
            </w:r>
            <w:proofErr w:type="spellEnd"/>
            <w:r w:rsidRPr="00E578FA">
              <w:rPr>
                <w:rFonts w:ascii="Arial" w:hAnsi="Arial" w:cs="Arial"/>
              </w:rPr>
              <w:t xml:space="preserve"> </w:t>
            </w:r>
            <w:proofErr w:type="spellStart"/>
            <w:r w:rsidRPr="00E578FA">
              <w:rPr>
                <w:rFonts w:ascii="Arial" w:hAnsi="Arial" w:cs="Arial"/>
              </w:rPr>
              <w:t>automatického</w:t>
            </w:r>
            <w:proofErr w:type="spellEnd"/>
            <w:r w:rsidRPr="00E578FA">
              <w:rPr>
                <w:rFonts w:ascii="Arial" w:hAnsi="Arial" w:cs="Arial"/>
              </w:rPr>
              <w:t xml:space="preserve"> </w:t>
            </w:r>
            <w:proofErr w:type="spellStart"/>
            <w:r w:rsidRPr="00E578FA">
              <w:rPr>
                <w:rFonts w:ascii="Arial" w:hAnsi="Arial" w:cs="Arial"/>
              </w:rPr>
              <w:t>rozpoznania</w:t>
            </w:r>
            <w:proofErr w:type="spellEnd"/>
            <w:r w:rsidRPr="00E578FA">
              <w:rPr>
                <w:rFonts w:ascii="Arial" w:hAnsi="Arial" w:cs="Arial"/>
              </w:rPr>
              <w:t xml:space="preserve"> </w:t>
            </w:r>
            <w:proofErr w:type="spellStart"/>
            <w:r w:rsidRPr="00E578FA">
              <w:rPr>
                <w:rFonts w:ascii="Arial" w:hAnsi="Arial" w:cs="Arial"/>
              </w:rPr>
              <w:t>zapojeného</w:t>
            </w:r>
            <w:proofErr w:type="spellEnd"/>
            <w:r w:rsidRPr="00E578FA">
              <w:rPr>
                <w:rFonts w:ascii="Arial" w:hAnsi="Arial" w:cs="Arial"/>
              </w:rPr>
              <w:t xml:space="preserve"> </w:t>
            </w:r>
            <w:proofErr w:type="spellStart"/>
            <w:r w:rsidRPr="00E578FA">
              <w:rPr>
                <w:rFonts w:ascii="Arial" w:hAnsi="Arial" w:cs="Arial"/>
              </w:rPr>
              <w:t>káblu</w:t>
            </w:r>
            <w:proofErr w:type="spellEnd"/>
            <w:r w:rsidRPr="00E578FA">
              <w:rPr>
                <w:rFonts w:ascii="Arial" w:hAnsi="Arial" w:cs="Arial"/>
              </w:rPr>
              <w:t xml:space="preserve">, resp. </w:t>
            </w:r>
            <w:proofErr w:type="spellStart"/>
            <w:r w:rsidRPr="00E578FA">
              <w:rPr>
                <w:rFonts w:ascii="Arial" w:hAnsi="Arial" w:cs="Arial"/>
              </w:rPr>
              <w:t>nástroja</w:t>
            </w:r>
            <w:proofErr w:type="spellEnd"/>
          </w:p>
          <w:p w14:paraId="297ECB74"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004FE7CD"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147C61F7" w14:textId="77777777" w:rsidR="00B84A1D" w:rsidRPr="00E578FA" w:rsidRDefault="00B84A1D" w:rsidP="0052758F">
            <w:pPr>
              <w:rPr>
                <w:rFonts w:asciiTheme="minorHAnsi" w:hAnsiTheme="minorHAnsi"/>
              </w:rPr>
            </w:pPr>
          </w:p>
        </w:tc>
      </w:tr>
      <w:tr w:rsidR="00B84A1D" w:rsidRPr="00E578FA" w14:paraId="09A06F96" w14:textId="77777777" w:rsidTr="0052758F">
        <w:tc>
          <w:tcPr>
            <w:tcW w:w="3070" w:type="dxa"/>
            <w:shd w:val="clear" w:color="auto" w:fill="C6D9F1" w:themeFill="text2" w:themeFillTint="33"/>
            <w:vAlign w:val="center"/>
          </w:tcPr>
          <w:p w14:paraId="286214F7" w14:textId="77777777" w:rsidR="00B84A1D" w:rsidRPr="00E578FA" w:rsidRDefault="00B84A1D" w:rsidP="0052758F">
            <w:pPr>
              <w:jc w:val="center"/>
              <w:rPr>
                <w:rFonts w:ascii="Arial" w:hAnsi="Arial" w:cs="Arial"/>
              </w:rPr>
            </w:pPr>
            <w:proofErr w:type="spellStart"/>
            <w:r w:rsidRPr="00E578FA">
              <w:rPr>
                <w:rFonts w:ascii="Arial" w:hAnsi="Arial" w:cs="Arial"/>
              </w:rPr>
              <w:t>Ovládanie</w:t>
            </w:r>
            <w:proofErr w:type="spellEnd"/>
            <w:r w:rsidRPr="00E578FA">
              <w:rPr>
                <w:rFonts w:ascii="Arial" w:hAnsi="Arial" w:cs="Arial"/>
              </w:rPr>
              <w:t xml:space="preserve"> </w:t>
            </w:r>
            <w:proofErr w:type="spellStart"/>
            <w:r w:rsidRPr="00E578FA">
              <w:rPr>
                <w:rFonts w:ascii="Arial" w:hAnsi="Arial" w:cs="Arial"/>
              </w:rPr>
              <w:t>generátora</w:t>
            </w:r>
            <w:proofErr w:type="spellEnd"/>
            <w:r w:rsidRPr="00E578FA">
              <w:rPr>
                <w:rFonts w:ascii="Arial" w:hAnsi="Arial" w:cs="Arial"/>
              </w:rPr>
              <w:t xml:space="preserve"> </w:t>
            </w:r>
            <w:proofErr w:type="spellStart"/>
            <w:r w:rsidRPr="00E578FA">
              <w:rPr>
                <w:rFonts w:ascii="Arial" w:hAnsi="Arial" w:cs="Arial"/>
              </w:rPr>
              <w:t>prostredníctvom</w:t>
            </w:r>
            <w:proofErr w:type="spellEnd"/>
            <w:r w:rsidRPr="00E578FA">
              <w:rPr>
                <w:rFonts w:ascii="Arial" w:hAnsi="Arial" w:cs="Arial"/>
              </w:rPr>
              <w:t xml:space="preserve"> </w:t>
            </w:r>
            <w:proofErr w:type="spellStart"/>
            <w:r w:rsidRPr="00E578FA">
              <w:rPr>
                <w:rFonts w:ascii="Arial" w:hAnsi="Arial" w:cs="Arial"/>
              </w:rPr>
              <w:t>plne</w:t>
            </w:r>
            <w:proofErr w:type="spellEnd"/>
            <w:r w:rsidRPr="00E578FA">
              <w:rPr>
                <w:rFonts w:ascii="Arial" w:hAnsi="Arial" w:cs="Arial"/>
              </w:rPr>
              <w:t xml:space="preserve"> </w:t>
            </w:r>
            <w:proofErr w:type="spellStart"/>
            <w:r w:rsidRPr="00E578FA">
              <w:rPr>
                <w:rFonts w:ascii="Arial" w:hAnsi="Arial" w:cs="Arial"/>
              </w:rPr>
              <w:t>farebného</w:t>
            </w:r>
            <w:proofErr w:type="spellEnd"/>
            <w:r w:rsidRPr="00E578FA">
              <w:rPr>
                <w:rFonts w:ascii="Arial" w:hAnsi="Arial" w:cs="Arial"/>
              </w:rPr>
              <w:t xml:space="preserve"> </w:t>
            </w:r>
            <w:proofErr w:type="spellStart"/>
            <w:r w:rsidRPr="00E578FA">
              <w:rPr>
                <w:rFonts w:ascii="Arial" w:hAnsi="Arial" w:cs="Arial"/>
              </w:rPr>
              <w:t>dotykového</w:t>
            </w:r>
            <w:proofErr w:type="spellEnd"/>
            <w:r w:rsidRPr="00E578FA">
              <w:rPr>
                <w:rFonts w:ascii="Arial" w:hAnsi="Arial" w:cs="Arial"/>
              </w:rPr>
              <w:t xml:space="preserve"> </w:t>
            </w:r>
            <w:proofErr w:type="spellStart"/>
            <w:r w:rsidRPr="00E578FA">
              <w:rPr>
                <w:rFonts w:ascii="Arial" w:hAnsi="Arial" w:cs="Arial"/>
              </w:rPr>
              <w:t>displeja</w:t>
            </w:r>
            <w:proofErr w:type="spellEnd"/>
          </w:p>
          <w:p w14:paraId="55CB035B"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684CA2D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5F102676" w14:textId="77777777" w:rsidR="00B84A1D" w:rsidRPr="00E578FA" w:rsidRDefault="00B84A1D" w:rsidP="0052758F">
            <w:pPr>
              <w:rPr>
                <w:rFonts w:asciiTheme="minorHAnsi" w:hAnsiTheme="minorHAnsi"/>
              </w:rPr>
            </w:pPr>
          </w:p>
        </w:tc>
      </w:tr>
      <w:tr w:rsidR="00B84A1D" w:rsidRPr="00E578FA" w14:paraId="40D819D9" w14:textId="77777777" w:rsidTr="0052758F">
        <w:tc>
          <w:tcPr>
            <w:tcW w:w="3070" w:type="dxa"/>
            <w:shd w:val="clear" w:color="auto" w:fill="C6D9F1" w:themeFill="text2" w:themeFillTint="33"/>
            <w:vAlign w:val="center"/>
          </w:tcPr>
          <w:p w14:paraId="6AE5847D" w14:textId="77777777" w:rsidR="00B84A1D" w:rsidRPr="00E578FA" w:rsidRDefault="00B84A1D" w:rsidP="0052758F">
            <w:pPr>
              <w:jc w:val="center"/>
              <w:rPr>
                <w:rFonts w:asciiTheme="minorHAnsi" w:hAnsiTheme="minorHAnsi"/>
              </w:rPr>
            </w:pPr>
            <w:proofErr w:type="spellStart"/>
            <w:r w:rsidRPr="00E578FA">
              <w:rPr>
                <w:rFonts w:ascii="Arial" w:hAnsi="Arial" w:cs="Arial"/>
              </w:rPr>
              <w:t>Displej</w:t>
            </w:r>
            <w:proofErr w:type="spellEnd"/>
            <w:r w:rsidRPr="00E578FA">
              <w:rPr>
                <w:rFonts w:ascii="Arial" w:hAnsi="Arial" w:cs="Arial"/>
              </w:rPr>
              <w:t xml:space="preserve"> z </w:t>
            </w:r>
            <w:proofErr w:type="spellStart"/>
            <w:r w:rsidRPr="00E578FA">
              <w:rPr>
                <w:rFonts w:ascii="Arial" w:hAnsi="Arial" w:cs="Arial"/>
              </w:rPr>
              <w:t>tvrdeného</w:t>
            </w:r>
            <w:proofErr w:type="spellEnd"/>
            <w:r w:rsidRPr="00E578FA">
              <w:rPr>
                <w:rFonts w:ascii="Arial" w:hAnsi="Arial" w:cs="Arial"/>
              </w:rPr>
              <w:t xml:space="preserve"> </w:t>
            </w:r>
            <w:proofErr w:type="spellStart"/>
            <w:r w:rsidRPr="00E578FA">
              <w:rPr>
                <w:rFonts w:ascii="Arial" w:hAnsi="Arial" w:cs="Arial"/>
              </w:rPr>
              <w:t>skla</w:t>
            </w:r>
            <w:proofErr w:type="spellEnd"/>
            <w:r w:rsidRPr="00E578FA">
              <w:rPr>
                <w:rFonts w:ascii="Arial" w:hAnsi="Arial" w:cs="Arial"/>
              </w:rPr>
              <w:t xml:space="preserve">, resp. </w:t>
            </w:r>
            <w:proofErr w:type="spellStart"/>
            <w:r w:rsidRPr="00E578FA">
              <w:rPr>
                <w:rFonts w:ascii="Arial" w:hAnsi="Arial" w:cs="Arial"/>
              </w:rPr>
              <w:t>iného</w:t>
            </w:r>
            <w:proofErr w:type="spellEnd"/>
            <w:r w:rsidRPr="00E578FA">
              <w:rPr>
                <w:rFonts w:ascii="Arial" w:hAnsi="Arial" w:cs="Arial"/>
              </w:rPr>
              <w:t xml:space="preserve"> </w:t>
            </w:r>
            <w:proofErr w:type="spellStart"/>
            <w:r w:rsidRPr="00E578FA">
              <w:rPr>
                <w:rFonts w:ascii="Arial" w:hAnsi="Arial" w:cs="Arial"/>
              </w:rPr>
              <w:t>odolného</w:t>
            </w:r>
            <w:proofErr w:type="spellEnd"/>
            <w:r w:rsidRPr="00E578FA">
              <w:rPr>
                <w:rFonts w:ascii="Arial" w:hAnsi="Arial" w:cs="Arial"/>
              </w:rPr>
              <w:t xml:space="preserve"> </w:t>
            </w:r>
            <w:proofErr w:type="spellStart"/>
            <w:r w:rsidRPr="00E578FA">
              <w:rPr>
                <w:rFonts w:ascii="Arial" w:hAnsi="Arial" w:cs="Arial"/>
              </w:rPr>
              <w:t>materiálu</w:t>
            </w:r>
            <w:proofErr w:type="spellEnd"/>
          </w:p>
        </w:tc>
        <w:tc>
          <w:tcPr>
            <w:tcW w:w="3071" w:type="dxa"/>
            <w:shd w:val="clear" w:color="auto" w:fill="C6D9F1" w:themeFill="text2" w:themeFillTint="33"/>
            <w:vAlign w:val="center"/>
          </w:tcPr>
          <w:p w14:paraId="021895B1"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04335888" w14:textId="77777777" w:rsidR="00B84A1D" w:rsidRPr="00E578FA" w:rsidRDefault="00B84A1D" w:rsidP="0052758F">
            <w:pPr>
              <w:rPr>
                <w:rFonts w:asciiTheme="minorHAnsi" w:hAnsiTheme="minorHAnsi"/>
              </w:rPr>
            </w:pPr>
          </w:p>
        </w:tc>
      </w:tr>
      <w:tr w:rsidR="00B84A1D" w:rsidRPr="00E578FA" w14:paraId="3097888F" w14:textId="77777777" w:rsidTr="0052758F">
        <w:tc>
          <w:tcPr>
            <w:tcW w:w="3070" w:type="dxa"/>
            <w:shd w:val="clear" w:color="auto" w:fill="C6D9F1" w:themeFill="text2" w:themeFillTint="33"/>
            <w:vAlign w:val="center"/>
          </w:tcPr>
          <w:p w14:paraId="3D646C65" w14:textId="77777777" w:rsidR="00B84A1D" w:rsidRPr="00E578FA" w:rsidRDefault="00B84A1D" w:rsidP="0052758F">
            <w:pPr>
              <w:jc w:val="center"/>
              <w:rPr>
                <w:rFonts w:asciiTheme="minorHAnsi" w:hAnsiTheme="minorHAnsi"/>
              </w:rPr>
            </w:pPr>
            <w:proofErr w:type="spellStart"/>
            <w:r w:rsidRPr="00E578FA">
              <w:rPr>
                <w:rFonts w:ascii="Arial" w:hAnsi="Arial" w:cs="Arial"/>
              </w:rPr>
              <w:t>Displej</w:t>
            </w:r>
            <w:proofErr w:type="spellEnd"/>
            <w:r w:rsidRPr="00E578FA">
              <w:rPr>
                <w:rFonts w:ascii="Arial" w:hAnsi="Arial" w:cs="Arial"/>
              </w:rPr>
              <w:t xml:space="preserve"> </w:t>
            </w:r>
            <w:proofErr w:type="spellStart"/>
            <w:r w:rsidRPr="00E578FA">
              <w:rPr>
                <w:rFonts w:ascii="Arial" w:hAnsi="Arial" w:cs="Arial"/>
              </w:rPr>
              <w:t>možno</w:t>
            </w:r>
            <w:proofErr w:type="spellEnd"/>
            <w:r w:rsidRPr="00E578FA">
              <w:rPr>
                <w:rFonts w:ascii="Arial" w:hAnsi="Arial" w:cs="Arial"/>
              </w:rPr>
              <w:t xml:space="preserve"> </w:t>
            </w:r>
            <w:proofErr w:type="spellStart"/>
            <w:r w:rsidRPr="00E578FA">
              <w:rPr>
                <w:rFonts w:ascii="Arial" w:hAnsi="Arial" w:cs="Arial"/>
              </w:rPr>
              <w:t>hygienicky</w:t>
            </w:r>
            <w:proofErr w:type="spellEnd"/>
            <w:r w:rsidRPr="00E578FA">
              <w:rPr>
                <w:rFonts w:ascii="Arial" w:hAnsi="Arial" w:cs="Arial"/>
              </w:rPr>
              <w:t xml:space="preserve"> </w:t>
            </w:r>
            <w:proofErr w:type="spellStart"/>
            <w:r w:rsidRPr="00E578FA">
              <w:rPr>
                <w:rFonts w:ascii="Arial" w:hAnsi="Arial" w:cs="Arial"/>
              </w:rPr>
              <w:t>čistiť</w:t>
            </w:r>
            <w:proofErr w:type="spellEnd"/>
            <w:r w:rsidRPr="00E578FA">
              <w:rPr>
                <w:rFonts w:ascii="Arial" w:hAnsi="Arial" w:cs="Arial"/>
              </w:rPr>
              <w:t xml:space="preserve">, </w:t>
            </w:r>
            <w:proofErr w:type="spellStart"/>
            <w:r w:rsidRPr="00E578FA">
              <w:rPr>
                <w:rFonts w:ascii="Arial" w:hAnsi="Arial" w:cs="Arial"/>
              </w:rPr>
              <w:t>odolný</w:t>
            </w:r>
            <w:proofErr w:type="spellEnd"/>
            <w:r w:rsidRPr="00E578FA">
              <w:rPr>
                <w:rFonts w:ascii="Arial" w:hAnsi="Arial" w:cs="Arial"/>
              </w:rPr>
              <w:t xml:space="preserve"> </w:t>
            </w:r>
            <w:proofErr w:type="spellStart"/>
            <w:r w:rsidRPr="00E578FA">
              <w:rPr>
                <w:rFonts w:ascii="Arial" w:hAnsi="Arial" w:cs="Arial"/>
              </w:rPr>
              <w:t>voči</w:t>
            </w:r>
            <w:proofErr w:type="spellEnd"/>
            <w:r w:rsidRPr="00E578FA">
              <w:rPr>
                <w:rFonts w:ascii="Arial" w:hAnsi="Arial" w:cs="Arial"/>
              </w:rPr>
              <w:t xml:space="preserve"> </w:t>
            </w:r>
            <w:proofErr w:type="spellStart"/>
            <w:r w:rsidRPr="00E578FA">
              <w:rPr>
                <w:rFonts w:ascii="Arial" w:hAnsi="Arial" w:cs="Arial"/>
              </w:rPr>
              <w:t>poškriabaniu</w:t>
            </w:r>
            <w:proofErr w:type="spellEnd"/>
          </w:p>
        </w:tc>
        <w:tc>
          <w:tcPr>
            <w:tcW w:w="3071" w:type="dxa"/>
            <w:shd w:val="clear" w:color="auto" w:fill="C6D9F1" w:themeFill="text2" w:themeFillTint="33"/>
            <w:vAlign w:val="center"/>
          </w:tcPr>
          <w:p w14:paraId="509F2FB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05F55A58" w14:textId="77777777" w:rsidR="00B84A1D" w:rsidRPr="00E578FA" w:rsidRDefault="00B84A1D" w:rsidP="0052758F">
            <w:pPr>
              <w:rPr>
                <w:rFonts w:asciiTheme="minorHAnsi" w:hAnsiTheme="minorHAnsi"/>
              </w:rPr>
            </w:pPr>
          </w:p>
        </w:tc>
      </w:tr>
      <w:tr w:rsidR="00B84A1D" w:rsidRPr="00E578FA" w14:paraId="0C3813A4" w14:textId="77777777" w:rsidTr="0052758F">
        <w:tc>
          <w:tcPr>
            <w:tcW w:w="3070" w:type="dxa"/>
            <w:shd w:val="clear" w:color="auto" w:fill="C6D9F1" w:themeFill="text2" w:themeFillTint="33"/>
            <w:vAlign w:val="center"/>
          </w:tcPr>
          <w:p w14:paraId="405E9E55" w14:textId="77777777" w:rsidR="00B84A1D" w:rsidRPr="00E578FA" w:rsidRDefault="00B84A1D" w:rsidP="0052758F">
            <w:pPr>
              <w:jc w:val="center"/>
              <w:rPr>
                <w:rFonts w:ascii="Arial" w:hAnsi="Arial" w:cs="Arial"/>
              </w:rPr>
            </w:pPr>
            <w:proofErr w:type="spellStart"/>
            <w:r w:rsidRPr="00E578FA">
              <w:rPr>
                <w:rFonts w:ascii="Arial" w:hAnsi="Arial" w:cs="Arial"/>
              </w:rPr>
              <w:t>Displej</w:t>
            </w:r>
            <w:proofErr w:type="spellEnd"/>
            <w:r w:rsidRPr="00E578FA">
              <w:rPr>
                <w:rFonts w:ascii="Arial" w:hAnsi="Arial" w:cs="Arial"/>
              </w:rPr>
              <w:t xml:space="preserve"> s </w:t>
            </w:r>
            <w:proofErr w:type="spellStart"/>
            <w:r w:rsidRPr="00E578FA">
              <w:rPr>
                <w:rFonts w:ascii="Arial" w:hAnsi="Arial" w:cs="Arial"/>
              </w:rPr>
              <w:t>nastaviteľnou</w:t>
            </w:r>
            <w:proofErr w:type="spellEnd"/>
            <w:r w:rsidRPr="00E578FA">
              <w:rPr>
                <w:rFonts w:ascii="Arial" w:hAnsi="Arial" w:cs="Arial"/>
              </w:rPr>
              <w:t xml:space="preserve"> </w:t>
            </w:r>
            <w:proofErr w:type="spellStart"/>
            <w:r w:rsidRPr="00E578FA">
              <w:rPr>
                <w:rFonts w:ascii="Arial" w:hAnsi="Arial" w:cs="Arial"/>
              </w:rPr>
              <w:t>perspektívou</w:t>
            </w:r>
            <w:proofErr w:type="spellEnd"/>
            <w:r w:rsidRPr="00E578FA">
              <w:rPr>
                <w:rFonts w:ascii="Arial" w:hAnsi="Arial" w:cs="Arial"/>
              </w:rPr>
              <w:t>, s </w:t>
            </w:r>
            <w:proofErr w:type="spellStart"/>
            <w:r w:rsidRPr="00E578FA">
              <w:rPr>
                <w:rFonts w:ascii="Arial" w:hAnsi="Arial" w:cs="Arial"/>
              </w:rPr>
              <w:t>priemerom</w:t>
            </w:r>
            <w:proofErr w:type="spellEnd"/>
            <w:r w:rsidRPr="00E578FA">
              <w:rPr>
                <w:rFonts w:ascii="Arial" w:hAnsi="Arial" w:cs="Arial"/>
              </w:rPr>
              <w:t xml:space="preserve"> min. 22 </w:t>
            </w:r>
            <w:proofErr w:type="spellStart"/>
            <w:r w:rsidRPr="00E578FA">
              <w:rPr>
                <w:rFonts w:ascii="Arial" w:hAnsi="Arial" w:cs="Arial"/>
              </w:rPr>
              <w:t>centimetrov</w:t>
            </w:r>
            <w:proofErr w:type="spellEnd"/>
            <w:r w:rsidRPr="00E578FA">
              <w:rPr>
                <w:rFonts w:ascii="Arial" w:hAnsi="Arial" w:cs="Arial"/>
              </w:rPr>
              <w:t>, s </w:t>
            </w:r>
            <w:proofErr w:type="spellStart"/>
            <w:r w:rsidRPr="00E578FA">
              <w:rPr>
                <w:rFonts w:ascii="Arial" w:hAnsi="Arial" w:cs="Arial"/>
              </w:rPr>
              <w:t>možnosťou</w:t>
            </w:r>
            <w:proofErr w:type="spellEnd"/>
            <w:r w:rsidRPr="00E578FA">
              <w:rPr>
                <w:rFonts w:ascii="Arial" w:hAnsi="Arial" w:cs="Arial"/>
              </w:rPr>
              <w:t xml:space="preserve"> </w:t>
            </w:r>
            <w:proofErr w:type="spellStart"/>
            <w:r w:rsidRPr="00E578FA">
              <w:rPr>
                <w:rFonts w:ascii="Arial" w:hAnsi="Arial" w:cs="Arial"/>
              </w:rPr>
              <w:t>nastavenia</w:t>
            </w:r>
            <w:proofErr w:type="spellEnd"/>
            <w:r w:rsidRPr="00E578FA">
              <w:rPr>
                <w:rFonts w:ascii="Arial" w:hAnsi="Arial" w:cs="Arial"/>
              </w:rPr>
              <w:t xml:space="preserve"> </w:t>
            </w:r>
            <w:proofErr w:type="spellStart"/>
            <w:r w:rsidRPr="00E578FA">
              <w:rPr>
                <w:rFonts w:ascii="Arial" w:hAnsi="Arial" w:cs="Arial"/>
              </w:rPr>
              <w:t>jasu</w:t>
            </w:r>
            <w:proofErr w:type="spellEnd"/>
            <w:r w:rsidRPr="00E578FA">
              <w:rPr>
                <w:rFonts w:ascii="Arial" w:hAnsi="Arial" w:cs="Arial"/>
              </w:rPr>
              <w:t xml:space="preserve">, </w:t>
            </w:r>
            <w:proofErr w:type="spellStart"/>
            <w:r w:rsidRPr="00E578FA">
              <w:rPr>
                <w:rFonts w:ascii="Arial" w:hAnsi="Arial" w:cs="Arial"/>
              </w:rPr>
              <w:t>vybavený</w:t>
            </w:r>
            <w:proofErr w:type="spellEnd"/>
            <w:r w:rsidRPr="00E578FA">
              <w:rPr>
                <w:rFonts w:ascii="Arial" w:hAnsi="Arial" w:cs="Arial"/>
              </w:rPr>
              <w:t xml:space="preserve"> </w:t>
            </w:r>
            <w:proofErr w:type="spellStart"/>
            <w:r w:rsidRPr="00E578FA">
              <w:rPr>
                <w:rFonts w:ascii="Arial" w:hAnsi="Arial" w:cs="Arial"/>
              </w:rPr>
              <w:t>samokalibráciou</w:t>
            </w:r>
            <w:proofErr w:type="spellEnd"/>
            <w:r w:rsidRPr="00E578FA">
              <w:rPr>
                <w:rFonts w:ascii="Arial" w:hAnsi="Arial" w:cs="Arial"/>
              </w:rPr>
              <w:t xml:space="preserve"> za </w:t>
            </w:r>
            <w:proofErr w:type="spellStart"/>
            <w:r w:rsidRPr="00E578FA">
              <w:rPr>
                <w:rFonts w:ascii="Arial" w:hAnsi="Arial" w:cs="Arial"/>
              </w:rPr>
              <w:t>účelom</w:t>
            </w:r>
            <w:proofErr w:type="spellEnd"/>
            <w:r w:rsidRPr="00E578FA">
              <w:rPr>
                <w:rFonts w:ascii="Arial" w:hAnsi="Arial" w:cs="Arial"/>
              </w:rPr>
              <w:t xml:space="preserve"> </w:t>
            </w:r>
            <w:proofErr w:type="spellStart"/>
            <w:r w:rsidRPr="00E578FA">
              <w:rPr>
                <w:rFonts w:ascii="Arial" w:hAnsi="Arial" w:cs="Arial"/>
              </w:rPr>
              <w:t>zabezpečenia</w:t>
            </w:r>
            <w:proofErr w:type="spellEnd"/>
            <w:r w:rsidRPr="00E578FA">
              <w:rPr>
                <w:rFonts w:ascii="Arial" w:hAnsi="Arial" w:cs="Arial"/>
              </w:rPr>
              <w:t xml:space="preserve"> </w:t>
            </w:r>
            <w:proofErr w:type="spellStart"/>
            <w:r w:rsidRPr="00E578FA">
              <w:rPr>
                <w:rFonts w:ascii="Arial" w:hAnsi="Arial" w:cs="Arial"/>
              </w:rPr>
              <w:t>správnej</w:t>
            </w:r>
            <w:proofErr w:type="spellEnd"/>
            <w:r w:rsidRPr="00E578FA">
              <w:rPr>
                <w:rFonts w:ascii="Arial" w:hAnsi="Arial" w:cs="Arial"/>
              </w:rPr>
              <w:t xml:space="preserve"> </w:t>
            </w:r>
            <w:proofErr w:type="spellStart"/>
            <w:r w:rsidRPr="00E578FA">
              <w:rPr>
                <w:rFonts w:ascii="Arial" w:hAnsi="Arial" w:cs="Arial"/>
              </w:rPr>
              <w:t>citlivosti</w:t>
            </w:r>
            <w:proofErr w:type="spellEnd"/>
            <w:r w:rsidRPr="00E578FA">
              <w:rPr>
                <w:rFonts w:ascii="Arial" w:hAnsi="Arial" w:cs="Arial"/>
              </w:rPr>
              <w:t xml:space="preserve"> a </w:t>
            </w:r>
            <w:proofErr w:type="spellStart"/>
            <w:r w:rsidRPr="00E578FA">
              <w:rPr>
                <w:rFonts w:ascii="Arial" w:hAnsi="Arial" w:cs="Arial"/>
              </w:rPr>
              <w:t>reakcie</w:t>
            </w:r>
            <w:proofErr w:type="spellEnd"/>
            <w:r w:rsidRPr="00E578FA">
              <w:rPr>
                <w:rFonts w:ascii="Arial" w:hAnsi="Arial" w:cs="Arial"/>
              </w:rPr>
              <w:t xml:space="preserve"> </w:t>
            </w:r>
            <w:proofErr w:type="spellStart"/>
            <w:r w:rsidRPr="00E578FA">
              <w:rPr>
                <w:rFonts w:ascii="Arial" w:hAnsi="Arial" w:cs="Arial"/>
              </w:rPr>
              <w:t>na</w:t>
            </w:r>
            <w:proofErr w:type="spellEnd"/>
            <w:r w:rsidRPr="00E578FA">
              <w:rPr>
                <w:rFonts w:ascii="Arial" w:hAnsi="Arial" w:cs="Arial"/>
              </w:rPr>
              <w:t xml:space="preserve"> </w:t>
            </w:r>
            <w:proofErr w:type="spellStart"/>
            <w:r w:rsidRPr="00E578FA">
              <w:rPr>
                <w:rFonts w:ascii="Arial" w:hAnsi="Arial" w:cs="Arial"/>
              </w:rPr>
              <w:t>dotyk</w:t>
            </w:r>
            <w:proofErr w:type="spellEnd"/>
            <w:r w:rsidRPr="00E578FA">
              <w:rPr>
                <w:rFonts w:ascii="Arial" w:hAnsi="Arial" w:cs="Arial"/>
              </w:rPr>
              <w:t xml:space="preserve">, </w:t>
            </w:r>
            <w:proofErr w:type="spellStart"/>
            <w:r w:rsidRPr="00E578FA">
              <w:rPr>
                <w:rFonts w:ascii="Arial" w:hAnsi="Arial" w:cs="Arial"/>
              </w:rPr>
              <w:t>uhol</w:t>
            </w:r>
            <w:proofErr w:type="spellEnd"/>
            <w:r w:rsidRPr="00E578FA">
              <w:rPr>
                <w:rFonts w:ascii="Arial" w:hAnsi="Arial" w:cs="Arial"/>
              </w:rPr>
              <w:t xml:space="preserve"> </w:t>
            </w:r>
            <w:proofErr w:type="spellStart"/>
            <w:r w:rsidRPr="00E578FA">
              <w:rPr>
                <w:rFonts w:ascii="Arial" w:hAnsi="Arial" w:cs="Arial"/>
              </w:rPr>
              <w:t>pohľadu</w:t>
            </w:r>
            <w:proofErr w:type="spellEnd"/>
            <w:r w:rsidRPr="00E578FA">
              <w:rPr>
                <w:rFonts w:ascii="Arial" w:hAnsi="Arial" w:cs="Arial"/>
              </w:rPr>
              <w:t xml:space="preserve"> min. 175 </w:t>
            </w:r>
            <w:proofErr w:type="spellStart"/>
            <w:r w:rsidRPr="00E578FA">
              <w:rPr>
                <w:rFonts w:ascii="Arial" w:hAnsi="Arial" w:cs="Arial"/>
              </w:rPr>
              <w:t>stupňov</w:t>
            </w:r>
            <w:proofErr w:type="spellEnd"/>
          </w:p>
          <w:p w14:paraId="08ECE831"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039453F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C657B4C" w14:textId="77777777" w:rsidR="00B84A1D" w:rsidRPr="00E578FA" w:rsidRDefault="00B84A1D" w:rsidP="0052758F">
            <w:pPr>
              <w:rPr>
                <w:rFonts w:asciiTheme="minorHAnsi" w:hAnsiTheme="minorHAnsi"/>
              </w:rPr>
            </w:pPr>
          </w:p>
        </w:tc>
      </w:tr>
      <w:tr w:rsidR="00B84A1D" w:rsidRPr="00E578FA" w14:paraId="3B2F3BFA" w14:textId="77777777" w:rsidTr="0052758F">
        <w:tc>
          <w:tcPr>
            <w:tcW w:w="3070" w:type="dxa"/>
            <w:shd w:val="clear" w:color="auto" w:fill="C6D9F1" w:themeFill="text2" w:themeFillTint="33"/>
            <w:vAlign w:val="center"/>
          </w:tcPr>
          <w:p w14:paraId="5E5625F6" w14:textId="77777777" w:rsidR="00B84A1D" w:rsidRPr="00E578FA" w:rsidRDefault="00B84A1D" w:rsidP="0052758F">
            <w:pPr>
              <w:jc w:val="center"/>
              <w:rPr>
                <w:rFonts w:asciiTheme="minorHAnsi" w:hAnsiTheme="minorHAnsi"/>
              </w:rPr>
            </w:pPr>
            <w:proofErr w:type="spellStart"/>
            <w:r w:rsidRPr="00E578FA">
              <w:rPr>
                <w:rFonts w:ascii="Arial" w:hAnsi="Arial" w:cs="Arial"/>
              </w:rPr>
              <w:t>Sprievodné</w:t>
            </w:r>
            <w:proofErr w:type="spellEnd"/>
            <w:r w:rsidRPr="00E578FA">
              <w:rPr>
                <w:rFonts w:ascii="Arial" w:hAnsi="Arial" w:cs="Arial"/>
              </w:rPr>
              <w:t xml:space="preserve"> video </w:t>
            </w:r>
            <w:proofErr w:type="spellStart"/>
            <w:r w:rsidRPr="00E578FA">
              <w:rPr>
                <w:rFonts w:ascii="Arial" w:hAnsi="Arial" w:cs="Arial"/>
              </w:rPr>
              <w:t>nastavenia</w:t>
            </w:r>
            <w:proofErr w:type="spellEnd"/>
            <w:r w:rsidRPr="00E578FA">
              <w:rPr>
                <w:rFonts w:ascii="Arial" w:hAnsi="Arial" w:cs="Arial"/>
              </w:rPr>
              <w:t xml:space="preserve"> </w:t>
            </w:r>
            <w:proofErr w:type="gramStart"/>
            <w:r w:rsidRPr="00E578FA">
              <w:rPr>
                <w:rFonts w:ascii="Arial" w:hAnsi="Arial" w:cs="Arial"/>
              </w:rPr>
              <w:t>a</w:t>
            </w:r>
            <w:proofErr w:type="gramEnd"/>
            <w:r w:rsidRPr="00E578FA">
              <w:rPr>
                <w:rFonts w:ascii="Arial" w:hAnsi="Arial" w:cs="Arial"/>
              </w:rPr>
              <w:t> </w:t>
            </w:r>
            <w:proofErr w:type="spellStart"/>
            <w:r w:rsidRPr="00E578FA">
              <w:rPr>
                <w:rFonts w:ascii="Arial" w:hAnsi="Arial" w:cs="Arial"/>
              </w:rPr>
              <w:t>ovládania</w:t>
            </w:r>
            <w:proofErr w:type="spellEnd"/>
            <w:r w:rsidRPr="00E578FA">
              <w:rPr>
                <w:rFonts w:ascii="Arial" w:hAnsi="Arial" w:cs="Arial"/>
              </w:rPr>
              <w:t xml:space="preserve"> </w:t>
            </w:r>
            <w:proofErr w:type="spellStart"/>
            <w:r w:rsidRPr="00E578FA">
              <w:rPr>
                <w:rFonts w:ascii="Arial" w:hAnsi="Arial" w:cs="Arial"/>
              </w:rPr>
              <w:t>generátoru</w:t>
            </w:r>
            <w:proofErr w:type="spellEnd"/>
          </w:p>
        </w:tc>
        <w:tc>
          <w:tcPr>
            <w:tcW w:w="3071" w:type="dxa"/>
            <w:shd w:val="clear" w:color="auto" w:fill="C6D9F1" w:themeFill="text2" w:themeFillTint="33"/>
            <w:vAlign w:val="center"/>
          </w:tcPr>
          <w:p w14:paraId="29FB2EBA"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243C5FAD" w14:textId="77777777" w:rsidR="00B84A1D" w:rsidRPr="00E578FA" w:rsidRDefault="00B84A1D" w:rsidP="0052758F">
            <w:pPr>
              <w:rPr>
                <w:rFonts w:asciiTheme="minorHAnsi" w:hAnsiTheme="minorHAnsi"/>
              </w:rPr>
            </w:pPr>
          </w:p>
        </w:tc>
      </w:tr>
      <w:tr w:rsidR="00B84A1D" w:rsidRPr="00E578FA" w14:paraId="499B52DC" w14:textId="77777777" w:rsidTr="0052758F">
        <w:tc>
          <w:tcPr>
            <w:tcW w:w="3070" w:type="dxa"/>
            <w:shd w:val="clear" w:color="auto" w:fill="C6D9F1" w:themeFill="text2" w:themeFillTint="33"/>
            <w:vAlign w:val="center"/>
          </w:tcPr>
          <w:p w14:paraId="1E1CAE47" w14:textId="77777777" w:rsidR="00B84A1D" w:rsidRPr="00E578FA" w:rsidRDefault="00B84A1D" w:rsidP="0052758F">
            <w:pPr>
              <w:jc w:val="center"/>
              <w:rPr>
                <w:rFonts w:asciiTheme="minorHAnsi" w:hAnsiTheme="minorHAnsi"/>
              </w:rPr>
            </w:pPr>
            <w:proofErr w:type="spellStart"/>
            <w:r w:rsidRPr="00E578FA">
              <w:rPr>
                <w:rFonts w:ascii="Arial" w:hAnsi="Arial" w:cs="Arial"/>
              </w:rPr>
              <w:t>Interaktívne</w:t>
            </w:r>
            <w:proofErr w:type="spellEnd"/>
            <w:r w:rsidRPr="00E578FA">
              <w:rPr>
                <w:rFonts w:ascii="Arial" w:hAnsi="Arial" w:cs="Arial"/>
              </w:rPr>
              <w:t xml:space="preserve"> </w:t>
            </w:r>
            <w:proofErr w:type="spellStart"/>
            <w:r w:rsidRPr="00E578FA">
              <w:rPr>
                <w:rFonts w:ascii="Arial" w:hAnsi="Arial" w:cs="Arial"/>
              </w:rPr>
              <w:t>piktogramy</w:t>
            </w:r>
            <w:proofErr w:type="spellEnd"/>
            <w:r w:rsidRPr="00E578FA">
              <w:rPr>
                <w:rFonts w:ascii="Arial" w:hAnsi="Arial" w:cs="Arial"/>
              </w:rPr>
              <w:t xml:space="preserve"> </w:t>
            </w:r>
            <w:proofErr w:type="spellStart"/>
            <w:r w:rsidRPr="00E578FA">
              <w:rPr>
                <w:rFonts w:ascii="Arial" w:hAnsi="Arial" w:cs="Arial"/>
              </w:rPr>
              <w:t>na</w:t>
            </w:r>
            <w:proofErr w:type="spellEnd"/>
            <w:r w:rsidRPr="00E578FA">
              <w:rPr>
                <w:rFonts w:ascii="Arial" w:hAnsi="Arial" w:cs="Arial"/>
              </w:rPr>
              <w:t xml:space="preserve"> </w:t>
            </w:r>
            <w:proofErr w:type="spellStart"/>
            <w:r w:rsidRPr="00E578FA">
              <w:rPr>
                <w:rFonts w:ascii="Arial" w:hAnsi="Arial" w:cs="Arial"/>
              </w:rPr>
              <w:t>pomoc</w:t>
            </w:r>
            <w:proofErr w:type="spellEnd"/>
            <w:r w:rsidRPr="00E578FA">
              <w:rPr>
                <w:rFonts w:ascii="Arial" w:hAnsi="Arial" w:cs="Arial"/>
              </w:rPr>
              <w:t xml:space="preserve"> </w:t>
            </w:r>
            <w:proofErr w:type="spellStart"/>
            <w:r w:rsidRPr="00E578FA">
              <w:rPr>
                <w:rFonts w:ascii="Arial" w:hAnsi="Arial" w:cs="Arial"/>
              </w:rPr>
              <w:t>užívateľovi</w:t>
            </w:r>
            <w:proofErr w:type="spellEnd"/>
          </w:p>
        </w:tc>
        <w:tc>
          <w:tcPr>
            <w:tcW w:w="3071" w:type="dxa"/>
            <w:shd w:val="clear" w:color="auto" w:fill="C6D9F1" w:themeFill="text2" w:themeFillTint="33"/>
            <w:vAlign w:val="center"/>
          </w:tcPr>
          <w:p w14:paraId="4D56A61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102DD6EF" w14:textId="77777777" w:rsidR="00B84A1D" w:rsidRPr="00E578FA" w:rsidRDefault="00B84A1D" w:rsidP="0052758F">
            <w:pPr>
              <w:rPr>
                <w:rFonts w:asciiTheme="minorHAnsi" w:hAnsiTheme="minorHAnsi"/>
              </w:rPr>
            </w:pPr>
          </w:p>
        </w:tc>
      </w:tr>
      <w:tr w:rsidR="00B84A1D" w:rsidRPr="00E578FA" w14:paraId="10BC5730" w14:textId="77777777" w:rsidTr="0052758F">
        <w:tc>
          <w:tcPr>
            <w:tcW w:w="3070" w:type="dxa"/>
            <w:shd w:val="clear" w:color="auto" w:fill="C6D9F1" w:themeFill="text2" w:themeFillTint="33"/>
            <w:vAlign w:val="center"/>
          </w:tcPr>
          <w:p w14:paraId="66C69910" w14:textId="77777777" w:rsidR="00B84A1D" w:rsidRPr="00E578FA" w:rsidRDefault="00B84A1D" w:rsidP="0052758F">
            <w:pPr>
              <w:jc w:val="center"/>
              <w:rPr>
                <w:rFonts w:asciiTheme="minorHAnsi" w:hAnsiTheme="minorHAnsi"/>
              </w:rPr>
            </w:pPr>
            <w:proofErr w:type="spellStart"/>
            <w:r w:rsidRPr="00E578FA">
              <w:rPr>
                <w:rFonts w:ascii="Arial" w:hAnsi="Arial" w:cs="Arial"/>
              </w:rPr>
              <w:t>Možnosť</w:t>
            </w:r>
            <w:proofErr w:type="spellEnd"/>
            <w:r w:rsidRPr="00E578FA">
              <w:rPr>
                <w:rFonts w:ascii="Arial" w:hAnsi="Arial" w:cs="Arial"/>
              </w:rPr>
              <w:t xml:space="preserve"> </w:t>
            </w:r>
            <w:proofErr w:type="spellStart"/>
            <w:r w:rsidRPr="00E578FA">
              <w:rPr>
                <w:rFonts w:ascii="Arial" w:hAnsi="Arial" w:cs="Arial"/>
              </w:rPr>
              <w:t>upgradu</w:t>
            </w:r>
            <w:proofErr w:type="spellEnd"/>
          </w:p>
        </w:tc>
        <w:tc>
          <w:tcPr>
            <w:tcW w:w="3071" w:type="dxa"/>
            <w:shd w:val="clear" w:color="auto" w:fill="C6D9F1" w:themeFill="text2" w:themeFillTint="33"/>
            <w:vAlign w:val="center"/>
          </w:tcPr>
          <w:p w14:paraId="6BEADE2A"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2C59EBEB" w14:textId="77777777" w:rsidR="00B84A1D" w:rsidRPr="00E578FA" w:rsidRDefault="00B84A1D" w:rsidP="0052758F">
            <w:pPr>
              <w:rPr>
                <w:rFonts w:asciiTheme="minorHAnsi" w:hAnsiTheme="minorHAnsi"/>
              </w:rPr>
            </w:pPr>
          </w:p>
        </w:tc>
      </w:tr>
      <w:tr w:rsidR="00B84A1D" w:rsidRPr="00E578FA" w14:paraId="2738A7B1" w14:textId="77777777" w:rsidTr="0052758F">
        <w:tc>
          <w:tcPr>
            <w:tcW w:w="3070" w:type="dxa"/>
            <w:shd w:val="clear" w:color="auto" w:fill="C6D9F1" w:themeFill="text2" w:themeFillTint="33"/>
            <w:vAlign w:val="center"/>
          </w:tcPr>
          <w:p w14:paraId="2469847C" w14:textId="77777777" w:rsidR="00B84A1D" w:rsidRPr="00E578FA" w:rsidRDefault="00B84A1D" w:rsidP="0052758F">
            <w:pPr>
              <w:jc w:val="center"/>
              <w:rPr>
                <w:rFonts w:asciiTheme="minorHAnsi" w:hAnsiTheme="minorHAnsi"/>
              </w:rPr>
            </w:pPr>
            <w:proofErr w:type="spellStart"/>
            <w:r w:rsidRPr="00E578FA">
              <w:rPr>
                <w:rFonts w:ascii="Arial" w:hAnsi="Arial" w:cs="Arial"/>
              </w:rPr>
              <w:t>Možnosť</w:t>
            </w:r>
            <w:proofErr w:type="spellEnd"/>
            <w:r w:rsidRPr="00E578FA">
              <w:rPr>
                <w:rFonts w:ascii="Arial" w:hAnsi="Arial" w:cs="Arial"/>
              </w:rPr>
              <w:t xml:space="preserve"> </w:t>
            </w:r>
            <w:proofErr w:type="spellStart"/>
            <w:r w:rsidRPr="00E578FA">
              <w:rPr>
                <w:rFonts w:ascii="Arial" w:hAnsi="Arial" w:cs="Arial"/>
              </w:rPr>
              <w:t>spojenia</w:t>
            </w:r>
            <w:proofErr w:type="spellEnd"/>
            <w:r w:rsidRPr="00E578FA">
              <w:rPr>
                <w:rFonts w:ascii="Arial" w:hAnsi="Arial" w:cs="Arial"/>
              </w:rPr>
              <w:t xml:space="preserve"> a </w:t>
            </w:r>
            <w:proofErr w:type="spellStart"/>
            <w:r w:rsidRPr="00E578FA">
              <w:rPr>
                <w:rFonts w:ascii="Arial" w:hAnsi="Arial" w:cs="Arial"/>
              </w:rPr>
              <w:t>komunikácie</w:t>
            </w:r>
            <w:proofErr w:type="spellEnd"/>
            <w:r w:rsidRPr="00E578FA">
              <w:rPr>
                <w:rFonts w:ascii="Arial" w:hAnsi="Arial" w:cs="Arial"/>
              </w:rPr>
              <w:t xml:space="preserve"> </w:t>
            </w:r>
            <w:proofErr w:type="spellStart"/>
            <w:proofErr w:type="gramStart"/>
            <w:r w:rsidRPr="00E578FA">
              <w:rPr>
                <w:rFonts w:ascii="Arial" w:hAnsi="Arial" w:cs="Arial"/>
              </w:rPr>
              <w:t>generátoru</w:t>
            </w:r>
            <w:proofErr w:type="spellEnd"/>
            <w:r w:rsidRPr="00E578FA">
              <w:rPr>
                <w:rFonts w:ascii="Arial" w:hAnsi="Arial" w:cs="Arial"/>
              </w:rPr>
              <w:t xml:space="preserve">  s</w:t>
            </w:r>
            <w:proofErr w:type="gramEnd"/>
            <w:r w:rsidRPr="00E578FA">
              <w:rPr>
                <w:rFonts w:ascii="Arial" w:hAnsi="Arial" w:cs="Arial"/>
              </w:rPr>
              <w:t> </w:t>
            </w:r>
            <w:proofErr w:type="spellStart"/>
            <w:r w:rsidRPr="00E578FA">
              <w:rPr>
                <w:rFonts w:ascii="Arial" w:hAnsi="Arial" w:cs="Arial"/>
              </w:rPr>
              <w:t>argónovou</w:t>
            </w:r>
            <w:proofErr w:type="spellEnd"/>
            <w:r w:rsidRPr="00E578FA">
              <w:rPr>
                <w:rFonts w:ascii="Arial" w:hAnsi="Arial" w:cs="Arial"/>
              </w:rPr>
              <w:t xml:space="preserve"> </w:t>
            </w:r>
            <w:proofErr w:type="spellStart"/>
            <w:r w:rsidRPr="00E578FA">
              <w:rPr>
                <w:rFonts w:ascii="Arial" w:hAnsi="Arial" w:cs="Arial"/>
              </w:rPr>
              <w:t>jednotkou</w:t>
            </w:r>
            <w:proofErr w:type="spellEnd"/>
          </w:p>
        </w:tc>
        <w:tc>
          <w:tcPr>
            <w:tcW w:w="3071" w:type="dxa"/>
            <w:shd w:val="clear" w:color="auto" w:fill="C6D9F1" w:themeFill="text2" w:themeFillTint="33"/>
            <w:vAlign w:val="center"/>
          </w:tcPr>
          <w:p w14:paraId="7F0C5DCA"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1876F8EF" w14:textId="77777777" w:rsidR="00B84A1D" w:rsidRPr="00E578FA" w:rsidRDefault="00B84A1D" w:rsidP="0052758F">
            <w:pPr>
              <w:rPr>
                <w:rFonts w:asciiTheme="minorHAnsi" w:hAnsiTheme="minorHAnsi"/>
              </w:rPr>
            </w:pPr>
          </w:p>
        </w:tc>
      </w:tr>
      <w:tr w:rsidR="00B84A1D" w:rsidRPr="00E578FA" w14:paraId="440EC4A6" w14:textId="77777777" w:rsidTr="0052758F">
        <w:tc>
          <w:tcPr>
            <w:tcW w:w="3070" w:type="dxa"/>
            <w:shd w:val="clear" w:color="auto" w:fill="C6D9F1" w:themeFill="text2" w:themeFillTint="33"/>
            <w:vAlign w:val="center"/>
          </w:tcPr>
          <w:p w14:paraId="4385F3FD" w14:textId="77777777" w:rsidR="00B84A1D" w:rsidRPr="00E578FA" w:rsidRDefault="00B84A1D" w:rsidP="0052758F">
            <w:pPr>
              <w:jc w:val="center"/>
              <w:rPr>
                <w:rFonts w:asciiTheme="minorHAnsi" w:hAnsiTheme="minorHAnsi"/>
              </w:rPr>
            </w:pPr>
            <w:proofErr w:type="spellStart"/>
            <w:r w:rsidRPr="00E578FA">
              <w:rPr>
                <w:rFonts w:ascii="Arial" w:hAnsi="Arial" w:cs="Arial"/>
                <w:b/>
                <w:bCs/>
              </w:rPr>
              <w:t>Programovanie</w:t>
            </w:r>
            <w:proofErr w:type="spellEnd"/>
            <w:r w:rsidRPr="00E578FA">
              <w:rPr>
                <w:rFonts w:ascii="Arial" w:hAnsi="Arial" w:cs="Arial"/>
                <w:b/>
                <w:bCs/>
              </w:rPr>
              <w:t xml:space="preserve"> </w:t>
            </w:r>
            <w:proofErr w:type="spellStart"/>
            <w:r w:rsidRPr="00E578FA">
              <w:rPr>
                <w:rFonts w:ascii="Arial" w:hAnsi="Arial" w:cs="Arial"/>
                <w:b/>
                <w:bCs/>
              </w:rPr>
              <w:t>špecifických</w:t>
            </w:r>
            <w:proofErr w:type="spellEnd"/>
            <w:r w:rsidRPr="00E578FA">
              <w:rPr>
                <w:rFonts w:ascii="Arial" w:hAnsi="Arial" w:cs="Arial"/>
                <w:b/>
                <w:bCs/>
              </w:rPr>
              <w:t xml:space="preserve"> </w:t>
            </w:r>
            <w:proofErr w:type="spellStart"/>
            <w:r w:rsidRPr="00E578FA">
              <w:rPr>
                <w:rFonts w:ascii="Arial" w:hAnsi="Arial" w:cs="Arial"/>
                <w:b/>
                <w:bCs/>
              </w:rPr>
              <w:t>nastavení</w:t>
            </w:r>
            <w:proofErr w:type="spellEnd"/>
            <w:r w:rsidRPr="00E578FA">
              <w:rPr>
                <w:rFonts w:ascii="Arial" w:hAnsi="Arial" w:cs="Arial"/>
                <w:b/>
                <w:bCs/>
              </w:rPr>
              <w:t xml:space="preserve"> </w:t>
            </w:r>
            <w:proofErr w:type="spellStart"/>
            <w:r w:rsidRPr="00E578FA">
              <w:rPr>
                <w:rFonts w:ascii="Arial" w:hAnsi="Arial" w:cs="Arial"/>
                <w:b/>
                <w:bCs/>
              </w:rPr>
              <w:t>elektro-generátoru</w:t>
            </w:r>
            <w:proofErr w:type="spellEnd"/>
          </w:p>
        </w:tc>
        <w:tc>
          <w:tcPr>
            <w:tcW w:w="3071" w:type="dxa"/>
            <w:shd w:val="clear" w:color="auto" w:fill="C6D9F1" w:themeFill="text2" w:themeFillTint="33"/>
            <w:vAlign w:val="center"/>
          </w:tcPr>
          <w:p w14:paraId="04EDFDB7" w14:textId="77777777" w:rsidR="00B84A1D" w:rsidRPr="00E578FA" w:rsidRDefault="00B84A1D" w:rsidP="0052758F">
            <w:pPr>
              <w:jc w:val="center"/>
              <w:rPr>
                <w:rFonts w:asciiTheme="minorHAnsi" w:hAnsiTheme="minorHAnsi"/>
              </w:rPr>
            </w:pPr>
          </w:p>
        </w:tc>
        <w:tc>
          <w:tcPr>
            <w:tcW w:w="3071" w:type="dxa"/>
          </w:tcPr>
          <w:p w14:paraId="392B0FED" w14:textId="77777777" w:rsidR="00B84A1D" w:rsidRPr="00E578FA" w:rsidRDefault="00B84A1D" w:rsidP="0052758F">
            <w:pPr>
              <w:rPr>
                <w:rFonts w:asciiTheme="minorHAnsi" w:hAnsiTheme="minorHAnsi"/>
              </w:rPr>
            </w:pPr>
          </w:p>
        </w:tc>
      </w:tr>
      <w:tr w:rsidR="00B84A1D" w:rsidRPr="00E578FA" w14:paraId="7D737A1E" w14:textId="77777777" w:rsidTr="0052758F">
        <w:tc>
          <w:tcPr>
            <w:tcW w:w="3070" w:type="dxa"/>
            <w:shd w:val="clear" w:color="auto" w:fill="C6D9F1" w:themeFill="text2" w:themeFillTint="33"/>
            <w:vAlign w:val="center"/>
          </w:tcPr>
          <w:p w14:paraId="059AEE13" w14:textId="77777777" w:rsidR="00B84A1D" w:rsidRPr="00E578FA" w:rsidRDefault="00B84A1D" w:rsidP="0052758F">
            <w:pPr>
              <w:jc w:val="center"/>
              <w:rPr>
                <w:rFonts w:asciiTheme="minorHAnsi" w:hAnsiTheme="minorHAnsi"/>
              </w:rPr>
            </w:pPr>
            <w:proofErr w:type="spellStart"/>
            <w:r w:rsidRPr="00E578FA">
              <w:rPr>
                <w:rFonts w:ascii="Arial" w:hAnsi="Arial" w:cs="Arial"/>
              </w:rPr>
              <w:t>Jednoduchý</w:t>
            </w:r>
            <w:proofErr w:type="spellEnd"/>
            <w:r w:rsidRPr="00E578FA">
              <w:rPr>
                <w:rFonts w:ascii="Arial" w:hAnsi="Arial" w:cs="Arial"/>
              </w:rPr>
              <w:t xml:space="preserve"> </w:t>
            </w:r>
            <w:proofErr w:type="spellStart"/>
            <w:r w:rsidRPr="00E578FA">
              <w:rPr>
                <w:rFonts w:ascii="Arial" w:hAnsi="Arial" w:cs="Arial"/>
              </w:rPr>
              <w:t>výber</w:t>
            </w:r>
            <w:proofErr w:type="spellEnd"/>
            <w:r w:rsidRPr="00E578FA">
              <w:rPr>
                <w:rFonts w:ascii="Arial" w:hAnsi="Arial" w:cs="Arial"/>
              </w:rPr>
              <w:t xml:space="preserve"> </w:t>
            </w:r>
            <w:proofErr w:type="spellStart"/>
            <w:r w:rsidRPr="00E578FA">
              <w:rPr>
                <w:rFonts w:ascii="Arial" w:hAnsi="Arial" w:cs="Arial"/>
              </w:rPr>
              <w:t>funkcií</w:t>
            </w:r>
            <w:proofErr w:type="spellEnd"/>
            <w:r w:rsidRPr="00E578FA">
              <w:rPr>
                <w:rFonts w:ascii="Arial" w:hAnsi="Arial" w:cs="Arial"/>
              </w:rPr>
              <w:t xml:space="preserve"> a </w:t>
            </w:r>
            <w:proofErr w:type="spellStart"/>
            <w:r w:rsidRPr="00E578FA">
              <w:rPr>
                <w:rFonts w:ascii="Arial" w:hAnsi="Arial" w:cs="Arial"/>
              </w:rPr>
              <w:t>parametrov</w:t>
            </w:r>
            <w:proofErr w:type="spellEnd"/>
            <w:r w:rsidRPr="00E578FA">
              <w:rPr>
                <w:rFonts w:ascii="Arial" w:hAnsi="Arial" w:cs="Arial"/>
              </w:rPr>
              <w:t xml:space="preserve"> </w:t>
            </w:r>
            <w:proofErr w:type="spellStart"/>
            <w:r w:rsidRPr="00E578FA">
              <w:rPr>
                <w:rFonts w:ascii="Arial" w:hAnsi="Arial" w:cs="Arial"/>
              </w:rPr>
              <w:t>cez</w:t>
            </w:r>
            <w:proofErr w:type="spellEnd"/>
            <w:r w:rsidRPr="00E578FA">
              <w:rPr>
                <w:rFonts w:ascii="Arial" w:hAnsi="Arial" w:cs="Arial"/>
              </w:rPr>
              <w:t xml:space="preserve"> </w:t>
            </w:r>
            <w:proofErr w:type="spellStart"/>
            <w:r w:rsidRPr="00E578FA">
              <w:rPr>
                <w:rFonts w:ascii="Arial" w:hAnsi="Arial" w:cs="Arial"/>
              </w:rPr>
              <w:t>dotykový</w:t>
            </w:r>
            <w:proofErr w:type="spellEnd"/>
            <w:r w:rsidRPr="00E578FA">
              <w:rPr>
                <w:rFonts w:ascii="Arial" w:hAnsi="Arial" w:cs="Arial"/>
              </w:rPr>
              <w:t xml:space="preserve"> </w:t>
            </w:r>
            <w:proofErr w:type="spellStart"/>
            <w:r w:rsidRPr="00E578FA">
              <w:rPr>
                <w:rFonts w:ascii="Arial" w:hAnsi="Arial" w:cs="Arial"/>
              </w:rPr>
              <w:t>displej</w:t>
            </w:r>
            <w:proofErr w:type="spellEnd"/>
            <w:r w:rsidRPr="00E578FA">
              <w:rPr>
                <w:rFonts w:ascii="Arial" w:hAnsi="Arial" w:cs="Arial"/>
              </w:rPr>
              <w:t xml:space="preserve"> </w:t>
            </w:r>
            <w:proofErr w:type="spellStart"/>
            <w:r w:rsidRPr="00E578FA">
              <w:rPr>
                <w:rFonts w:ascii="Arial" w:hAnsi="Arial" w:cs="Arial"/>
              </w:rPr>
              <w:t>generátoru</w:t>
            </w:r>
            <w:proofErr w:type="spellEnd"/>
          </w:p>
        </w:tc>
        <w:tc>
          <w:tcPr>
            <w:tcW w:w="3071" w:type="dxa"/>
            <w:shd w:val="clear" w:color="auto" w:fill="C6D9F1" w:themeFill="text2" w:themeFillTint="33"/>
            <w:vAlign w:val="center"/>
          </w:tcPr>
          <w:p w14:paraId="23ABF33F"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169F6F09" w14:textId="77777777" w:rsidR="00B84A1D" w:rsidRPr="00E578FA" w:rsidRDefault="00B84A1D" w:rsidP="0052758F">
            <w:pPr>
              <w:rPr>
                <w:rFonts w:asciiTheme="minorHAnsi" w:hAnsiTheme="minorHAnsi"/>
              </w:rPr>
            </w:pPr>
          </w:p>
        </w:tc>
      </w:tr>
      <w:tr w:rsidR="00B84A1D" w:rsidRPr="00E578FA" w14:paraId="3020484D" w14:textId="77777777" w:rsidTr="0052758F">
        <w:tc>
          <w:tcPr>
            <w:tcW w:w="3070" w:type="dxa"/>
            <w:shd w:val="clear" w:color="auto" w:fill="C6D9F1" w:themeFill="text2" w:themeFillTint="33"/>
            <w:vAlign w:val="center"/>
          </w:tcPr>
          <w:p w14:paraId="5220C689" w14:textId="77777777" w:rsidR="00B84A1D" w:rsidRPr="00E578FA" w:rsidRDefault="00B84A1D" w:rsidP="0052758F">
            <w:pPr>
              <w:jc w:val="center"/>
              <w:rPr>
                <w:rFonts w:asciiTheme="minorHAnsi" w:hAnsiTheme="minorHAnsi"/>
              </w:rPr>
            </w:pPr>
            <w:proofErr w:type="spellStart"/>
            <w:r w:rsidRPr="00E578FA">
              <w:rPr>
                <w:rFonts w:ascii="Arial" w:hAnsi="Arial" w:cs="Arial"/>
              </w:rPr>
              <w:t>Minimálne</w:t>
            </w:r>
            <w:proofErr w:type="spellEnd"/>
            <w:r w:rsidRPr="00E578FA">
              <w:rPr>
                <w:rFonts w:ascii="Arial" w:hAnsi="Arial" w:cs="Arial"/>
              </w:rPr>
              <w:t xml:space="preserve"> 1 </w:t>
            </w:r>
            <w:proofErr w:type="spellStart"/>
            <w:r w:rsidRPr="00E578FA">
              <w:rPr>
                <w:rFonts w:ascii="Arial" w:hAnsi="Arial" w:cs="Arial"/>
              </w:rPr>
              <w:t>permanentne</w:t>
            </w:r>
            <w:proofErr w:type="spellEnd"/>
            <w:r w:rsidRPr="00E578FA">
              <w:rPr>
                <w:rFonts w:ascii="Arial" w:hAnsi="Arial" w:cs="Arial"/>
              </w:rPr>
              <w:t xml:space="preserve"> </w:t>
            </w:r>
            <w:proofErr w:type="spellStart"/>
            <w:r w:rsidRPr="00E578FA">
              <w:rPr>
                <w:rFonts w:ascii="Arial" w:hAnsi="Arial" w:cs="Arial"/>
              </w:rPr>
              <w:t>predprogramované</w:t>
            </w:r>
            <w:proofErr w:type="spellEnd"/>
            <w:r w:rsidRPr="00E578FA">
              <w:rPr>
                <w:rFonts w:ascii="Arial" w:hAnsi="Arial" w:cs="Arial"/>
              </w:rPr>
              <w:t xml:space="preserve"> </w:t>
            </w:r>
            <w:proofErr w:type="spellStart"/>
            <w:r w:rsidRPr="00E578FA">
              <w:rPr>
                <w:rFonts w:ascii="Arial" w:hAnsi="Arial" w:cs="Arial"/>
              </w:rPr>
              <w:t>nastavenie</w:t>
            </w:r>
            <w:proofErr w:type="spellEnd"/>
            <w:r w:rsidRPr="00E578FA">
              <w:rPr>
                <w:rFonts w:ascii="Arial" w:hAnsi="Arial" w:cs="Arial"/>
              </w:rPr>
              <w:t xml:space="preserve"> pre </w:t>
            </w:r>
            <w:proofErr w:type="spellStart"/>
            <w:r w:rsidRPr="00E578FA">
              <w:rPr>
                <w:rFonts w:ascii="Arial" w:hAnsi="Arial" w:cs="Arial"/>
              </w:rPr>
              <w:t>všetky</w:t>
            </w:r>
            <w:proofErr w:type="spellEnd"/>
            <w:r w:rsidRPr="00E578FA">
              <w:rPr>
                <w:rFonts w:ascii="Arial" w:hAnsi="Arial" w:cs="Arial"/>
              </w:rPr>
              <w:t xml:space="preserve"> </w:t>
            </w:r>
            <w:proofErr w:type="spellStart"/>
            <w:r w:rsidRPr="00E578FA">
              <w:rPr>
                <w:rFonts w:ascii="Arial" w:hAnsi="Arial" w:cs="Arial"/>
              </w:rPr>
              <w:t>režimy</w:t>
            </w:r>
            <w:proofErr w:type="spellEnd"/>
          </w:p>
        </w:tc>
        <w:tc>
          <w:tcPr>
            <w:tcW w:w="3071" w:type="dxa"/>
            <w:shd w:val="clear" w:color="auto" w:fill="C6D9F1" w:themeFill="text2" w:themeFillTint="33"/>
            <w:vAlign w:val="center"/>
          </w:tcPr>
          <w:p w14:paraId="4E6D568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539C5972" w14:textId="77777777" w:rsidR="00B84A1D" w:rsidRPr="00E578FA" w:rsidRDefault="00B84A1D" w:rsidP="0052758F">
            <w:pPr>
              <w:rPr>
                <w:rFonts w:asciiTheme="minorHAnsi" w:hAnsiTheme="minorHAnsi"/>
              </w:rPr>
            </w:pPr>
          </w:p>
        </w:tc>
      </w:tr>
      <w:tr w:rsidR="00B84A1D" w:rsidRPr="00E578FA" w14:paraId="0CAF9CB2" w14:textId="77777777" w:rsidTr="0052758F">
        <w:tc>
          <w:tcPr>
            <w:tcW w:w="3070" w:type="dxa"/>
            <w:shd w:val="clear" w:color="auto" w:fill="C6D9F1" w:themeFill="text2" w:themeFillTint="33"/>
            <w:vAlign w:val="center"/>
          </w:tcPr>
          <w:p w14:paraId="61827C4D" w14:textId="77777777" w:rsidR="00B84A1D" w:rsidRPr="00E578FA" w:rsidRDefault="00B84A1D" w:rsidP="0052758F">
            <w:pPr>
              <w:jc w:val="center"/>
              <w:rPr>
                <w:rFonts w:asciiTheme="minorHAnsi" w:hAnsiTheme="minorHAnsi"/>
              </w:rPr>
            </w:pPr>
            <w:proofErr w:type="spellStart"/>
            <w:r w:rsidRPr="00E578FA">
              <w:rPr>
                <w:rFonts w:ascii="Arial" w:hAnsi="Arial" w:cs="Arial"/>
              </w:rPr>
              <w:t>Množstvo</w:t>
            </w:r>
            <w:proofErr w:type="spellEnd"/>
            <w:r w:rsidRPr="00E578FA">
              <w:rPr>
                <w:rFonts w:ascii="Arial" w:hAnsi="Arial" w:cs="Arial"/>
              </w:rPr>
              <w:t xml:space="preserve"> </w:t>
            </w:r>
            <w:proofErr w:type="spellStart"/>
            <w:r w:rsidRPr="00E578FA">
              <w:rPr>
                <w:rFonts w:ascii="Arial" w:hAnsi="Arial" w:cs="Arial"/>
              </w:rPr>
              <w:t>voľne</w:t>
            </w:r>
            <w:proofErr w:type="spellEnd"/>
            <w:r w:rsidRPr="00E578FA">
              <w:rPr>
                <w:rFonts w:ascii="Arial" w:hAnsi="Arial" w:cs="Arial"/>
              </w:rPr>
              <w:t xml:space="preserve"> </w:t>
            </w:r>
            <w:proofErr w:type="spellStart"/>
            <w:r w:rsidRPr="00E578FA">
              <w:rPr>
                <w:rFonts w:ascii="Arial" w:hAnsi="Arial" w:cs="Arial"/>
              </w:rPr>
              <w:t>konfigurovateľných</w:t>
            </w:r>
            <w:proofErr w:type="spellEnd"/>
            <w:r w:rsidRPr="00E578FA">
              <w:rPr>
                <w:rFonts w:ascii="Arial" w:hAnsi="Arial" w:cs="Arial"/>
              </w:rPr>
              <w:t xml:space="preserve"> </w:t>
            </w:r>
            <w:proofErr w:type="spellStart"/>
            <w:r w:rsidRPr="00E578FA">
              <w:rPr>
                <w:rFonts w:ascii="Arial" w:hAnsi="Arial" w:cs="Arial"/>
              </w:rPr>
              <w:t>nastavení</w:t>
            </w:r>
            <w:proofErr w:type="spellEnd"/>
          </w:p>
        </w:tc>
        <w:tc>
          <w:tcPr>
            <w:tcW w:w="3071" w:type="dxa"/>
            <w:shd w:val="clear" w:color="auto" w:fill="C6D9F1" w:themeFill="text2" w:themeFillTint="33"/>
            <w:vAlign w:val="center"/>
          </w:tcPr>
          <w:p w14:paraId="65E77701" w14:textId="77777777" w:rsidR="00B84A1D" w:rsidRPr="00E578FA" w:rsidRDefault="00B84A1D" w:rsidP="0052758F">
            <w:pPr>
              <w:jc w:val="center"/>
              <w:rPr>
                <w:rFonts w:asciiTheme="minorHAnsi" w:hAnsiTheme="minorHAnsi"/>
              </w:rPr>
            </w:pPr>
            <w:r w:rsidRPr="00E578FA">
              <w:rPr>
                <w:rFonts w:asciiTheme="minorHAnsi" w:hAnsiTheme="minorHAnsi"/>
              </w:rPr>
              <w:t>min. 99</w:t>
            </w:r>
          </w:p>
        </w:tc>
        <w:tc>
          <w:tcPr>
            <w:tcW w:w="3071" w:type="dxa"/>
          </w:tcPr>
          <w:p w14:paraId="7BCD43D1" w14:textId="77777777" w:rsidR="00B84A1D" w:rsidRPr="00E578FA" w:rsidRDefault="00B84A1D" w:rsidP="0052758F">
            <w:pPr>
              <w:rPr>
                <w:rFonts w:asciiTheme="minorHAnsi" w:hAnsiTheme="minorHAnsi"/>
              </w:rPr>
            </w:pPr>
          </w:p>
        </w:tc>
      </w:tr>
      <w:tr w:rsidR="00B84A1D" w:rsidRPr="00E578FA" w14:paraId="05EF3976" w14:textId="77777777" w:rsidTr="0052758F">
        <w:tc>
          <w:tcPr>
            <w:tcW w:w="3070" w:type="dxa"/>
            <w:shd w:val="clear" w:color="auto" w:fill="C6D9F1" w:themeFill="text2" w:themeFillTint="33"/>
            <w:vAlign w:val="center"/>
          </w:tcPr>
          <w:p w14:paraId="481AFE34" w14:textId="77777777" w:rsidR="00B84A1D" w:rsidRPr="00E578FA" w:rsidRDefault="00B84A1D" w:rsidP="0052758F">
            <w:pPr>
              <w:jc w:val="center"/>
              <w:rPr>
                <w:rFonts w:ascii="Arial" w:hAnsi="Arial" w:cs="Arial"/>
              </w:rPr>
            </w:pPr>
            <w:proofErr w:type="spellStart"/>
            <w:r w:rsidRPr="00E578FA">
              <w:rPr>
                <w:rFonts w:ascii="Arial" w:hAnsi="Arial" w:cs="Arial"/>
              </w:rPr>
              <w:t>Možnosť</w:t>
            </w:r>
            <w:proofErr w:type="spellEnd"/>
            <w:r w:rsidRPr="00E578FA">
              <w:rPr>
                <w:rFonts w:ascii="Arial" w:hAnsi="Arial" w:cs="Arial"/>
              </w:rPr>
              <w:t xml:space="preserve"> </w:t>
            </w:r>
            <w:proofErr w:type="spellStart"/>
            <w:r w:rsidRPr="00E578FA">
              <w:rPr>
                <w:rFonts w:ascii="Arial" w:hAnsi="Arial" w:cs="Arial"/>
              </w:rPr>
              <w:t>vytvárania</w:t>
            </w:r>
            <w:proofErr w:type="spellEnd"/>
            <w:r w:rsidRPr="00E578FA">
              <w:rPr>
                <w:rFonts w:ascii="Arial" w:hAnsi="Arial" w:cs="Arial"/>
              </w:rPr>
              <w:t xml:space="preserve"> </w:t>
            </w:r>
            <w:proofErr w:type="spellStart"/>
            <w:r w:rsidRPr="00E578FA">
              <w:rPr>
                <w:rFonts w:ascii="Arial" w:hAnsi="Arial" w:cs="Arial"/>
              </w:rPr>
              <w:t>konfigurácii</w:t>
            </w:r>
            <w:proofErr w:type="spellEnd"/>
            <w:r w:rsidRPr="00E578FA">
              <w:rPr>
                <w:rFonts w:ascii="Arial" w:hAnsi="Arial" w:cs="Arial"/>
              </w:rPr>
              <w:t xml:space="preserve"> </w:t>
            </w:r>
            <w:proofErr w:type="spellStart"/>
            <w:r w:rsidRPr="00E578FA">
              <w:rPr>
                <w:rFonts w:ascii="Arial" w:hAnsi="Arial" w:cs="Arial"/>
              </w:rPr>
              <w:t>podľa</w:t>
            </w:r>
            <w:proofErr w:type="spellEnd"/>
            <w:r w:rsidRPr="00E578FA">
              <w:rPr>
                <w:rFonts w:ascii="Arial" w:hAnsi="Arial" w:cs="Arial"/>
              </w:rPr>
              <w:t xml:space="preserve"> </w:t>
            </w:r>
            <w:proofErr w:type="spellStart"/>
            <w:r w:rsidRPr="00E578FA">
              <w:rPr>
                <w:rFonts w:ascii="Arial" w:hAnsi="Arial" w:cs="Arial"/>
              </w:rPr>
              <w:t>disciplín</w:t>
            </w:r>
            <w:proofErr w:type="spellEnd"/>
            <w:r w:rsidRPr="00E578FA">
              <w:rPr>
                <w:rFonts w:ascii="Arial" w:hAnsi="Arial" w:cs="Arial"/>
              </w:rPr>
              <w:t xml:space="preserve">, </w:t>
            </w:r>
            <w:proofErr w:type="spellStart"/>
            <w:r w:rsidRPr="00E578FA">
              <w:rPr>
                <w:rFonts w:ascii="Arial" w:hAnsi="Arial" w:cs="Arial"/>
              </w:rPr>
              <w:t>indikácií</w:t>
            </w:r>
            <w:proofErr w:type="spellEnd"/>
            <w:r w:rsidRPr="00E578FA">
              <w:rPr>
                <w:rFonts w:ascii="Arial" w:hAnsi="Arial" w:cs="Arial"/>
              </w:rPr>
              <w:t xml:space="preserve">, </w:t>
            </w:r>
            <w:proofErr w:type="spellStart"/>
            <w:r w:rsidRPr="00E578FA">
              <w:rPr>
                <w:rFonts w:ascii="Arial" w:hAnsi="Arial" w:cs="Arial"/>
              </w:rPr>
              <w:t>alebo</w:t>
            </w:r>
            <w:proofErr w:type="spellEnd"/>
            <w:r w:rsidRPr="00E578FA">
              <w:rPr>
                <w:rFonts w:ascii="Arial" w:hAnsi="Arial" w:cs="Arial"/>
              </w:rPr>
              <w:t xml:space="preserve"> </w:t>
            </w:r>
            <w:proofErr w:type="spellStart"/>
            <w:r w:rsidRPr="00E578FA">
              <w:rPr>
                <w:rFonts w:ascii="Arial" w:hAnsi="Arial" w:cs="Arial"/>
              </w:rPr>
              <w:t>priamo</w:t>
            </w:r>
            <w:proofErr w:type="spellEnd"/>
            <w:r w:rsidRPr="00E578FA">
              <w:rPr>
                <w:rFonts w:ascii="Arial" w:hAnsi="Arial" w:cs="Arial"/>
              </w:rPr>
              <w:t xml:space="preserve"> </w:t>
            </w:r>
            <w:proofErr w:type="spellStart"/>
            <w:r w:rsidRPr="00E578FA">
              <w:rPr>
                <w:rFonts w:ascii="Arial" w:hAnsi="Arial" w:cs="Arial"/>
              </w:rPr>
              <w:t>na</w:t>
            </w:r>
            <w:proofErr w:type="spellEnd"/>
            <w:r w:rsidRPr="00E578FA">
              <w:rPr>
                <w:rFonts w:ascii="Arial" w:hAnsi="Arial" w:cs="Arial"/>
              </w:rPr>
              <w:t xml:space="preserve"> </w:t>
            </w:r>
            <w:proofErr w:type="spellStart"/>
            <w:r w:rsidRPr="00E578FA">
              <w:rPr>
                <w:rFonts w:ascii="Arial" w:hAnsi="Arial" w:cs="Arial"/>
              </w:rPr>
              <w:t>užívateľa</w:t>
            </w:r>
            <w:proofErr w:type="spellEnd"/>
            <w:r w:rsidRPr="00E578FA">
              <w:rPr>
                <w:rFonts w:ascii="Arial" w:hAnsi="Arial" w:cs="Arial"/>
              </w:rPr>
              <w:t>/</w:t>
            </w:r>
            <w:proofErr w:type="spellStart"/>
            <w:r w:rsidRPr="00E578FA">
              <w:rPr>
                <w:rFonts w:ascii="Arial" w:hAnsi="Arial" w:cs="Arial"/>
              </w:rPr>
              <w:t>operatéra</w:t>
            </w:r>
            <w:proofErr w:type="spellEnd"/>
            <w:r w:rsidRPr="00E578FA">
              <w:rPr>
                <w:rFonts w:ascii="Arial" w:hAnsi="Arial" w:cs="Arial"/>
              </w:rPr>
              <w:t>, s </w:t>
            </w:r>
            <w:proofErr w:type="spellStart"/>
            <w:r w:rsidRPr="00E578FA">
              <w:rPr>
                <w:rFonts w:ascii="Arial" w:hAnsi="Arial" w:cs="Arial"/>
              </w:rPr>
              <w:t>možnosťou</w:t>
            </w:r>
            <w:proofErr w:type="spellEnd"/>
            <w:r w:rsidRPr="00E578FA">
              <w:rPr>
                <w:rFonts w:ascii="Arial" w:hAnsi="Arial" w:cs="Arial"/>
              </w:rPr>
              <w:t xml:space="preserve"> </w:t>
            </w:r>
            <w:proofErr w:type="spellStart"/>
            <w:r w:rsidRPr="00E578FA">
              <w:rPr>
                <w:rFonts w:ascii="Arial" w:hAnsi="Arial" w:cs="Arial"/>
              </w:rPr>
              <w:t>uloženia</w:t>
            </w:r>
            <w:proofErr w:type="spellEnd"/>
            <w:r w:rsidRPr="00E578FA">
              <w:rPr>
                <w:rFonts w:ascii="Arial" w:hAnsi="Arial" w:cs="Arial"/>
              </w:rPr>
              <w:t xml:space="preserve"> </w:t>
            </w:r>
            <w:proofErr w:type="spellStart"/>
            <w:r w:rsidRPr="00E578FA">
              <w:rPr>
                <w:rFonts w:ascii="Arial" w:hAnsi="Arial" w:cs="Arial"/>
              </w:rPr>
              <w:t>na</w:t>
            </w:r>
            <w:proofErr w:type="spellEnd"/>
            <w:r w:rsidRPr="00E578FA">
              <w:rPr>
                <w:rFonts w:ascii="Arial" w:hAnsi="Arial" w:cs="Arial"/>
              </w:rPr>
              <w:t xml:space="preserve"> </w:t>
            </w:r>
            <w:proofErr w:type="spellStart"/>
            <w:r w:rsidRPr="00E578FA">
              <w:rPr>
                <w:rFonts w:ascii="Arial" w:hAnsi="Arial" w:cs="Arial"/>
              </w:rPr>
              <w:t>prenosné</w:t>
            </w:r>
            <w:proofErr w:type="spellEnd"/>
            <w:r w:rsidRPr="00E578FA">
              <w:rPr>
                <w:rFonts w:ascii="Arial" w:hAnsi="Arial" w:cs="Arial"/>
              </w:rPr>
              <w:t xml:space="preserve"> </w:t>
            </w:r>
            <w:proofErr w:type="spellStart"/>
            <w:r w:rsidRPr="00E578FA">
              <w:rPr>
                <w:rFonts w:ascii="Arial" w:hAnsi="Arial" w:cs="Arial"/>
              </w:rPr>
              <w:t>pamäťové</w:t>
            </w:r>
            <w:proofErr w:type="spellEnd"/>
            <w:r w:rsidRPr="00E578FA">
              <w:rPr>
                <w:rFonts w:ascii="Arial" w:hAnsi="Arial" w:cs="Arial"/>
              </w:rPr>
              <w:t xml:space="preserve"> </w:t>
            </w:r>
            <w:proofErr w:type="spellStart"/>
            <w:r w:rsidRPr="00E578FA">
              <w:rPr>
                <w:rFonts w:ascii="Arial" w:hAnsi="Arial" w:cs="Arial"/>
              </w:rPr>
              <w:t>médium</w:t>
            </w:r>
            <w:proofErr w:type="spellEnd"/>
          </w:p>
          <w:p w14:paraId="4E96EACE"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0EBAB97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2C6A5297" w14:textId="77777777" w:rsidR="00B84A1D" w:rsidRPr="00E578FA" w:rsidRDefault="00B84A1D" w:rsidP="0052758F">
            <w:pPr>
              <w:rPr>
                <w:rFonts w:asciiTheme="minorHAnsi" w:hAnsiTheme="minorHAnsi"/>
              </w:rPr>
            </w:pPr>
          </w:p>
        </w:tc>
      </w:tr>
      <w:tr w:rsidR="00B84A1D" w:rsidRPr="00E578FA" w14:paraId="096211D5" w14:textId="77777777" w:rsidTr="0052758F">
        <w:tc>
          <w:tcPr>
            <w:tcW w:w="3070" w:type="dxa"/>
            <w:shd w:val="clear" w:color="auto" w:fill="C6D9F1" w:themeFill="text2" w:themeFillTint="33"/>
            <w:vAlign w:val="center"/>
          </w:tcPr>
          <w:p w14:paraId="457C05BC" w14:textId="77777777" w:rsidR="00B84A1D" w:rsidRPr="00E578FA" w:rsidRDefault="00B84A1D" w:rsidP="0052758F">
            <w:pPr>
              <w:jc w:val="center"/>
              <w:rPr>
                <w:rFonts w:ascii="Arial" w:hAnsi="Arial" w:cs="Arial"/>
              </w:rPr>
            </w:pPr>
            <w:proofErr w:type="spellStart"/>
            <w:r w:rsidRPr="00E578FA">
              <w:rPr>
                <w:rFonts w:ascii="Arial" w:hAnsi="Arial" w:cs="Arial"/>
              </w:rPr>
              <w:t>Možnosť</w:t>
            </w:r>
            <w:proofErr w:type="spellEnd"/>
            <w:r w:rsidRPr="00E578FA">
              <w:rPr>
                <w:rFonts w:ascii="Arial" w:hAnsi="Arial" w:cs="Arial"/>
              </w:rPr>
              <w:t xml:space="preserve"> </w:t>
            </w:r>
            <w:proofErr w:type="spellStart"/>
            <w:r w:rsidRPr="00E578FA">
              <w:rPr>
                <w:rFonts w:ascii="Arial" w:hAnsi="Arial" w:cs="Arial"/>
              </w:rPr>
              <w:t>prenosu</w:t>
            </w:r>
            <w:proofErr w:type="spellEnd"/>
            <w:r w:rsidRPr="00E578FA">
              <w:rPr>
                <w:rFonts w:ascii="Arial" w:hAnsi="Arial" w:cs="Arial"/>
              </w:rPr>
              <w:t xml:space="preserve"> </w:t>
            </w:r>
            <w:proofErr w:type="spellStart"/>
            <w:r w:rsidRPr="00E578FA">
              <w:rPr>
                <w:rFonts w:ascii="Arial" w:hAnsi="Arial" w:cs="Arial"/>
              </w:rPr>
              <w:t>nahranej</w:t>
            </w:r>
            <w:proofErr w:type="spellEnd"/>
            <w:r w:rsidRPr="00E578FA">
              <w:rPr>
                <w:rFonts w:ascii="Arial" w:hAnsi="Arial" w:cs="Arial"/>
              </w:rPr>
              <w:t xml:space="preserve"> </w:t>
            </w:r>
            <w:proofErr w:type="spellStart"/>
            <w:r w:rsidRPr="00E578FA">
              <w:rPr>
                <w:rFonts w:ascii="Arial" w:hAnsi="Arial" w:cs="Arial"/>
              </w:rPr>
              <w:t>konfigurácie</w:t>
            </w:r>
            <w:proofErr w:type="spellEnd"/>
            <w:r w:rsidRPr="00E578FA">
              <w:rPr>
                <w:rFonts w:ascii="Arial" w:hAnsi="Arial" w:cs="Arial"/>
              </w:rPr>
              <w:t xml:space="preserve"> (</w:t>
            </w:r>
            <w:proofErr w:type="spellStart"/>
            <w:r w:rsidRPr="00E578FA">
              <w:rPr>
                <w:rFonts w:ascii="Arial" w:hAnsi="Arial" w:cs="Arial"/>
              </w:rPr>
              <w:t>podľa</w:t>
            </w:r>
            <w:proofErr w:type="spellEnd"/>
            <w:r w:rsidRPr="00E578FA">
              <w:rPr>
                <w:rFonts w:ascii="Arial" w:hAnsi="Arial" w:cs="Arial"/>
              </w:rPr>
              <w:t xml:space="preserve"> </w:t>
            </w:r>
            <w:proofErr w:type="spellStart"/>
            <w:r w:rsidRPr="00E578FA">
              <w:rPr>
                <w:rFonts w:ascii="Arial" w:hAnsi="Arial" w:cs="Arial"/>
              </w:rPr>
              <w:t>disciplín</w:t>
            </w:r>
            <w:proofErr w:type="spellEnd"/>
            <w:r w:rsidRPr="00E578FA">
              <w:rPr>
                <w:rFonts w:ascii="Arial" w:hAnsi="Arial" w:cs="Arial"/>
              </w:rPr>
              <w:t xml:space="preserve">, </w:t>
            </w:r>
            <w:proofErr w:type="spellStart"/>
            <w:r w:rsidRPr="00E578FA">
              <w:rPr>
                <w:rFonts w:ascii="Arial" w:hAnsi="Arial" w:cs="Arial"/>
              </w:rPr>
              <w:t>indikácií</w:t>
            </w:r>
            <w:proofErr w:type="spellEnd"/>
            <w:r w:rsidRPr="00E578FA">
              <w:rPr>
                <w:rFonts w:ascii="Arial" w:hAnsi="Arial" w:cs="Arial"/>
              </w:rPr>
              <w:t xml:space="preserve">, </w:t>
            </w:r>
            <w:proofErr w:type="spellStart"/>
            <w:r w:rsidRPr="00E578FA">
              <w:rPr>
                <w:rFonts w:ascii="Arial" w:hAnsi="Arial" w:cs="Arial"/>
              </w:rPr>
              <w:t>alebo</w:t>
            </w:r>
            <w:proofErr w:type="spellEnd"/>
            <w:r w:rsidRPr="00E578FA">
              <w:rPr>
                <w:rFonts w:ascii="Arial" w:hAnsi="Arial" w:cs="Arial"/>
              </w:rPr>
              <w:t xml:space="preserve"> </w:t>
            </w:r>
            <w:proofErr w:type="spellStart"/>
            <w:r w:rsidRPr="00E578FA">
              <w:rPr>
                <w:rFonts w:ascii="Arial" w:hAnsi="Arial" w:cs="Arial"/>
              </w:rPr>
              <w:t>priamo</w:t>
            </w:r>
            <w:proofErr w:type="spellEnd"/>
            <w:r w:rsidRPr="00E578FA">
              <w:rPr>
                <w:rFonts w:ascii="Arial" w:hAnsi="Arial" w:cs="Arial"/>
              </w:rPr>
              <w:t xml:space="preserve"> </w:t>
            </w:r>
            <w:proofErr w:type="spellStart"/>
            <w:r w:rsidRPr="00E578FA">
              <w:rPr>
                <w:rFonts w:ascii="Arial" w:hAnsi="Arial" w:cs="Arial"/>
              </w:rPr>
              <w:t>na</w:t>
            </w:r>
            <w:proofErr w:type="spellEnd"/>
            <w:r w:rsidRPr="00E578FA">
              <w:rPr>
                <w:rFonts w:ascii="Arial" w:hAnsi="Arial" w:cs="Arial"/>
              </w:rPr>
              <w:t xml:space="preserve"> </w:t>
            </w:r>
            <w:proofErr w:type="spellStart"/>
            <w:r w:rsidRPr="00E578FA">
              <w:rPr>
                <w:rFonts w:ascii="Arial" w:hAnsi="Arial" w:cs="Arial"/>
              </w:rPr>
              <w:t>užívateľa</w:t>
            </w:r>
            <w:proofErr w:type="spellEnd"/>
            <w:r w:rsidRPr="00E578FA">
              <w:rPr>
                <w:rFonts w:ascii="Arial" w:hAnsi="Arial" w:cs="Arial"/>
              </w:rPr>
              <w:t>/</w:t>
            </w:r>
            <w:proofErr w:type="spellStart"/>
            <w:r w:rsidRPr="00E578FA">
              <w:rPr>
                <w:rFonts w:ascii="Arial" w:hAnsi="Arial" w:cs="Arial"/>
              </w:rPr>
              <w:t>operatéra</w:t>
            </w:r>
            <w:proofErr w:type="spellEnd"/>
            <w:r w:rsidRPr="00E578FA">
              <w:rPr>
                <w:rFonts w:ascii="Arial" w:hAnsi="Arial" w:cs="Arial"/>
              </w:rPr>
              <w:t xml:space="preserve">) </w:t>
            </w:r>
            <w:proofErr w:type="spellStart"/>
            <w:r w:rsidRPr="00E578FA">
              <w:rPr>
                <w:rFonts w:ascii="Arial" w:hAnsi="Arial" w:cs="Arial"/>
              </w:rPr>
              <w:t>prostredníctvom</w:t>
            </w:r>
            <w:proofErr w:type="spellEnd"/>
            <w:r w:rsidRPr="00E578FA">
              <w:rPr>
                <w:rFonts w:ascii="Arial" w:hAnsi="Arial" w:cs="Arial"/>
              </w:rPr>
              <w:t xml:space="preserve"> </w:t>
            </w:r>
            <w:proofErr w:type="spellStart"/>
            <w:r w:rsidRPr="00E578FA">
              <w:rPr>
                <w:rFonts w:ascii="Arial" w:hAnsi="Arial" w:cs="Arial"/>
              </w:rPr>
              <w:t>pamäťového</w:t>
            </w:r>
            <w:proofErr w:type="spellEnd"/>
            <w:r w:rsidRPr="00E578FA">
              <w:rPr>
                <w:rFonts w:ascii="Arial" w:hAnsi="Arial" w:cs="Arial"/>
              </w:rPr>
              <w:t xml:space="preserve"> </w:t>
            </w:r>
            <w:proofErr w:type="spellStart"/>
            <w:r w:rsidRPr="00E578FA">
              <w:rPr>
                <w:rFonts w:ascii="Arial" w:hAnsi="Arial" w:cs="Arial"/>
              </w:rPr>
              <w:t>média</w:t>
            </w:r>
            <w:proofErr w:type="spellEnd"/>
            <w:r w:rsidRPr="00E578FA">
              <w:rPr>
                <w:rFonts w:ascii="Arial" w:hAnsi="Arial" w:cs="Arial"/>
              </w:rPr>
              <w:t xml:space="preserve"> </w:t>
            </w:r>
            <w:proofErr w:type="spellStart"/>
            <w:r w:rsidRPr="00E578FA">
              <w:rPr>
                <w:rFonts w:ascii="Arial" w:hAnsi="Arial" w:cs="Arial"/>
              </w:rPr>
              <w:t>na</w:t>
            </w:r>
            <w:proofErr w:type="spellEnd"/>
            <w:r w:rsidRPr="00E578FA">
              <w:rPr>
                <w:rFonts w:ascii="Arial" w:hAnsi="Arial" w:cs="Arial"/>
              </w:rPr>
              <w:t xml:space="preserve"> </w:t>
            </w:r>
            <w:proofErr w:type="spellStart"/>
            <w:r w:rsidRPr="00E578FA">
              <w:rPr>
                <w:rFonts w:ascii="Arial" w:hAnsi="Arial" w:cs="Arial"/>
              </w:rPr>
              <w:t>iný</w:t>
            </w:r>
            <w:proofErr w:type="spellEnd"/>
            <w:r w:rsidRPr="00E578FA">
              <w:rPr>
                <w:rFonts w:ascii="Arial" w:hAnsi="Arial" w:cs="Arial"/>
              </w:rPr>
              <w:t xml:space="preserve"> </w:t>
            </w:r>
            <w:proofErr w:type="spellStart"/>
            <w:r w:rsidRPr="00E578FA">
              <w:rPr>
                <w:rFonts w:ascii="Arial" w:hAnsi="Arial" w:cs="Arial"/>
              </w:rPr>
              <w:t>generátor</w:t>
            </w:r>
            <w:proofErr w:type="spellEnd"/>
            <w:r w:rsidRPr="00E578FA">
              <w:rPr>
                <w:rFonts w:ascii="Arial" w:hAnsi="Arial" w:cs="Arial"/>
              </w:rPr>
              <w:t xml:space="preserve"> toho </w:t>
            </w:r>
            <w:proofErr w:type="spellStart"/>
            <w:r w:rsidRPr="00E578FA">
              <w:rPr>
                <w:rFonts w:ascii="Arial" w:hAnsi="Arial" w:cs="Arial"/>
              </w:rPr>
              <w:t>istého</w:t>
            </w:r>
            <w:proofErr w:type="spellEnd"/>
            <w:r w:rsidRPr="00E578FA">
              <w:rPr>
                <w:rFonts w:ascii="Arial" w:hAnsi="Arial" w:cs="Arial"/>
              </w:rPr>
              <w:t xml:space="preserve"> </w:t>
            </w:r>
            <w:proofErr w:type="spellStart"/>
            <w:r w:rsidRPr="00E578FA">
              <w:rPr>
                <w:rFonts w:ascii="Arial" w:hAnsi="Arial" w:cs="Arial"/>
              </w:rPr>
              <w:t>typu</w:t>
            </w:r>
            <w:proofErr w:type="spellEnd"/>
          </w:p>
          <w:p w14:paraId="41F4DB08"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6983A4A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7A50D0AA" w14:textId="77777777" w:rsidR="00B84A1D" w:rsidRPr="00E578FA" w:rsidRDefault="00B84A1D" w:rsidP="0052758F">
            <w:pPr>
              <w:rPr>
                <w:rFonts w:asciiTheme="minorHAnsi" w:hAnsiTheme="minorHAnsi"/>
              </w:rPr>
            </w:pPr>
          </w:p>
        </w:tc>
      </w:tr>
      <w:tr w:rsidR="00B84A1D" w:rsidRPr="00E578FA" w14:paraId="3D18C047" w14:textId="77777777" w:rsidTr="0052758F">
        <w:tc>
          <w:tcPr>
            <w:tcW w:w="3070" w:type="dxa"/>
            <w:shd w:val="clear" w:color="auto" w:fill="C6D9F1" w:themeFill="text2" w:themeFillTint="33"/>
            <w:vAlign w:val="center"/>
          </w:tcPr>
          <w:p w14:paraId="1252C677" w14:textId="77777777" w:rsidR="00B84A1D" w:rsidRPr="00E578FA" w:rsidRDefault="00B84A1D" w:rsidP="0052758F">
            <w:pPr>
              <w:jc w:val="center"/>
              <w:rPr>
                <w:rFonts w:asciiTheme="minorHAnsi" w:hAnsiTheme="minorHAnsi"/>
              </w:rPr>
            </w:pPr>
            <w:proofErr w:type="spellStart"/>
            <w:r w:rsidRPr="00E578FA">
              <w:rPr>
                <w:rFonts w:ascii="Arial" w:hAnsi="Arial" w:cs="Arial"/>
              </w:rPr>
              <w:t>Sprievodné</w:t>
            </w:r>
            <w:proofErr w:type="spellEnd"/>
            <w:r w:rsidRPr="00E578FA">
              <w:rPr>
                <w:rFonts w:ascii="Arial" w:hAnsi="Arial" w:cs="Arial"/>
              </w:rPr>
              <w:t xml:space="preserve"> menu </w:t>
            </w:r>
            <w:proofErr w:type="spellStart"/>
            <w:r w:rsidRPr="00E578FA">
              <w:rPr>
                <w:rFonts w:ascii="Arial" w:hAnsi="Arial" w:cs="Arial"/>
              </w:rPr>
              <w:t>programov</w:t>
            </w:r>
            <w:proofErr w:type="spellEnd"/>
            <w:r w:rsidRPr="00E578FA">
              <w:rPr>
                <w:rFonts w:ascii="Arial" w:hAnsi="Arial" w:cs="Arial"/>
              </w:rPr>
              <w:t xml:space="preserve"> </w:t>
            </w:r>
            <w:proofErr w:type="spellStart"/>
            <w:r w:rsidRPr="00E578FA">
              <w:rPr>
                <w:rFonts w:ascii="Arial" w:hAnsi="Arial" w:cs="Arial"/>
              </w:rPr>
              <w:t>nastavenia</w:t>
            </w:r>
            <w:proofErr w:type="spellEnd"/>
          </w:p>
        </w:tc>
        <w:tc>
          <w:tcPr>
            <w:tcW w:w="3071" w:type="dxa"/>
            <w:shd w:val="clear" w:color="auto" w:fill="C6D9F1" w:themeFill="text2" w:themeFillTint="33"/>
            <w:vAlign w:val="center"/>
          </w:tcPr>
          <w:p w14:paraId="0C946B8C"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34EE82B2" w14:textId="77777777" w:rsidR="00B84A1D" w:rsidRPr="00E578FA" w:rsidRDefault="00B84A1D" w:rsidP="0052758F">
            <w:pPr>
              <w:rPr>
                <w:rFonts w:asciiTheme="minorHAnsi" w:hAnsiTheme="minorHAnsi"/>
              </w:rPr>
            </w:pPr>
          </w:p>
        </w:tc>
      </w:tr>
      <w:tr w:rsidR="00B84A1D" w:rsidRPr="00E578FA" w14:paraId="4BC098B9" w14:textId="77777777" w:rsidTr="0052758F">
        <w:tc>
          <w:tcPr>
            <w:tcW w:w="3070" w:type="dxa"/>
            <w:shd w:val="clear" w:color="auto" w:fill="C6D9F1" w:themeFill="text2" w:themeFillTint="33"/>
            <w:vAlign w:val="center"/>
          </w:tcPr>
          <w:p w14:paraId="799546EB" w14:textId="77777777" w:rsidR="00B84A1D" w:rsidRPr="00E578FA" w:rsidRDefault="00B84A1D" w:rsidP="0052758F">
            <w:pPr>
              <w:jc w:val="center"/>
              <w:rPr>
                <w:rFonts w:asciiTheme="minorHAnsi" w:hAnsiTheme="minorHAnsi"/>
              </w:rPr>
            </w:pPr>
            <w:proofErr w:type="spellStart"/>
            <w:r w:rsidRPr="00E578FA">
              <w:rPr>
                <w:rFonts w:ascii="Arial" w:hAnsi="Arial" w:cs="Arial"/>
              </w:rPr>
              <w:t>Prepojenie</w:t>
            </w:r>
            <w:proofErr w:type="spellEnd"/>
            <w:r w:rsidRPr="00E578FA">
              <w:rPr>
                <w:rFonts w:ascii="Arial" w:hAnsi="Arial" w:cs="Arial"/>
              </w:rPr>
              <w:t xml:space="preserve"> </w:t>
            </w:r>
            <w:proofErr w:type="spellStart"/>
            <w:r w:rsidRPr="00E578FA">
              <w:rPr>
                <w:rFonts w:ascii="Arial" w:hAnsi="Arial" w:cs="Arial"/>
              </w:rPr>
              <w:t>na</w:t>
            </w:r>
            <w:proofErr w:type="spellEnd"/>
            <w:r w:rsidRPr="00E578FA">
              <w:rPr>
                <w:rFonts w:ascii="Arial" w:hAnsi="Arial" w:cs="Arial"/>
              </w:rPr>
              <w:t xml:space="preserve"> PC</w:t>
            </w:r>
          </w:p>
        </w:tc>
        <w:tc>
          <w:tcPr>
            <w:tcW w:w="3071" w:type="dxa"/>
            <w:shd w:val="clear" w:color="auto" w:fill="C6D9F1" w:themeFill="text2" w:themeFillTint="33"/>
            <w:vAlign w:val="center"/>
          </w:tcPr>
          <w:p w14:paraId="6ECEB17C"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0A7BD5AA" w14:textId="77777777" w:rsidR="00B84A1D" w:rsidRPr="00E578FA" w:rsidRDefault="00B84A1D" w:rsidP="0052758F">
            <w:pPr>
              <w:rPr>
                <w:rFonts w:asciiTheme="minorHAnsi" w:hAnsiTheme="minorHAnsi"/>
              </w:rPr>
            </w:pPr>
          </w:p>
        </w:tc>
      </w:tr>
      <w:tr w:rsidR="00B84A1D" w:rsidRPr="00E578FA" w14:paraId="17385958" w14:textId="77777777" w:rsidTr="0052758F">
        <w:tc>
          <w:tcPr>
            <w:tcW w:w="3070" w:type="dxa"/>
            <w:shd w:val="clear" w:color="auto" w:fill="C6D9F1" w:themeFill="text2" w:themeFillTint="33"/>
            <w:vAlign w:val="center"/>
          </w:tcPr>
          <w:p w14:paraId="36AFD35D" w14:textId="77777777" w:rsidR="00B84A1D" w:rsidRPr="00E578FA" w:rsidRDefault="00B84A1D" w:rsidP="0052758F">
            <w:pPr>
              <w:jc w:val="center"/>
              <w:rPr>
                <w:rFonts w:asciiTheme="minorHAnsi" w:hAnsiTheme="minorHAnsi"/>
              </w:rPr>
            </w:pPr>
            <w:proofErr w:type="spellStart"/>
            <w:r w:rsidRPr="00E578FA">
              <w:rPr>
                <w:rFonts w:ascii="Arial" w:hAnsi="Arial" w:cs="Arial"/>
              </w:rPr>
              <w:lastRenderedPageBreak/>
              <w:t>Možnosť</w:t>
            </w:r>
            <w:proofErr w:type="spellEnd"/>
            <w:r w:rsidRPr="00E578FA">
              <w:rPr>
                <w:rFonts w:ascii="Arial" w:hAnsi="Arial" w:cs="Arial"/>
              </w:rPr>
              <w:t xml:space="preserve"> </w:t>
            </w:r>
            <w:proofErr w:type="spellStart"/>
            <w:r w:rsidRPr="00E578FA">
              <w:rPr>
                <w:rFonts w:ascii="Arial" w:hAnsi="Arial" w:cs="Arial"/>
              </w:rPr>
              <w:t>individuálne</w:t>
            </w:r>
            <w:proofErr w:type="spellEnd"/>
            <w:r w:rsidRPr="00E578FA">
              <w:rPr>
                <w:rFonts w:ascii="Arial" w:hAnsi="Arial" w:cs="Arial"/>
              </w:rPr>
              <w:t xml:space="preserve"> </w:t>
            </w:r>
            <w:proofErr w:type="spellStart"/>
            <w:r w:rsidRPr="00E578FA">
              <w:rPr>
                <w:rFonts w:ascii="Arial" w:hAnsi="Arial" w:cs="Arial"/>
              </w:rPr>
              <w:t>okomentovať</w:t>
            </w:r>
            <w:proofErr w:type="spellEnd"/>
            <w:r w:rsidRPr="00E578FA">
              <w:rPr>
                <w:rFonts w:ascii="Arial" w:hAnsi="Arial" w:cs="Arial"/>
              </w:rPr>
              <w:t xml:space="preserve"> </w:t>
            </w:r>
            <w:proofErr w:type="spellStart"/>
            <w:r w:rsidRPr="00E578FA">
              <w:rPr>
                <w:rFonts w:ascii="Arial" w:hAnsi="Arial" w:cs="Arial"/>
              </w:rPr>
              <w:t>programy</w:t>
            </w:r>
            <w:proofErr w:type="spellEnd"/>
            <w:r w:rsidRPr="00E578FA">
              <w:rPr>
                <w:rFonts w:ascii="Arial" w:hAnsi="Arial" w:cs="Arial"/>
              </w:rPr>
              <w:t xml:space="preserve"> </w:t>
            </w:r>
            <w:proofErr w:type="spellStart"/>
            <w:r w:rsidRPr="00E578FA">
              <w:rPr>
                <w:rFonts w:ascii="Arial" w:hAnsi="Arial" w:cs="Arial"/>
              </w:rPr>
              <w:t>vložením</w:t>
            </w:r>
            <w:proofErr w:type="spellEnd"/>
            <w:r w:rsidRPr="00E578FA">
              <w:rPr>
                <w:rFonts w:ascii="Arial" w:hAnsi="Arial" w:cs="Arial"/>
              </w:rPr>
              <w:t xml:space="preserve"> </w:t>
            </w:r>
            <w:proofErr w:type="spellStart"/>
            <w:r w:rsidRPr="00E578FA">
              <w:rPr>
                <w:rFonts w:ascii="Arial" w:hAnsi="Arial" w:cs="Arial"/>
              </w:rPr>
              <w:t>textu</w:t>
            </w:r>
            <w:proofErr w:type="spellEnd"/>
          </w:p>
        </w:tc>
        <w:tc>
          <w:tcPr>
            <w:tcW w:w="3071" w:type="dxa"/>
            <w:shd w:val="clear" w:color="auto" w:fill="C6D9F1" w:themeFill="text2" w:themeFillTint="33"/>
            <w:vAlign w:val="center"/>
          </w:tcPr>
          <w:p w14:paraId="124C6EAE"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193EBF29" w14:textId="77777777" w:rsidR="00B84A1D" w:rsidRPr="00E578FA" w:rsidRDefault="00B84A1D" w:rsidP="0052758F">
            <w:pPr>
              <w:rPr>
                <w:rFonts w:asciiTheme="minorHAnsi" w:hAnsiTheme="minorHAnsi"/>
              </w:rPr>
            </w:pPr>
          </w:p>
        </w:tc>
      </w:tr>
      <w:tr w:rsidR="00B84A1D" w:rsidRPr="00E578FA" w14:paraId="13D083DC" w14:textId="77777777" w:rsidTr="0052758F">
        <w:tc>
          <w:tcPr>
            <w:tcW w:w="3070" w:type="dxa"/>
            <w:shd w:val="clear" w:color="auto" w:fill="C6D9F1" w:themeFill="text2" w:themeFillTint="33"/>
            <w:vAlign w:val="center"/>
          </w:tcPr>
          <w:p w14:paraId="67C84973" w14:textId="77777777" w:rsidR="00B84A1D" w:rsidRPr="00E578FA" w:rsidRDefault="00B84A1D" w:rsidP="0052758F">
            <w:pPr>
              <w:jc w:val="center"/>
              <w:rPr>
                <w:rFonts w:asciiTheme="minorHAnsi" w:hAnsiTheme="minorHAnsi"/>
              </w:rPr>
            </w:pPr>
            <w:proofErr w:type="spellStart"/>
            <w:r w:rsidRPr="00E578FA">
              <w:rPr>
                <w:rFonts w:ascii="Arial" w:hAnsi="Arial" w:cs="Arial"/>
              </w:rPr>
              <w:t>Uchovanie</w:t>
            </w:r>
            <w:proofErr w:type="spellEnd"/>
            <w:r w:rsidRPr="00E578FA">
              <w:rPr>
                <w:rFonts w:ascii="Arial" w:hAnsi="Arial" w:cs="Arial"/>
              </w:rPr>
              <w:t xml:space="preserve"> </w:t>
            </w:r>
            <w:proofErr w:type="spellStart"/>
            <w:r w:rsidRPr="00E578FA">
              <w:rPr>
                <w:rFonts w:ascii="Arial" w:hAnsi="Arial" w:cs="Arial"/>
              </w:rPr>
              <w:t>chýb</w:t>
            </w:r>
            <w:proofErr w:type="spellEnd"/>
            <w:r w:rsidRPr="00E578FA">
              <w:rPr>
                <w:rFonts w:ascii="Arial" w:hAnsi="Arial" w:cs="Arial"/>
              </w:rPr>
              <w:t xml:space="preserve"> v </w:t>
            </w:r>
            <w:proofErr w:type="spellStart"/>
            <w:r w:rsidRPr="00E578FA">
              <w:rPr>
                <w:rFonts w:ascii="Arial" w:hAnsi="Arial" w:cs="Arial"/>
              </w:rPr>
              <w:t>jednoduchom</w:t>
            </w:r>
            <w:proofErr w:type="spellEnd"/>
            <w:r w:rsidRPr="00E578FA">
              <w:rPr>
                <w:rFonts w:ascii="Arial" w:hAnsi="Arial" w:cs="Arial"/>
              </w:rPr>
              <w:t xml:space="preserve"> </w:t>
            </w:r>
            <w:proofErr w:type="spellStart"/>
            <w:r w:rsidRPr="00E578FA">
              <w:rPr>
                <w:rFonts w:ascii="Arial" w:hAnsi="Arial" w:cs="Arial"/>
              </w:rPr>
              <w:t>texte</w:t>
            </w:r>
            <w:proofErr w:type="spellEnd"/>
            <w:r w:rsidRPr="00E578FA">
              <w:rPr>
                <w:rFonts w:ascii="Arial" w:hAnsi="Arial" w:cs="Arial"/>
              </w:rPr>
              <w:t xml:space="preserve"> a s </w:t>
            </w:r>
            <w:proofErr w:type="spellStart"/>
            <w:r w:rsidRPr="00E578FA">
              <w:rPr>
                <w:rFonts w:ascii="Arial" w:hAnsi="Arial" w:cs="Arial"/>
              </w:rPr>
              <w:t>číslom</w:t>
            </w:r>
            <w:proofErr w:type="spellEnd"/>
            <w:r w:rsidRPr="00E578FA">
              <w:rPr>
                <w:rFonts w:ascii="Arial" w:hAnsi="Arial" w:cs="Arial"/>
              </w:rPr>
              <w:t xml:space="preserve"> </w:t>
            </w:r>
            <w:proofErr w:type="spellStart"/>
            <w:r w:rsidRPr="00E578FA">
              <w:rPr>
                <w:rFonts w:ascii="Arial" w:hAnsi="Arial" w:cs="Arial"/>
              </w:rPr>
              <w:t>kódu</w:t>
            </w:r>
            <w:proofErr w:type="spellEnd"/>
          </w:p>
        </w:tc>
        <w:tc>
          <w:tcPr>
            <w:tcW w:w="3071" w:type="dxa"/>
            <w:shd w:val="clear" w:color="auto" w:fill="C6D9F1" w:themeFill="text2" w:themeFillTint="33"/>
            <w:vAlign w:val="center"/>
          </w:tcPr>
          <w:p w14:paraId="09B6C1BC"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4332ED90" w14:textId="77777777" w:rsidR="00B84A1D" w:rsidRPr="00E578FA" w:rsidRDefault="00B84A1D" w:rsidP="0052758F">
            <w:pPr>
              <w:rPr>
                <w:rFonts w:asciiTheme="minorHAnsi" w:hAnsiTheme="minorHAnsi"/>
              </w:rPr>
            </w:pPr>
          </w:p>
        </w:tc>
      </w:tr>
      <w:tr w:rsidR="00B84A1D" w:rsidRPr="00E578FA" w14:paraId="30AE524E" w14:textId="77777777" w:rsidTr="0052758F">
        <w:tc>
          <w:tcPr>
            <w:tcW w:w="3070" w:type="dxa"/>
            <w:shd w:val="clear" w:color="auto" w:fill="C6D9F1" w:themeFill="text2" w:themeFillTint="33"/>
            <w:vAlign w:val="center"/>
          </w:tcPr>
          <w:p w14:paraId="415F3A88" w14:textId="77777777" w:rsidR="00B84A1D" w:rsidRPr="00E578FA" w:rsidRDefault="00B84A1D" w:rsidP="0052758F">
            <w:pPr>
              <w:jc w:val="center"/>
              <w:rPr>
                <w:rFonts w:asciiTheme="minorHAnsi" w:hAnsiTheme="minorHAnsi"/>
              </w:rPr>
            </w:pPr>
            <w:proofErr w:type="spellStart"/>
            <w:r w:rsidRPr="00E578FA">
              <w:rPr>
                <w:rFonts w:ascii="Arial" w:hAnsi="Arial" w:cs="Arial"/>
                <w:b/>
                <w:bCs/>
              </w:rPr>
              <w:t>Ochranné</w:t>
            </w:r>
            <w:proofErr w:type="spellEnd"/>
            <w:r w:rsidRPr="00E578FA">
              <w:rPr>
                <w:rFonts w:ascii="Arial" w:hAnsi="Arial" w:cs="Arial"/>
                <w:b/>
                <w:bCs/>
              </w:rPr>
              <w:t xml:space="preserve"> </w:t>
            </w:r>
            <w:proofErr w:type="spellStart"/>
            <w:r w:rsidRPr="00E578FA">
              <w:rPr>
                <w:rFonts w:ascii="Arial" w:hAnsi="Arial" w:cs="Arial"/>
                <w:b/>
                <w:bCs/>
              </w:rPr>
              <w:t>funkcie</w:t>
            </w:r>
            <w:proofErr w:type="spellEnd"/>
            <w:r w:rsidRPr="00E578FA">
              <w:rPr>
                <w:rFonts w:ascii="Arial" w:hAnsi="Arial" w:cs="Arial"/>
                <w:b/>
                <w:bCs/>
              </w:rPr>
              <w:t xml:space="preserve"> </w:t>
            </w:r>
            <w:proofErr w:type="spellStart"/>
            <w:r w:rsidRPr="00E578FA">
              <w:rPr>
                <w:rFonts w:ascii="Arial" w:hAnsi="Arial" w:cs="Arial"/>
                <w:b/>
                <w:bCs/>
              </w:rPr>
              <w:t>elektro-generátoru</w:t>
            </w:r>
            <w:proofErr w:type="spellEnd"/>
          </w:p>
        </w:tc>
        <w:tc>
          <w:tcPr>
            <w:tcW w:w="3071" w:type="dxa"/>
            <w:shd w:val="clear" w:color="auto" w:fill="C6D9F1" w:themeFill="text2" w:themeFillTint="33"/>
            <w:vAlign w:val="center"/>
          </w:tcPr>
          <w:p w14:paraId="7D55424D"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3071" w:type="dxa"/>
          </w:tcPr>
          <w:p w14:paraId="4ADD8E71" w14:textId="77777777" w:rsidR="00B84A1D" w:rsidRPr="00E578FA" w:rsidRDefault="00B84A1D" w:rsidP="0052758F">
            <w:pPr>
              <w:rPr>
                <w:rFonts w:asciiTheme="minorHAnsi" w:hAnsiTheme="minorHAnsi"/>
              </w:rPr>
            </w:pPr>
          </w:p>
        </w:tc>
      </w:tr>
      <w:tr w:rsidR="00B84A1D" w:rsidRPr="00E578FA" w14:paraId="5BD02CD9" w14:textId="77777777" w:rsidTr="0052758F">
        <w:tc>
          <w:tcPr>
            <w:tcW w:w="3070" w:type="dxa"/>
            <w:shd w:val="clear" w:color="auto" w:fill="C6D9F1" w:themeFill="text2" w:themeFillTint="33"/>
            <w:vAlign w:val="center"/>
          </w:tcPr>
          <w:p w14:paraId="2A98383A" w14:textId="77777777" w:rsidR="00B84A1D" w:rsidRPr="00E578FA" w:rsidRDefault="00B84A1D" w:rsidP="0052758F">
            <w:pPr>
              <w:jc w:val="center"/>
              <w:rPr>
                <w:rFonts w:asciiTheme="minorHAnsi" w:hAnsiTheme="minorHAnsi"/>
              </w:rPr>
            </w:pPr>
            <w:proofErr w:type="spellStart"/>
            <w:r w:rsidRPr="00E578FA">
              <w:rPr>
                <w:rFonts w:ascii="Arial" w:hAnsi="Arial" w:cs="Arial"/>
              </w:rPr>
              <w:t>Automatické</w:t>
            </w:r>
            <w:proofErr w:type="spellEnd"/>
            <w:r w:rsidRPr="00E578FA">
              <w:rPr>
                <w:rFonts w:ascii="Arial" w:hAnsi="Arial" w:cs="Arial"/>
              </w:rPr>
              <w:t xml:space="preserve"> </w:t>
            </w:r>
            <w:proofErr w:type="spellStart"/>
            <w:r w:rsidRPr="00E578FA">
              <w:rPr>
                <w:rFonts w:ascii="Arial" w:hAnsi="Arial" w:cs="Arial"/>
              </w:rPr>
              <w:t>sledovanie</w:t>
            </w:r>
            <w:proofErr w:type="spellEnd"/>
            <w:r w:rsidRPr="00E578FA">
              <w:rPr>
                <w:rFonts w:ascii="Arial" w:hAnsi="Arial" w:cs="Arial"/>
              </w:rPr>
              <w:t xml:space="preserve"> </w:t>
            </w:r>
            <w:proofErr w:type="spellStart"/>
            <w:r w:rsidRPr="00E578FA">
              <w:rPr>
                <w:rFonts w:ascii="Arial" w:hAnsi="Arial" w:cs="Arial"/>
              </w:rPr>
              <w:t>pripojenia</w:t>
            </w:r>
            <w:proofErr w:type="spellEnd"/>
            <w:r w:rsidRPr="00E578FA">
              <w:rPr>
                <w:rFonts w:ascii="Arial" w:hAnsi="Arial" w:cs="Arial"/>
              </w:rPr>
              <w:t xml:space="preserve"> </w:t>
            </w:r>
            <w:proofErr w:type="spellStart"/>
            <w:r w:rsidRPr="00E578FA">
              <w:rPr>
                <w:rFonts w:ascii="Arial" w:hAnsi="Arial" w:cs="Arial"/>
              </w:rPr>
              <w:t>neutrálnej</w:t>
            </w:r>
            <w:proofErr w:type="spellEnd"/>
            <w:r w:rsidRPr="00E578FA">
              <w:rPr>
                <w:rFonts w:ascii="Arial" w:hAnsi="Arial" w:cs="Arial"/>
              </w:rPr>
              <w:t xml:space="preserve"> </w:t>
            </w:r>
            <w:proofErr w:type="spellStart"/>
            <w:r w:rsidRPr="00E578FA">
              <w:rPr>
                <w:rFonts w:ascii="Arial" w:hAnsi="Arial" w:cs="Arial"/>
              </w:rPr>
              <w:t>elektródy</w:t>
            </w:r>
            <w:proofErr w:type="spellEnd"/>
            <w:r w:rsidRPr="00E578FA">
              <w:rPr>
                <w:rFonts w:ascii="Arial" w:hAnsi="Arial" w:cs="Arial"/>
              </w:rPr>
              <w:t xml:space="preserve"> k </w:t>
            </w:r>
            <w:proofErr w:type="spellStart"/>
            <w:r w:rsidRPr="00E578FA">
              <w:rPr>
                <w:rFonts w:ascii="Arial" w:hAnsi="Arial" w:cs="Arial"/>
              </w:rPr>
              <w:t>jednotke</w:t>
            </w:r>
            <w:proofErr w:type="spellEnd"/>
            <w:r w:rsidRPr="00E578FA">
              <w:rPr>
                <w:rFonts w:ascii="Arial" w:hAnsi="Arial" w:cs="Arial"/>
              </w:rPr>
              <w:t xml:space="preserve"> (</w:t>
            </w:r>
            <w:proofErr w:type="spellStart"/>
            <w:r w:rsidRPr="00E578FA">
              <w:rPr>
                <w:rFonts w:ascii="Arial" w:hAnsi="Arial" w:cs="Arial"/>
              </w:rPr>
              <w:t>kábel</w:t>
            </w:r>
            <w:proofErr w:type="spellEnd"/>
            <w:r w:rsidRPr="00E578FA">
              <w:rPr>
                <w:rFonts w:ascii="Arial" w:hAnsi="Arial" w:cs="Arial"/>
              </w:rPr>
              <w:t>)</w:t>
            </w:r>
          </w:p>
        </w:tc>
        <w:tc>
          <w:tcPr>
            <w:tcW w:w="3071" w:type="dxa"/>
            <w:shd w:val="clear" w:color="auto" w:fill="C6D9F1" w:themeFill="text2" w:themeFillTint="33"/>
            <w:vAlign w:val="center"/>
          </w:tcPr>
          <w:p w14:paraId="2CB1E44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3F8E93FD" w14:textId="77777777" w:rsidR="00B84A1D" w:rsidRPr="00E578FA" w:rsidRDefault="00B84A1D" w:rsidP="0052758F">
            <w:pPr>
              <w:rPr>
                <w:rFonts w:asciiTheme="minorHAnsi" w:hAnsiTheme="minorHAnsi"/>
              </w:rPr>
            </w:pPr>
          </w:p>
        </w:tc>
      </w:tr>
      <w:tr w:rsidR="00B84A1D" w:rsidRPr="00E578FA" w14:paraId="7627DA22" w14:textId="77777777" w:rsidTr="0052758F">
        <w:tc>
          <w:tcPr>
            <w:tcW w:w="3070" w:type="dxa"/>
            <w:shd w:val="clear" w:color="auto" w:fill="C6D9F1" w:themeFill="text2" w:themeFillTint="33"/>
            <w:vAlign w:val="center"/>
          </w:tcPr>
          <w:p w14:paraId="5C5555CD" w14:textId="77777777" w:rsidR="00B84A1D" w:rsidRPr="00E578FA" w:rsidRDefault="00B84A1D" w:rsidP="0052758F">
            <w:pPr>
              <w:jc w:val="center"/>
              <w:rPr>
                <w:rFonts w:asciiTheme="minorHAnsi" w:hAnsiTheme="minorHAnsi"/>
              </w:rPr>
            </w:pPr>
            <w:proofErr w:type="spellStart"/>
            <w:r w:rsidRPr="00E578FA">
              <w:rPr>
                <w:rFonts w:ascii="Arial" w:hAnsi="Arial" w:cs="Arial"/>
              </w:rPr>
              <w:t>Automatické</w:t>
            </w:r>
            <w:proofErr w:type="spellEnd"/>
            <w:r w:rsidRPr="00E578FA">
              <w:rPr>
                <w:rFonts w:ascii="Arial" w:hAnsi="Arial" w:cs="Arial"/>
              </w:rPr>
              <w:t xml:space="preserve"> </w:t>
            </w:r>
            <w:proofErr w:type="spellStart"/>
            <w:r w:rsidRPr="00E578FA">
              <w:rPr>
                <w:rFonts w:ascii="Arial" w:hAnsi="Arial" w:cs="Arial"/>
              </w:rPr>
              <w:t>sledovanie</w:t>
            </w:r>
            <w:proofErr w:type="spellEnd"/>
            <w:r w:rsidRPr="00E578FA">
              <w:rPr>
                <w:rFonts w:ascii="Arial" w:hAnsi="Arial" w:cs="Arial"/>
              </w:rPr>
              <w:t xml:space="preserve"> </w:t>
            </w:r>
            <w:proofErr w:type="spellStart"/>
            <w:r w:rsidRPr="00E578FA">
              <w:rPr>
                <w:rFonts w:ascii="Arial" w:hAnsi="Arial" w:cs="Arial"/>
              </w:rPr>
              <w:t>správneho</w:t>
            </w:r>
            <w:proofErr w:type="spellEnd"/>
            <w:r w:rsidRPr="00E578FA">
              <w:rPr>
                <w:rFonts w:ascii="Arial" w:hAnsi="Arial" w:cs="Arial"/>
              </w:rPr>
              <w:t xml:space="preserve"> </w:t>
            </w:r>
            <w:proofErr w:type="spellStart"/>
            <w:r w:rsidRPr="00E578FA">
              <w:rPr>
                <w:rFonts w:ascii="Arial" w:hAnsi="Arial" w:cs="Arial"/>
              </w:rPr>
              <w:t>umiestnenia</w:t>
            </w:r>
            <w:proofErr w:type="spellEnd"/>
            <w:r w:rsidRPr="00E578FA">
              <w:rPr>
                <w:rFonts w:ascii="Arial" w:hAnsi="Arial" w:cs="Arial"/>
              </w:rPr>
              <w:t xml:space="preserve"> </w:t>
            </w:r>
            <w:proofErr w:type="spellStart"/>
            <w:r w:rsidRPr="00E578FA">
              <w:rPr>
                <w:rFonts w:ascii="Arial" w:hAnsi="Arial" w:cs="Arial"/>
              </w:rPr>
              <w:t>neutrálnej</w:t>
            </w:r>
            <w:proofErr w:type="spellEnd"/>
            <w:r w:rsidRPr="00E578FA">
              <w:rPr>
                <w:rFonts w:ascii="Arial" w:hAnsi="Arial" w:cs="Arial"/>
              </w:rPr>
              <w:t xml:space="preserve"> </w:t>
            </w:r>
            <w:proofErr w:type="spellStart"/>
            <w:r w:rsidRPr="00E578FA">
              <w:rPr>
                <w:rFonts w:ascii="Arial" w:hAnsi="Arial" w:cs="Arial"/>
              </w:rPr>
              <w:t>elektródy</w:t>
            </w:r>
            <w:proofErr w:type="spellEnd"/>
          </w:p>
        </w:tc>
        <w:tc>
          <w:tcPr>
            <w:tcW w:w="3071" w:type="dxa"/>
            <w:shd w:val="clear" w:color="auto" w:fill="C6D9F1" w:themeFill="text2" w:themeFillTint="33"/>
            <w:vAlign w:val="center"/>
          </w:tcPr>
          <w:p w14:paraId="50C97290" w14:textId="77777777" w:rsidR="00B84A1D" w:rsidRPr="00E578FA" w:rsidRDefault="00B84A1D" w:rsidP="0052758F">
            <w:pPr>
              <w:jc w:val="center"/>
              <w:rPr>
                <w:rFonts w:asciiTheme="minorHAnsi" w:hAnsiTheme="minorHAnsi"/>
              </w:rPr>
            </w:pPr>
          </w:p>
          <w:p w14:paraId="5B3CD707" w14:textId="77777777" w:rsidR="00B84A1D" w:rsidRPr="00E578FA" w:rsidRDefault="00B84A1D" w:rsidP="0052758F">
            <w:pPr>
              <w:ind w:firstLine="708"/>
              <w:rPr>
                <w:rFonts w:asciiTheme="minorHAnsi" w:hAnsiTheme="minorHAnsi"/>
              </w:rPr>
            </w:pPr>
            <w:r w:rsidRPr="00E578FA">
              <w:rPr>
                <w:rFonts w:asciiTheme="minorHAnsi" w:hAnsiTheme="minorHAnsi"/>
              </w:rPr>
              <w:t xml:space="preserve">           </w:t>
            </w:r>
            <w:proofErr w:type="spellStart"/>
            <w:r w:rsidRPr="00E578FA">
              <w:rPr>
                <w:rFonts w:asciiTheme="minorHAnsi" w:hAnsiTheme="minorHAnsi"/>
              </w:rPr>
              <w:t>áno</w:t>
            </w:r>
            <w:proofErr w:type="spellEnd"/>
          </w:p>
        </w:tc>
        <w:tc>
          <w:tcPr>
            <w:tcW w:w="3071" w:type="dxa"/>
          </w:tcPr>
          <w:p w14:paraId="481203C8" w14:textId="77777777" w:rsidR="00B84A1D" w:rsidRPr="00E578FA" w:rsidRDefault="00B84A1D" w:rsidP="0052758F">
            <w:pPr>
              <w:rPr>
                <w:rFonts w:asciiTheme="minorHAnsi" w:hAnsiTheme="minorHAnsi"/>
              </w:rPr>
            </w:pPr>
          </w:p>
        </w:tc>
      </w:tr>
      <w:tr w:rsidR="00B84A1D" w:rsidRPr="00E578FA" w14:paraId="1CB8DB93" w14:textId="77777777" w:rsidTr="0052758F">
        <w:tc>
          <w:tcPr>
            <w:tcW w:w="3070" w:type="dxa"/>
            <w:shd w:val="clear" w:color="auto" w:fill="C6D9F1" w:themeFill="text2" w:themeFillTint="33"/>
            <w:vAlign w:val="center"/>
          </w:tcPr>
          <w:p w14:paraId="71E83951" w14:textId="77777777" w:rsidR="00B84A1D" w:rsidRPr="00E578FA" w:rsidRDefault="00B84A1D" w:rsidP="0052758F">
            <w:pPr>
              <w:jc w:val="center"/>
              <w:rPr>
                <w:rFonts w:asciiTheme="minorHAnsi" w:hAnsiTheme="minorHAnsi"/>
              </w:rPr>
            </w:pPr>
            <w:proofErr w:type="spellStart"/>
            <w:r w:rsidRPr="00E578FA">
              <w:rPr>
                <w:rFonts w:ascii="Arial" w:hAnsi="Arial" w:cs="Arial"/>
              </w:rPr>
              <w:t>Automatické</w:t>
            </w:r>
            <w:proofErr w:type="spellEnd"/>
            <w:r w:rsidRPr="00E578FA">
              <w:rPr>
                <w:rFonts w:ascii="Arial" w:hAnsi="Arial" w:cs="Arial"/>
              </w:rPr>
              <w:t xml:space="preserve"> </w:t>
            </w:r>
            <w:proofErr w:type="spellStart"/>
            <w:r w:rsidRPr="00E578FA">
              <w:rPr>
                <w:rFonts w:ascii="Arial" w:hAnsi="Arial" w:cs="Arial"/>
              </w:rPr>
              <w:t>sledovanie</w:t>
            </w:r>
            <w:proofErr w:type="spellEnd"/>
            <w:r w:rsidRPr="00E578FA">
              <w:rPr>
                <w:rFonts w:ascii="Arial" w:hAnsi="Arial" w:cs="Arial"/>
              </w:rPr>
              <w:t xml:space="preserve"> </w:t>
            </w:r>
            <w:proofErr w:type="spellStart"/>
            <w:r w:rsidRPr="00E578FA">
              <w:rPr>
                <w:rFonts w:ascii="Arial" w:hAnsi="Arial" w:cs="Arial"/>
              </w:rPr>
              <w:t>symetrie</w:t>
            </w:r>
            <w:proofErr w:type="spellEnd"/>
            <w:r w:rsidRPr="00E578FA">
              <w:rPr>
                <w:rFonts w:ascii="Arial" w:hAnsi="Arial" w:cs="Arial"/>
              </w:rPr>
              <w:t xml:space="preserve"> </w:t>
            </w:r>
            <w:proofErr w:type="spellStart"/>
            <w:r w:rsidRPr="00E578FA">
              <w:rPr>
                <w:rFonts w:ascii="Arial" w:hAnsi="Arial" w:cs="Arial"/>
              </w:rPr>
              <w:t>čiastkových</w:t>
            </w:r>
            <w:proofErr w:type="spellEnd"/>
            <w:r w:rsidRPr="00E578FA">
              <w:rPr>
                <w:rFonts w:ascii="Arial" w:hAnsi="Arial" w:cs="Arial"/>
              </w:rPr>
              <w:t xml:space="preserve"> </w:t>
            </w:r>
            <w:proofErr w:type="spellStart"/>
            <w:r w:rsidRPr="00E578FA">
              <w:rPr>
                <w:rFonts w:ascii="Arial" w:hAnsi="Arial" w:cs="Arial"/>
              </w:rPr>
              <w:t>vf-prúdov</w:t>
            </w:r>
            <w:proofErr w:type="spellEnd"/>
            <w:r w:rsidRPr="00E578FA">
              <w:rPr>
                <w:rFonts w:ascii="Arial" w:hAnsi="Arial" w:cs="Arial"/>
              </w:rPr>
              <w:t xml:space="preserve"> </w:t>
            </w:r>
            <w:proofErr w:type="spellStart"/>
            <w:r w:rsidRPr="00E578FA">
              <w:rPr>
                <w:rFonts w:ascii="Arial" w:hAnsi="Arial" w:cs="Arial"/>
              </w:rPr>
              <w:t>cez</w:t>
            </w:r>
            <w:proofErr w:type="spellEnd"/>
            <w:r w:rsidRPr="00E578FA">
              <w:rPr>
                <w:rFonts w:ascii="Arial" w:hAnsi="Arial" w:cs="Arial"/>
              </w:rPr>
              <w:t xml:space="preserve"> </w:t>
            </w:r>
            <w:proofErr w:type="spellStart"/>
            <w:r w:rsidRPr="00E578FA">
              <w:rPr>
                <w:rFonts w:ascii="Arial" w:hAnsi="Arial" w:cs="Arial"/>
              </w:rPr>
              <w:t>neutrálnu</w:t>
            </w:r>
            <w:proofErr w:type="spellEnd"/>
            <w:r w:rsidRPr="00E578FA">
              <w:rPr>
                <w:rFonts w:ascii="Arial" w:hAnsi="Arial" w:cs="Arial"/>
              </w:rPr>
              <w:t xml:space="preserve"> </w:t>
            </w:r>
            <w:proofErr w:type="spellStart"/>
            <w:r w:rsidRPr="00E578FA">
              <w:rPr>
                <w:rFonts w:ascii="Arial" w:hAnsi="Arial" w:cs="Arial"/>
              </w:rPr>
              <w:t>elektródu</w:t>
            </w:r>
            <w:proofErr w:type="spellEnd"/>
            <w:r w:rsidRPr="00E578FA">
              <w:rPr>
                <w:rFonts w:ascii="Arial" w:hAnsi="Arial" w:cs="Arial"/>
              </w:rPr>
              <w:t xml:space="preserve"> v </w:t>
            </w:r>
            <w:proofErr w:type="spellStart"/>
            <w:r w:rsidRPr="00E578FA">
              <w:rPr>
                <w:rFonts w:ascii="Arial" w:hAnsi="Arial" w:cs="Arial"/>
              </w:rPr>
              <w:t>závislosti</w:t>
            </w:r>
            <w:proofErr w:type="spellEnd"/>
            <w:r w:rsidRPr="00E578FA">
              <w:rPr>
                <w:rFonts w:ascii="Arial" w:hAnsi="Arial" w:cs="Arial"/>
              </w:rPr>
              <w:t xml:space="preserve"> od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prúdu</w:t>
            </w:r>
            <w:proofErr w:type="spellEnd"/>
          </w:p>
        </w:tc>
        <w:tc>
          <w:tcPr>
            <w:tcW w:w="3071" w:type="dxa"/>
            <w:shd w:val="clear" w:color="auto" w:fill="C6D9F1" w:themeFill="text2" w:themeFillTint="33"/>
            <w:vAlign w:val="center"/>
          </w:tcPr>
          <w:p w14:paraId="74EBD913"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16F3A976" w14:textId="77777777" w:rsidR="00B84A1D" w:rsidRPr="00E578FA" w:rsidRDefault="00B84A1D" w:rsidP="0052758F">
            <w:pPr>
              <w:rPr>
                <w:rFonts w:asciiTheme="minorHAnsi" w:hAnsiTheme="minorHAnsi"/>
              </w:rPr>
            </w:pPr>
          </w:p>
        </w:tc>
      </w:tr>
      <w:tr w:rsidR="00B84A1D" w:rsidRPr="00E578FA" w14:paraId="40097B0B" w14:textId="77777777" w:rsidTr="0052758F">
        <w:tc>
          <w:tcPr>
            <w:tcW w:w="3070" w:type="dxa"/>
            <w:shd w:val="clear" w:color="auto" w:fill="C6D9F1" w:themeFill="text2" w:themeFillTint="33"/>
            <w:vAlign w:val="center"/>
          </w:tcPr>
          <w:p w14:paraId="7ACC69B8" w14:textId="77777777" w:rsidR="00B84A1D" w:rsidRPr="00E578FA" w:rsidRDefault="00B84A1D" w:rsidP="0052758F">
            <w:pPr>
              <w:jc w:val="center"/>
              <w:rPr>
                <w:rFonts w:asciiTheme="minorHAnsi" w:hAnsiTheme="minorHAnsi"/>
              </w:rPr>
            </w:pPr>
            <w:proofErr w:type="spellStart"/>
            <w:r w:rsidRPr="00E578FA">
              <w:rPr>
                <w:rFonts w:ascii="Arial" w:hAnsi="Arial" w:cs="Arial"/>
              </w:rPr>
              <w:t>Automatické</w:t>
            </w:r>
            <w:proofErr w:type="spellEnd"/>
            <w:r w:rsidRPr="00E578FA">
              <w:rPr>
                <w:rFonts w:ascii="Arial" w:hAnsi="Arial" w:cs="Arial"/>
              </w:rPr>
              <w:t xml:space="preserve"> </w:t>
            </w:r>
            <w:proofErr w:type="spellStart"/>
            <w:r w:rsidRPr="00E578FA">
              <w:rPr>
                <w:rFonts w:ascii="Arial" w:hAnsi="Arial" w:cs="Arial"/>
              </w:rPr>
              <w:t>sledovanie</w:t>
            </w:r>
            <w:proofErr w:type="spellEnd"/>
            <w:r w:rsidRPr="00E578FA">
              <w:rPr>
                <w:rFonts w:ascii="Arial" w:hAnsi="Arial" w:cs="Arial"/>
              </w:rPr>
              <w:t xml:space="preserve"> </w:t>
            </w:r>
            <w:proofErr w:type="spellStart"/>
            <w:r w:rsidRPr="00E578FA">
              <w:rPr>
                <w:rFonts w:ascii="Arial" w:hAnsi="Arial" w:cs="Arial"/>
              </w:rPr>
              <w:t>prechodového</w:t>
            </w:r>
            <w:proofErr w:type="spellEnd"/>
            <w:r w:rsidRPr="00E578FA">
              <w:rPr>
                <w:rFonts w:ascii="Arial" w:hAnsi="Arial" w:cs="Arial"/>
              </w:rPr>
              <w:t xml:space="preserve"> </w:t>
            </w:r>
            <w:proofErr w:type="spellStart"/>
            <w:r w:rsidRPr="00E578FA">
              <w:rPr>
                <w:rFonts w:ascii="Arial" w:hAnsi="Arial" w:cs="Arial"/>
              </w:rPr>
              <w:t>odporu</w:t>
            </w:r>
            <w:proofErr w:type="spellEnd"/>
            <w:r w:rsidRPr="00E578FA">
              <w:rPr>
                <w:rFonts w:ascii="Arial" w:hAnsi="Arial" w:cs="Arial"/>
              </w:rPr>
              <w:t xml:space="preserve"> </w:t>
            </w:r>
            <w:proofErr w:type="spellStart"/>
            <w:r w:rsidRPr="00E578FA">
              <w:rPr>
                <w:rFonts w:ascii="Arial" w:hAnsi="Arial" w:cs="Arial"/>
              </w:rPr>
              <w:t>medzi</w:t>
            </w:r>
            <w:proofErr w:type="spellEnd"/>
            <w:r w:rsidRPr="00E578FA">
              <w:rPr>
                <w:rFonts w:ascii="Arial" w:hAnsi="Arial" w:cs="Arial"/>
              </w:rPr>
              <w:t xml:space="preserve"> </w:t>
            </w:r>
            <w:proofErr w:type="spellStart"/>
            <w:r w:rsidRPr="00E578FA">
              <w:rPr>
                <w:rFonts w:ascii="Arial" w:hAnsi="Arial" w:cs="Arial"/>
              </w:rPr>
              <w:t>neutrálnou</w:t>
            </w:r>
            <w:proofErr w:type="spellEnd"/>
            <w:r w:rsidRPr="00E578FA">
              <w:rPr>
                <w:rFonts w:ascii="Arial" w:hAnsi="Arial" w:cs="Arial"/>
              </w:rPr>
              <w:t xml:space="preserve"> </w:t>
            </w:r>
            <w:proofErr w:type="spellStart"/>
            <w:r w:rsidRPr="00E578FA">
              <w:rPr>
                <w:rFonts w:ascii="Arial" w:hAnsi="Arial" w:cs="Arial"/>
              </w:rPr>
              <w:t>elektródou</w:t>
            </w:r>
            <w:proofErr w:type="spellEnd"/>
            <w:r w:rsidRPr="00E578FA">
              <w:rPr>
                <w:rFonts w:ascii="Arial" w:hAnsi="Arial" w:cs="Arial"/>
              </w:rPr>
              <w:t xml:space="preserve"> a </w:t>
            </w:r>
            <w:proofErr w:type="spellStart"/>
            <w:r w:rsidRPr="00E578FA">
              <w:rPr>
                <w:rFonts w:ascii="Arial" w:hAnsi="Arial" w:cs="Arial"/>
              </w:rPr>
              <w:t>pacientom</w:t>
            </w:r>
            <w:proofErr w:type="spellEnd"/>
            <w:r w:rsidRPr="00E578FA">
              <w:rPr>
                <w:rFonts w:ascii="Arial" w:hAnsi="Arial" w:cs="Arial"/>
              </w:rPr>
              <w:t xml:space="preserve"> v </w:t>
            </w:r>
            <w:proofErr w:type="spellStart"/>
            <w:r w:rsidRPr="00E578FA">
              <w:rPr>
                <w:rFonts w:ascii="Arial" w:hAnsi="Arial" w:cs="Arial"/>
              </w:rPr>
              <w:t>závislosti</w:t>
            </w:r>
            <w:proofErr w:type="spellEnd"/>
            <w:r w:rsidRPr="00E578FA">
              <w:rPr>
                <w:rFonts w:ascii="Arial" w:hAnsi="Arial" w:cs="Arial"/>
              </w:rPr>
              <w:t xml:space="preserve"> od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prúdu</w:t>
            </w:r>
            <w:proofErr w:type="spellEnd"/>
          </w:p>
        </w:tc>
        <w:tc>
          <w:tcPr>
            <w:tcW w:w="3071" w:type="dxa"/>
            <w:shd w:val="clear" w:color="auto" w:fill="C6D9F1" w:themeFill="text2" w:themeFillTint="33"/>
            <w:vAlign w:val="center"/>
          </w:tcPr>
          <w:p w14:paraId="0F00B773"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298A7724" w14:textId="77777777" w:rsidR="00B84A1D" w:rsidRPr="00E578FA" w:rsidRDefault="00B84A1D" w:rsidP="0052758F">
            <w:pPr>
              <w:rPr>
                <w:rFonts w:asciiTheme="minorHAnsi" w:hAnsiTheme="minorHAnsi"/>
              </w:rPr>
            </w:pPr>
          </w:p>
        </w:tc>
      </w:tr>
      <w:tr w:rsidR="00B84A1D" w:rsidRPr="00E578FA" w14:paraId="566B0316" w14:textId="77777777" w:rsidTr="0052758F">
        <w:tc>
          <w:tcPr>
            <w:tcW w:w="3070" w:type="dxa"/>
            <w:shd w:val="clear" w:color="auto" w:fill="C6D9F1" w:themeFill="text2" w:themeFillTint="33"/>
            <w:vAlign w:val="center"/>
          </w:tcPr>
          <w:p w14:paraId="46C21C1A" w14:textId="77777777" w:rsidR="00B84A1D" w:rsidRPr="00E578FA" w:rsidRDefault="00B84A1D" w:rsidP="0052758F">
            <w:pPr>
              <w:jc w:val="center"/>
              <w:rPr>
                <w:rFonts w:asciiTheme="minorHAnsi" w:hAnsiTheme="minorHAnsi"/>
              </w:rPr>
            </w:pPr>
            <w:proofErr w:type="spellStart"/>
            <w:r w:rsidRPr="00E578FA">
              <w:rPr>
                <w:rFonts w:ascii="Arial" w:hAnsi="Arial" w:cs="Arial"/>
              </w:rPr>
              <w:t>Automatické</w:t>
            </w:r>
            <w:proofErr w:type="spellEnd"/>
            <w:r w:rsidRPr="00E578FA">
              <w:rPr>
                <w:rFonts w:ascii="Arial" w:hAnsi="Arial" w:cs="Arial"/>
              </w:rPr>
              <w:t xml:space="preserve"> </w:t>
            </w:r>
            <w:proofErr w:type="spellStart"/>
            <w:r w:rsidRPr="00E578FA">
              <w:rPr>
                <w:rFonts w:ascii="Arial" w:hAnsi="Arial" w:cs="Arial"/>
              </w:rPr>
              <w:t>sledovanie</w:t>
            </w:r>
            <w:proofErr w:type="spellEnd"/>
            <w:r w:rsidRPr="00E578FA">
              <w:rPr>
                <w:rFonts w:ascii="Arial" w:hAnsi="Arial" w:cs="Arial"/>
              </w:rPr>
              <w:t xml:space="preserve"> </w:t>
            </w:r>
            <w:proofErr w:type="spellStart"/>
            <w:r w:rsidRPr="00E578FA">
              <w:rPr>
                <w:rFonts w:ascii="Arial" w:hAnsi="Arial" w:cs="Arial"/>
              </w:rPr>
              <w:t>aktivačného</w:t>
            </w:r>
            <w:proofErr w:type="spellEnd"/>
            <w:r w:rsidRPr="00E578FA">
              <w:rPr>
                <w:rFonts w:ascii="Arial" w:hAnsi="Arial" w:cs="Arial"/>
              </w:rPr>
              <w:t xml:space="preserve"> </w:t>
            </w:r>
            <w:proofErr w:type="spellStart"/>
            <w:r w:rsidRPr="00E578FA">
              <w:rPr>
                <w:rFonts w:ascii="Arial" w:hAnsi="Arial" w:cs="Arial"/>
              </w:rPr>
              <w:t>času</w:t>
            </w:r>
            <w:proofErr w:type="spellEnd"/>
          </w:p>
        </w:tc>
        <w:tc>
          <w:tcPr>
            <w:tcW w:w="3071" w:type="dxa"/>
            <w:shd w:val="clear" w:color="auto" w:fill="C6D9F1" w:themeFill="text2" w:themeFillTint="33"/>
            <w:vAlign w:val="center"/>
          </w:tcPr>
          <w:p w14:paraId="1FBCF9BF"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2FC5E83C" w14:textId="77777777" w:rsidR="00B84A1D" w:rsidRPr="00E578FA" w:rsidRDefault="00B84A1D" w:rsidP="0052758F">
            <w:pPr>
              <w:rPr>
                <w:rFonts w:asciiTheme="minorHAnsi" w:hAnsiTheme="minorHAnsi"/>
              </w:rPr>
            </w:pPr>
          </w:p>
        </w:tc>
      </w:tr>
      <w:tr w:rsidR="00B84A1D" w:rsidRPr="00E578FA" w14:paraId="78033042" w14:textId="77777777" w:rsidTr="0052758F">
        <w:tc>
          <w:tcPr>
            <w:tcW w:w="3070" w:type="dxa"/>
            <w:shd w:val="clear" w:color="auto" w:fill="C6D9F1" w:themeFill="text2" w:themeFillTint="33"/>
            <w:vAlign w:val="center"/>
          </w:tcPr>
          <w:p w14:paraId="62625328" w14:textId="77777777" w:rsidR="00B84A1D" w:rsidRPr="00E578FA" w:rsidRDefault="00B84A1D" w:rsidP="0052758F">
            <w:pPr>
              <w:jc w:val="center"/>
              <w:rPr>
                <w:rFonts w:asciiTheme="minorHAnsi" w:hAnsiTheme="minorHAnsi"/>
              </w:rPr>
            </w:pPr>
            <w:proofErr w:type="spellStart"/>
            <w:r w:rsidRPr="00E578FA">
              <w:rPr>
                <w:rFonts w:ascii="Arial" w:hAnsi="Arial" w:cs="Arial"/>
              </w:rPr>
              <w:t>Automatické</w:t>
            </w:r>
            <w:proofErr w:type="spellEnd"/>
            <w:r w:rsidRPr="00E578FA">
              <w:rPr>
                <w:rFonts w:ascii="Arial" w:hAnsi="Arial" w:cs="Arial"/>
              </w:rPr>
              <w:t xml:space="preserve"> </w:t>
            </w:r>
            <w:proofErr w:type="spellStart"/>
            <w:r w:rsidRPr="00E578FA">
              <w:rPr>
                <w:rFonts w:ascii="Arial" w:hAnsi="Arial" w:cs="Arial"/>
              </w:rPr>
              <w:t>sledovanie</w:t>
            </w:r>
            <w:proofErr w:type="spellEnd"/>
            <w:r w:rsidRPr="00E578FA">
              <w:rPr>
                <w:rFonts w:ascii="Arial" w:hAnsi="Arial" w:cs="Arial"/>
              </w:rPr>
              <w:t xml:space="preserve"> </w:t>
            </w:r>
            <w:proofErr w:type="spellStart"/>
            <w:r w:rsidRPr="00E578FA">
              <w:rPr>
                <w:rFonts w:ascii="Arial" w:hAnsi="Arial" w:cs="Arial"/>
              </w:rPr>
              <w:t>nesprávnej</w:t>
            </w:r>
            <w:proofErr w:type="spellEnd"/>
            <w:r w:rsidRPr="00E578FA">
              <w:rPr>
                <w:rFonts w:ascii="Arial" w:hAnsi="Arial" w:cs="Arial"/>
              </w:rPr>
              <w:t xml:space="preserve"> </w:t>
            </w:r>
            <w:proofErr w:type="spellStart"/>
            <w:r w:rsidRPr="00E578FA">
              <w:rPr>
                <w:rFonts w:ascii="Arial" w:hAnsi="Arial" w:cs="Arial"/>
              </w:rPr>
              <w:t>dávky</w:t>
            </w:r>
            <w:proofErr w:type="spellEnd"/>
          </w:p>
        </w:tc>
        <w:tc>
          <w:tcPr>
            <w:tcW w:w="3071" w:type="dxa"/>
            <w:shd w:val="clear" w:color="auto" w:fill="C6D9F1" w:themeFill="text2" w:themeFillTint="33"/>
            <w:vAlign w:val="center"/>
          </w:tcPr>
          <w:p w14:paraId="711D228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05C1D489" w14:textId="77777777" w:rsidR="00B84A1D" w:rsidRPr="00E578FA" w:rsidRDefault="00B84A1D" w:rsidP="0052758F">
            <w:pPr>
              <w:rPr>
                <w:rFonts w:asciiTheme="minorHAnsi" w:hAnsiTheme="minorHAnsi"/>
              </w:rPr>
            </w:pPr>
          </w:p>
        </w:tc>
      </w:tr>
      <w:tr w:rsidR="00B84A1D" w:rsidRPr="00E578FA" w14:paraId="07B1DC1E" w14:textId="77777777" w:rsidTr="0052758F">
        <w:tc>
          <w:tcPr>
            <w:tcW w:w="3070" w:type="dxa"/>
            <w:shd w:val="clear" w:color="auto" w:fill="C6D9F1" w:themeFill="text2" w:themeFillTint="33"/>
            <w:vAlign w:val="center"/>
          </w:tcPr>
          <w:p w14:paraId="2D5F3F6D" w14:textId="77777777" w:rsidR="00B84A1D" w:rsidRPr="00E578FA" w:rsidRDefault="00B84A1D" w:rsidP="0052758F">
            <w:pPr>
              <w:jc w:val="center"/>
              <w:rPr>
                <w:rFonts w:asciiTheme="minorHAnsi" w:hAnsiTheme="minorHAnsi"/>
              </w:rPr>
            </w:pPr>
            <w:proofErr w:type="spellStart"/>
            <w:r w:rsidRPr="00E578FA">
              <w:rPr>
                <w:rFonts w:ascii="Arial" w:hAnsi="Arial" w:cs="Arial"/>
              </w:rPr>
              <w:t>Automatická</w:t>
            </w:r>
            <w:proofErr w:type="spellEnd"/>
            <w:r w:rsidRPr="00E578FA">
              <w:rPr>
                <w:rFonts w:ascii="Arial" w:hAnsi="Arial" w:cs="Arial"/>
              </w:rPr>
              <w:t xml:space="preserve"> </w:t>
            </w:r>
            <w:proofErr w:type="spellStart"/>
            <w:r w:rsidRPr="00E578FA">
              <w:rPr>
                <w:rFonts w:ascii="Arial" w:hAnsi="Arial" w:cs="Arial"/>
              </w:rPr>
              <w:t>funkcia</w:t>
            </w:r>
            <w:proofErr w:type="spellEnd"/>
            <w:r w:rsidRPr="00E578FA">
              <w:rPr>
                <w:rFonts w:ascii="Arial" w:hAnsi="Arial" w:cs="Arial"/>
              </w:rPr>
              <w:t xml:space="preserve"> </w:t>
            </w:r>
            <w:proofErr w:type="spellStart"/>
            <w:r w:rsidRPr="00E578FA">
              <w:rPr>
                <w:rFonts w:ascii="Arial" w:hAnsi="Arial" w:cs="Arial"/>
              </w:rPr>
              <w:t>kontroly</w:t>
            </w:r>
            <w:proofErr w:type="spellEnd"/>
            <w:r w:rsidRPr="00E578FA">
              <w:rPr>
                <w:rFonts w:ascii="Arial" w:hAnsi="Arial" w:cs="Arial"/>
              </w:rPr>
              <w:t xml:space="preserve"> </w:t>
            </w:r>
            <w:proofErr w:type="spellStart"/>
            <w:r w:rsidRPr="00E578FA">
              <w:rPr>
                <w:rFonts w:ascii="Arial" w:hAnsi="Arial" w:cs="Arial"/>
              </w:rPr>
              <w:t>jednotky</w:t>
            </w:r>
            <w:proofErr w:type="spellEnd"/>
            <w:r w:rsidRPr="00E578FA">
              <w:rPr>
                <w:rFonts w:ascii="Arial" w:hAnsi="Arial" w:cs="Arial"/>
              </w:rPr>
              <w:t xml:space="preserve"> a </w:t>
            </w:r>
            <w:proofErr w:type="spellStart"/>
            <w:r w:rsidRPr="00E578FA">
              <w:rPr>
                <w:rFonts w:ascii="Arial" w:hAnsi="Arial" w:cs="Arial"/>
              </w:rPr>
              <w:t>všetkého</w:t>
            </w:r>
            <w:proofErr w:type="spellEnd"/>
            <w:r w:rsidRPr="00E578FA">
              <w:rPr>
                <w:rFonts w:ascii="Arial" w:hAnsi="Arial" w:cs="Arial"/>
              </w:rPr>
              <w:t xml:space="preserve"> </w:t>
            </w:r>
            <w:proofErr w:type="spellStart"/>
            <w:r w:rsidRPr="00E578FA">
              <w:rPr>
                <w:rFonts w:ascii="Arial" w:hAnsi="Arial" w:cs="Arial"/>
              </w:rPr>
              <w:t>pripojeného</w:t>
            </w:r>
            <w:proofErr w:type="spellEnd"/>
            <w:r w:rsidRPr="00E578FA">
              <w:rPr>
                <w:rFonts w:ascii="Arial" w:hAnsi="Arial" w:cs="Arial"/>
              </w:rPr>
              <w:t xml:space="preserve"> </w:t>
            </w:r>
            <w:proofErr w:type="spellStart"/>
            <w:r w:rsidRPr="00E578FA">
              <w:rPr>
                <w:rFonts w:ascii="Arial" w:hAnsi="Arial" w:cs="Arial"/>
              </w:rPr>
              <w:t>príslušenstva</w:t>
            </w:r>
            <w:proofErr w:type="spellEnd"/>
            <w:r w:rsidRPr="00E578FA">
              <w:rPr>
                <w:rFonts w:ascii="Arial" w:hAnsi="Arial" w:cs="Arial"/>
              </w:rPr>
              <w:t xml:space="preserve"> </w:t>
            </w:r>
            <w:proofErr w:type="spellStart"/>
            <w:r w:rsidRPr="00E578FA">
              <w:rPr>
                <w:rFonts w:ascii="Arial" w:hAnsi="Arial" w:cs="Arial"/>
              </w:rPr>
              <w:t>počas</w:t>
            </w:r>
            <w:proofErr w:type="spellEnd"/>
            <w:r w:rsidRPr="00E578FA">
              <w:rPr>
                <w:rFonts w:ascii="Arial" w:hAnsi="Arial" w:cs="Arial"/>
              </w:rPr>
              <w:t xml:space="preserve"> </w:t>
            </w:r>
            <w:proofErr w:type="spellStart"/>
            <w:r w:rsidRPr="00E578FA">
              <w:rPr>
                <w:rFonts w:ascii="Arial" w:hAnsi="Arial" w:cs="Arial"/>
              </w:rPr>
              <w:t>prevádzky</w:t>
            </w:r>
            <w:proofErr w:type="spellEnd"/>
            <w:r w:rsidRPr="00E578FA">
              <w:rPr>
                <w:rFonts w:ascii="Arial" w:hAnsi="Arial" w:cs="Arial"/>
              </w:rPr>
              <w:t xml:space="preserve"> </w:t>
            </w:r>
            <w:proofErr w:type="spellStart"/>
            <w:r w:rsidRPr="00E578FA">
              <w:rPr>
                <w:rFonts w:ascii="Arial" w:hAnsi="Arial" w:cs="Arial"/>
              </w:rPr>
              <w:t>jednotky</w:t>
            </w:r>
            <w:proofErr w:type="spellEnd"/>
          </w:p>
        </w:tc>
        <w:tc>
          <w:tcPr>
            <w:tcW w:w="3071" w:type="dxa"/>
            <w:shd w:val="clear" w:color="auto" w:fill="C6D9F1" w:themeFill="text2" w:themeFillTint="33"/>
            <w:vAlign w:val="center"/>
          </w:tcPr>
          <w:p w14:paraId="3A10FE5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38FAC705" w14:textId="77777777" w:rsidR="00B84A1D" w:rsidRPr="00E578FA" w:rsidRDefault="00B84A1D" w:rsidP="0052758F">
            <w:pPr>
              <w:rPr>
                <w:rFonts w:asciiTheme="minorHAnsi" w:hAnsiTheme="minorHAnsi"/>
              </w:rPr>
            </w:pPr>
          </w:p>
        </w:tc>
      </w:tr>
      <w:tr w:rsidR="00B84A1D" w:rsidRPr="00E578FA" w14:paraId="30EFABF1" w14:textId="77777777" w:rsidTr="0052758F">
        <w:tc>
          <w:tcPr>
            <w:tcW w:w="3070" w:type="dxa"/>
            <w:shd w:val="clear" w:color="auto" w:fill="C6D9F1" w:themeFill="text2" w:themeFillTint="33"/>
            <w:vAlign w:val="center"/>
          </w:tcPr>
          <w:p w14:paraId="4D562172" w14:textId="77777777" w:rsidR="00B84A1D" w:rsidRPr="00E578FA" w:rsidRDefault="00B84A1D" w:rsidP="0052758F">
            <w:pPr>
              <w:jc w:val="center"/>
              <w:rPr>
                <w:rFonts w:asciiTheme="minorHAnsi" w:hAnsiTheme="minorHAnsi"/>
              </w:rPr>
            </w:pPr>
            <w:proofErr w:type="spellStart"/>
            <w:r w:rsidRPr="00E578FA">
              <w:rPr>
                <w:rFonts w:ascii="Arial" w:hAnsi="Arial" w:cs="Arial"/>
              </w:rPr>
              <w:t>Automatické</w:t>
            </w:r>
            <w:proofErr w:type="spellEnd"/>
            <w:r w:rsidRPr="00E578FA">
              <w:rPr>
                <w:rFonts w:ascii="Arial" w:hAnsi="Arial" w:cs="Arial"/>
              </w:rPr>
              <w:t xml:space="preserve"> </w:t>
            </w:r>
            <w:proofErr w:type="spellStart"/>
            <w:r w:rsidRPr="00E578FA">
              <w:rPr>
                <w:rFonts w:ascii="Arial" w:hAnsi="Arial" w:cs="Arial"/>
              </w:rPr>
              <w:t>rozoznávanie</w:t>
            </w:r>
            <w:proofErr w:type="spellEnd"/>
            <w:r w:rsidRPr="00E578FA">
              <w:rPr>
                <w:rFonts w:ascii="Arial" w:hAnsi="Arial" w:cs="Arial"/>
              </w:rPr>
              <w:t xml:space="preserve"> </w:t>
            </w:r>
            <w:proofErr w:type="spellStart"/>
            <w:r w:rsidRPr="00E578FA">
              <w:rPr>
                <w:rFonts w:ascii="Arial" w:hAnsi="Arial" w:cs="Arial"/>
              </w:rPr>
              <w:t>chýb</w:t>
            </w:r>
            <w:proofErr w:type="spellEnd"/>
            <w:r w:rsidRPr="00E578FA">
              <w:rPr>
                <w:rFonts w:ascii="Arial" w:hAnsi="Arial" w:cs="Arial"/>
              </w:rPr>
              <w:t xml:space="preserve">, </w:t>
            </w:r>
            <w:proofErr w:type="spellStart"/>
            <w:r w:rsidRPr="00E578FA">
              <w:rPr>
                <w:rFonts w:ascii="Arial" w:hAnsi="Arial" w:cs="Arial"/>
              </w:rPr>
              <w:t>správy</w:t>
            </w:r>
            <w:proofErr w:type="spellEnd"/>
            <w:r w:rsidRPr="00E578FA">
              <w:rPr>
                <w:rFonts w:ascii="Arial" w:hAnsi="Arial" w:cs="Arial"/>
              </w:rPr>
              <w:t xml:space="preserve"> </w:t>
            </w:r>
            <w:proofErr w:type="spellStart"/>
            <w:r w:rsidRPr="00E578FA">
              <w:rPr>
                <w:rFonts w:ascii="Arial" w:hAnsi="Arial" w:cs="Arial"/>
              </w:rPr>
              <w:t>chýb</w:t>
            </w:r>
            <w:proofErr w:type="spellEnd"/>
            <w:r w:rsidRPr="00E578FA">
              <w:rPr>
                <w:rFonts w:ascii="Arial" w:hAnsi="Arial" w:cs="Arial"/>
              </w:rPr>
              <w:t xml:space="preserve">, </w:t>
            </w:r>
            <w:proofErr w:type="spellStart"/>
            <w:r w:rsidRPr="00E578FA">
              <w:rPr>
                <w:rFonts w:ascii="Arial" w:hAnsi="Arial" w:cs="Arial"/>
              </w:rPr>
              <w:t>dokumentácia</w:t>
            </w:r>
            <w:proofErr w:type="spellEnd"/>
            <w:r w:rsidRPr="00E578FA">
              <w:rPr>
                <w:rFonts w:ascii="Arial" w:hAnsi="Arial" w:cs="Arial"/>
              </w:rPr>
              <w:t xml:space="preserve"> </w:t>
            </w:r>
            <w:proofErr w:type="spellStart"/>
            <w:r w:rsidRPr="00E578FA">
              <w:rPr>
                <w:rFonts w:ascii="Arial" w:hAnsi="Arial" w:cs="Arial"/>
              </w:rPr>
              <w:t>chýb</w:t>
            </w:r>
            <w:proofErr w:type="spellEnd"/>
          </w:p>
        </w:tc>
        <w:tc>
          <w:tcPr>
            <w:tcW w:w="3071" w:type="dxa"/>
            <w:shd w:val="clear" w:color="auto" w:fill="C6D9F1" w:themeFill="text2" w:themeFillTint="33"/>
            <w:vAlign w:val="center"/>
          </w:tcPr>
          <w:p w14:paraId="7C4DF53E"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55C63BC4" w14:textId="77777777" w:rsidR="00B84A1D" w:rsidRPr="00E578FA" w:rsidRDefault="00B84A1D" w:rsidP="0052758F">
            <w:pPr>
              <w:rPr>
                <w:rFonts w:asciiTheme="minorHAnsi" w:hAnsiTheme="minorHAnsi"/>
              </w:rPr>
            </w:pPr>
          </w:p>
        </w:tc>
      </w:tr>
      <w:tr w:rsidR="00B84A1D" w:rsidRPr="00E578FA" w14:paraId="68278BBC" w14:textId="77777777" w:rsidTr="0052758F">
        <w:tc>
          <w:tcPr>
            <w:tcW w:w="3070" w:type="dxa"/>
            <w:shd w:val="clear" w:color="auto" w:fill="C6D9F1" w:themeFill="text2" w:themeFillTint="33"/>
            <w:vAlign w:val="center"/>
          </w:tcPr>
          <w:p w14:paraId="75A3F8F1" w14:textId="77777777" w:rsidR="00B84A1D" w:rsidRPr="00E578FA" w:rsidRDefault="00B84A1D" w:rsidP="0052758F">
            <w:pPr>
              <w:jc w:val="center"/>
              <w:rPr>
                <w:rFonts w:asciiTheme="minorHAnsi" w:hAnsiTheme="minorHAnsi"/>
              </w:rPr>
            </w:pPr>
            <w:proofErr w:type="spellStart"/>
            <w:r w:rsidRPr="00E578FA">
              <w:rPr>
                <w:rFonts w:ascii="Arial" w:hAnsi="Arial" w:cs="Arial"/>
                <w:b/>
                <w:bCs/>
              </w:rPr>
              <w:t>Monopolárne</w:t>
            </w:r>
            <w:proofErr w:type="spellEnd"/>
            <w:r w:rsidRPr="00E578FA">
              <w:rPr>
                <w:rFonts w:ascii="Arial" w:hAnsi="Arial" w:cs="Arial"/>
                <w:b/>
                <w:bCs/>
              </w:rPr>
              <w:t xml:space="preserve"> a </w:t>
            </w:r>
            <w:proofErr w:type="spellStart"/>
            <w:r w:rsidRPr="00E578FA">
              <w:rPr>
                <w:rFonts w:ascii="Arial" w:hAnsi="Arial" w:cs="Arial"/>
                <w:b/>
                <w:bCs/>
              </w:rPr>
              <w:t>bipolárne</w:t>
            </w:r>
            <w:proofErr w:type="spellEnd"/>
            <w:r w:rsidRPr="00E578FA">
              <w:rPr>
                <w:rFonts w:ascii="Arial" w:hAnsi="Arial" w:cs="Arial"/>
                <w:b/>
                <w:bCs/>
              </w:rPr>
              <w:t xml:space="preserve"> </w:t>
            </w:r>
            <w:proofErr w:type="spellStart"/>
            <w:r w:rsidRPr="00E578FA">
              <w:rPr>
                <w:rFonts w:ascii="Arial" w:hAnsi="Arial" w:cs="Arial"/>
                <w:b/>
                <w:bCs/>
              </w:rPr>
              <w:t>rezanie</w:t>
            </w:r>
            <w:proofErr w:type="spellEnd"/>
          </w:p>
        </w:tc>
        <w:tc>
          <w:tcPr>
            <w:tcW w:w="3071" w:type="dxa"/>
            <w:shd w:val="clear" w:color="auto" w:fill="C6D9F1" w:themeFill="text2" w:themeFillTint="33"/>
            <w:vAlign w:val="center"/>
          </w:tcPr>
          <w:p w14:paraId="2E921ED4"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3071" w:type="dxa"/>
          </w:tcPr>
          <w:p w14:paraId="36B5666F" w14:textId="77777777" w:rsidR="00B84A1D" w:rsidRPr="00E578FA" w:rsidRDefault="00B84A1D" w:rsidP="0052758F">
            <w:pPr>
              <w:rPr>
                <w:rFonts w:asciiTheme="minorHAnsi" w:hAnsiTheme="minorHAnsi"/>
              </w:rPr>
            </w:pPr>
          </w:p>
        </w:tc>
      </w:tr>
      <w:tr w:rsidR="00B84A1D" w:rsidRPr="00E578FA" w14:paraId="66A4ABBC" w14:textId="77777777" w:rsidTr="0052758F">
        <w:tc>
          <w:tcPr>
            <w:tcW w:w="3070" w:type="dxa"/>
            <w:shd w:val="clear" w:color="auto" w:fill="C6D9F1" w:themeFill="text2" w:themeFillTint="33"/>
            <w:vAlign w:val="center"/>
          </w:tcPr>
          <w:p w14:paraId="50289C37" w14:textId="77777777" w:rsidR="00B84A1D" w:rsidRPr="00E578FA" w:rsidRDefault="00B84A1D" w:rsidP="0052758F">
            <w:pPr>
              <w:jc w:val="center"/>
              <w:rPr>
                <w:rFonts w:asciiTheme="minorHAnsi" w:hAnsiTheme="minorHAnsi"/>
              </w:rPr>
            </w:pPr>
            <w:proofErr w:type="spellStart"/>
            <w:r w:rsidRPr="00E578FA">
              <w:rPr>
                <w:rFonts w:ascii="Arial" w:hAnsi="Arial" w:cs="Arial"/>
              </w:rPr>
              <w:t>Požaduje</w:t>
            </w:r>
            <w:proofErr w:type="spellEnd"/>
            <w:r w:rsidRPr="00E578FA">
              <w:rPr>
                <w:rFonts w:ascii="Arial" w:hAnsi="Arial" w:cs="Arial"/>
              </w:rPr>
              <w:t xml:space="preserve"> </w:t>
            </w:r>
            <w:proofErr w:type="spellStart"/>
            <w:r w:rsidRPr="00E578FA">
              <w:rPr>
                <w:rFonts w:ascii="Arial" w:hAnsi="Arial" w:cs="Arial"/>
              </w:rPr>
              <w:t>sa</w:t>
            </w:r>
            <w:proofErr w:type="spellEnd"/>
            <w:r w:rsidRPr="00E578FA">
              <w:rPr>
                <w:rFonts w:ascii="Arial" w:hAnsi="Arial" w:cs="Arial"/>
              </w:rPr>
              <w:t xml:space="preserve"> </w:t>
            </w:r>
            <w:proofErr w:type="spellStart"/>
            <w:r w:rsidRPr="00E578FA">
              <w:rPr>
                <w:rFonts w:ascii="Arial" w:hAnsi="Arial" w:cs="Arial"/>
              </w:rPr>
              <w:t>minimálne</w:t>
            </w:r>
            <w:proofErr w:type="spellEnd"/>
            <w:r w:rsidRPr="00E578FA">
              <w:rPr>
                <w:rFonts w:ascii="Arial" w:hAnsi="Arial" w:cs="Arial"/>
              </w:rPr>
              <w:t xml:space="preserve"> </w:t>
            </w:r>
            <w:proofErr w:type="spellStart"/>
            <w:r w:rsidRPr="00E578FA">
              <w:rPr>
                <w:rFonts w:ascii="Arial" w:hAnsi="Arial" w:cs="Arial"/>
              </w:rPr>
              <w:t>deväť</w:t>
            </w:r>
            <w:proofErr w:type="spellEnd"/>
            <w:r w:rsidRPr="00E578FA">
              <w:rPr>
                <w:rFonts w:ascii="Arial" w:hAnsi="Arial" w:cs="Arial"/>
              </w:rPr>
              <w:t xml:space="preserve"> </w:t>
            </w:r>
            <w:proofErr w:type="spellStart"/>
            <w:r w:rsidRPr="00E578FA">
              <w:rPr>
                <w:rFonts w:ascii="Arial" w:hAnsi="Arial" w:cs="Arial"/>
              </w:rPr>
              <w:t>rozličných</w:t>
            </w:r>
            <w:proofErr w:type="spellEnd"/>
            <w:r w:rsidRPr="00E578FA">
              <w:rPr>
                <w:rFonts w:ascii="Arial" w:hAnsi="Arial" w:cs="Arial"/>
              </w:rPr>
              <w:t xml:space="preserve"> </w:t>
            </w:r>
            <w:proofErr w:type="spellStart"/>
            <w:r w:rsidRPr="00E578FA">
              <w:rPr>
                <w:rFonts w:ascii="Arial" w:hAnsi="Arial" w:cs="Arial"/>
              </w:rPr>
              <w:t>rezacích</w:t>
            </w:r>
            <w:proofErr w:type="spellEnd"/>
            <w:r w:rsidRPr="00E578FA">
              <w:rPr>
                <w:rFonts w:ascii="Arial" w:hAnsi="Arial" w:cs="Arial"/>
              </w:rPr>
              <w:t xml:space="preserve"> </w:t>
            </w:r>
            <w:proofErr w:type="spellStart"/>
            <w:r w:rsidRPr="00E578FA">
              <w:rPr>
                <w:rFonts w:ascii="Arial" w:hAnsi="Arial" w:cs="Arial"/>
              </w:rPr>
              <w:t>režimov</w:t>
            </w:r>
            <w:proofErr w:type="spellEnd"/>
            <w:r w:rsidRPr="00E578FA">
              <w:rPr>
                <w:rFonts w:ascii="Arial" w:hAnsi="Arial" w:cs="Arial"/>
              </w:rPr>
              <w:t xml:space="preserve">, </w:t>
            </w:r>
            <w:proofErr w:type="spellStart"/>
            <w:r w:rsidRPr="00E578FA">
              <w:rPr>
                <w:rFonts w:ascii="Arial" w:hAnsi="Arial" w:cs="Arial"/>
              </w:rPr>
              <w:t>vrátane</w:t>
            </w:r>
            <w:proofErr w:type="spellEnd"/>
            <w:r w:rsidRPr="00E578FA">
              <w:rPr>
                <w:rFonts w:ascii="Arial" w:hAnsi="Arial" w:cs="Arial"/>
              </w:rPr>
              <w:t xml:space="preserve"> </w:t>
            </w:r>
            <w:proofErr w:type="spellStart"/>
            <w:r w:rsidRPr="00E578FA">
              <w:rPr>
                <w:rFonts w:ascii="Arial" w:hAnsi="Arial" w:cs="Arial"/>
              </w:rPr>
              <w:t>argónového</w:t>
            </w:r>
            <w:proofErr w:type="spellEnd"/>
            <w:r w:rsidRPr="00E578FA">
              <w:rPr>
                <w:rFonts w:ascii="Arial" w:hAnsi="Arial" w:cs="Arial"/>
              </w:rPr>
              <w:t xml:space="preserve"> </w:t>
            </w:r>
            <w:proofErr w:type="spellStart"/>
            <w:r w:rsidRPr="00E578FA">
              <w:rPr>
                <w:rFonts w:ascii="Arial" w:hAnsi="Arial" w:cs="Arial"/>
              </w:rPr>
              <w:t>rezu</w:t>
            </w:r>
            <w:proofErr w:type="spellEnd"/>
          </w:p>
        </w:tc>
        <w:tc>
          <w:tcPr>
            <w:tcW w:w="3071" w:type="dxa"/>
            <w:shd w:val="clear" w:color="auto" w:fill="C6D9F1" w:themeFill="text2" w:themeFillTint="33"/>
            <w:vAlign w:val="center"/>
          </w:tcPr>
          <w:p w14:paraId="40FDB98E"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0C452AD" w14:textId="77777777" w:rsidR="00B84A1D" w:rsidRPr="00E578FA" w:rsidRDefault="00B84A1D" w:rsidP="0052758F">
            <w:pPr>
              <w:rPr>
                <w:rFonts w:asciiTheme="minorHAnsi" w:hAnsiTheme="minorHAnsi"/>
              </w:rPr>
            </w:pPr>
          </w:p>
        </w:tc>
      </w:tr>
      <w:tr w:rsidR="00B84A1D" w:rsidRPr="00E578FA" w14:paraId="69B4F297" w14:textId="77777777" w:rsidTr="0052758F">
        <w:tc>
          <w:tcPr>
            <w:tcW w:w="3070" w:type="dxa"/>
            <w:shd w:val="clear" w:color="auto" w:fill="C6D9F1" w:themeFill="text2" w:themeFillTint="33"/>
            <w:vAlign w:val="center"/>
          </w:tcPr>
          <w:p w14:paraId="565D32EC" w14:textId="77777777" w:rsidR="00B84A1D" w:rsidRPr="00E578FA" w:rsidRDefault="00B84A1D" w:rsidP="0052758F">
            <w:pPr>
              <w:jc w:val="center"/>
              <w:rPr>
                <w:rFonts w:asciiTheme="minorHAnsi" w:hAnsiTheme="minorHAnsi"/>
              </w:rPr>
            </w:pPr>
            <w:proofErr w:type="spellStart"/>
            <w:r w:rsidRPr="00E578FA">
              <w:rPr>
                <w:rFonts w:ascii="Arial" w:hAnsi="Arial" w:cs="Arial"/>
              </w:rPr>
              <w:t>Všetky</w:t>
            </w:r>
            <w:proofErr w:type="spellEnd"/>
            <w:r w:rsidRPr="00E578FA">
              <w:rPr>
                <w:rFonts w:ascii="Arial" w:hAnsi="Arial" w:cs="Arial"/>
              </w:rPr>
              <w:t xml:space="preserve"> </w:t>
            </w:r>
            <w:proofErr w:type="spellStart"/>
            <w:r w:rsidRPr="00E578FA">
              <w:rPr>
                <w:rFonts w:ascii="Arial" w:hAnsi="Arial" w:cs="Arial"/>
              </w:rPr>
              <w:t>režimy</w:t>
            </w:r>
            <w:proofErr w:type="spellEnd"/>
            <w:r w:rsidRPr="00E578FA">
              <w:rPr>
                <w:rFonts w:ascii="Arial" w:hAnsi="Arial" w:cs="Arial"/>
              </w:rPr>
              <w:t xml:space="preserve"> </w:t>
            </w:r>
            <w:proofErr w:type="spellStart"/>
            <w:r w:rsidRPr="00E578FA">
              <w:rPr>
                <w:rFonts w:ascii="Arial" w:hAnsi="Arial" w:cs="Arial"/>
              </w:rPr>
              <w:t>musia</w:t>
            </w:r>
            <w:proofErr w:type="spellEnd"/>
            <w:r w:rsidRPr="00E578FA">
              <w:rPr>
                <w:rFonts w:ascii="Arial" w:hAnsi="Arial" w:cs="Arial"/>
              </w:rPr>
              <w:t xml:space="preserve"> </w:t>
            </w:r>
            <w:proofErr w:type="spellStart"/>
            <w:r w:rsidRPr="00E578FA">
              <w:rPr>
                <w:rFonts w:ascii="Arial" w:hAnsi="Arial" w:cs="Arial"/>
              </w:rPr>
              <w:t>byť</w:t>
            </w:r>
            <w:proofErr w:type="spellEnd"/>
            <w:r w:rsidRPr="00E578FA">
              <w:rPr>
                <w:rFonts w:ascii="Arial" w:hAnsi="Arial" w:cs="Arial"/>
              </w:rPr>
              <w:t xml:space="preserve"> </w:t>
            </w:r>
            <w:proofErr w:type="spellStart"/>
            <w:r w:rsidRPr="00E578FA">
              <w:rPr>
                <w:rFonts w:ascii="Arial" w:hAnsi="Arial" w:cs="Arial"/>
              </w:rPr>
              <w:t>reprodukovateľne</w:t>
            </w:r>
            <w:proofErr w:type="spellEnd"/>
            <w:r w:rsidRPr="00E578FA">
              <w:rPr>
                <w:rFonts w:ascii="Arial" w:hAnsi="Arial" w:cs="Arial"/>
              </w:rPr>
              <w:t xml:space="preserve"> </w:t>
            </w:r>
            <w:proofErr w:type="spellStart"/>
            <w:r w:rsidRPr="00E578FA">
              <w:rPr>
                <w:rFonts w:ascii="Arial" w:hAnsi="Arial" w:cs="Arial"/>
              </w:rPr>
              <w:t>nastaviteľné</w:t>
            </w:r>
            <w:proofErr w:type="spellEnd"/>
            <w:r w:rsidRPr="00E578FA">
              <w:rPr>
                <w:rFonts w:ascii="Arial" w:hAnsi="Arial" w:cs="Arial"/>
              </w:rPr>
              <w:t xml:space="preserve"> so </w:t>
            </w:r>
            <w:proofErr w:type="spellStart"/>
            <w:r w:rsidRPr="00E578FA">
              <w:rPr>
                <w:rFonts w:ascii="Arial" w:hAnsi="Arial" w:cs="Arial"/>
              </w:rPr>
              <w:t>zachovaním</w:t>
            </w:r>
            <w:proofErr w:type="spellEnd"/>
            <w:r w:rsidRPr="00E578FA">
              <w:rPr>
                <w:rFonts w:ascii="Arial" w:hAnsi="Arial" w:cs="Arial"/>
              </w:rPr>
              <w:t xml:space="preserve"> </w:t>
            </w:r>
            <w:proofErr w:type="spellStart"/>
            <w:r w:rsidRPr="00E578FA">
              <w:rPr>
                <w:rFonts w:ascii="Arial" w:hAnsi="Arial" w:cs="Arial"/>
              </w:rPr>
              <w:t>rovnakej</w:t>
            </w:r>
            <w:proofErr w:type="spellEnd"/>
            <w:r w:rsidRPr="00E578FA">
              <w:rPr>
                <w:rFonts w:ascii="Arial" w:hAnsi="Arial" w:cs="Arial"/>
              </w:rPr>
              <w:t xml:space="preserve"> </w:t>
            </w:r>
            <w:proofErr w:type="spellStart"/>
            <w:r w:rsidRPr="00E578FA">
              <w:rPr>
                <w:rFonts w:ascii="Arial" w:hAnsi="Arial" w:cs="Arial"/>
              </w:rPr>
              <w:t>kvality</w:t>
            </w:r>
            <w:proofErr w:type="spellEnd"/>
            <w:r w:rsidRPr="00E578FA">
              <w:rPr>
                <w:rFonts w:ascii="Arial" w:hAnsi="Arial" w:cs="Arial"/>
              </w:rPr>
              <w:t xml:space="preserve"> </w:t>
            </w:r>
            <w:proofErr w:type="spellStart"/>
            <w:r w:rsidRPr="00E578FA">
              <w:rPr>
                <w:rFonts w:ascii="Arial" w:hAnsi="Arial" w:cs="Arial"/>
              </w:rPr>
              <w:t>rezu</w:t>
            </w:r>
            <w:proofErr w:type="spellEnd"/>
          </w:p>
        </w:tc>
        <w:tc>
          <w:tcPr>
            <w:tcW w:w="3071" w:type="dxa"/>
            <w:shd w:val="clear" w:color="auto" w:fill="C6D9F1" w:themeFill="text2" w:themeFillTint="33"/>
            <w:vAlign w:val="center"/>
          </w:tcPr>
          <w:p w14:paraId="50776997"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101AA83D" w14:textId="77777777" w:rsidR="00B84A1D" w:rsidRPr="00E578FA" w:rsidRDefault="00B84A1D" w:rsidP="0052758F">
            <w:pPr>
              <w:rPr>
                <w:rFonts w:asciiTheme="minorHAnsi" w:hAnsiTheme="minorHAnsi"/>
              </w:rPr>
            </w:pPr>
          </w:p>
        </w:tc>
      </w:tr>
      <w:tr w:rsidR="00B84A1D" w:rsidRPr="00E578FA" w14:paraId="4DCE5021" w14:textId="77777777" w:rsidTr="0052758F">
        <w:tc>
          <w:tcPr>
            <w:tcW w:w="3070" w:type="dxa"/>
            <w:shd w:val="clear" w:color="auto" w:fill="C6D9F1" w:themeFill="text2" w:themeFillTint="33"/>
            <w:vAlign w:val="center"/>
          </w:tcPr>
          <w:p w14:paraId="5DCB812A" w14:textId="77777777" w:rsidR="00B84A1D" w:rsidRPr="00E578FA" w:rsidRDefault="00B84A1D" w:rsidP="0052758F">
            <w:pPr>
              <w:jc w:val="center"/>
              <w:rPr>
                <w:rFonts w:asciiTheme="minorHAnsi" w:hAnsiTheme="minorHAnsi"/>
              </w:rPr>
            </w:pPr>
            <w:proofErr w:type="spellStart"/>
            <w:r w:rsidRPr="00E578FA">
              <w:rPr>
                <w:rFonts w:ascii="Arial" w:hAnsi="Arial" w:cs="Arial"/>
              </w:rPr>
              <w:t>Nastaviteľnosť</w:t>
            </w:r>
            <w:proofErr w:type="spellEnd"/>
            <w:r w:rsidRPr="00E578FA">
              <w:rPr>
                <w:rFonts w:ascii="Arial" w:hAnsi="Arial" w:cs="Arial"/>
              </w:rPr>
              <w:t xml:space="preserve"> </w:t>
            </w:r>
            <w:proofErr w:type="spellStart"/>
            <w:r w:rsidRPr="00E578FA">
              <w:rPr>
                <w:rFonts w:ascii="Arial" w:hAnsi="Arial" w:cs="Arial"/>
              </w:rPr>
              <w:t>režimov</w:t>
            </w:r>
            <w:proofErr w:type="spellEnd"/>
            <w:r w:rsidRPr="00E578FA">
              <w:rPr>
                <w:rFonts w:ascii="Arial" w:hAnsi="Arial" w:cs="Arial"/>
              </w:rPr>
              <w:t xml:space="preserve"> </w:t>
            </w:r>
            <w:proofErr w:type="spellStart"/>
            <w:r w:rsidRPr="00E578FA">
              <w:rPr>
                <w:rFonts w:ascii="Arial" w:hAnsi="Arial" w:cs="Arial"/>
              </w:rPr>
              <w:t>musí</w:t>
            </w:r>
            <w:proofErr w:type="spellEnd"/>
            <w:r w:rsidRPr="00E578FA">
              <w:rPr>
                <w:rFonts w:ascii="Arial" w:hAnsi="Arial" w:cs="Arial"/>
              </w:rPr>
              <w:t xml:space="preserve"> </w:t>
            </w:r>
            <w:proofErr w:type="spellStart"/>
            <w:r w:rsidRPr="00E578FA">
              <w:rPr>
                <w:rFonts w:ascii="Arial" w:hAnsi="Arial" w:cs="Arial"/>
              </w:rPr>
              <w:t>umožňovať</w:t>
            </w:r>
            <w:proofErr w:type="spellEnd"/>
            <w:r w:rsidRPr="00E578FA">
              <w:rPr>
                <w:rFonts w:ascii="Arial" w:hAnsi="Arial" w:cs="Arial"/>
              </w:rPr>
              <w:t xml:space="preserve"> </w:t>
            </w:r>
            <w:proofErr w:type="spellStart"/>
            <w:r w:rsidRPr="00E578FA">
              <w:rPr>
                <w:rFonts w:ascii="Arial" w:hAnsi="Arial" w:cs="Arial"/>
              </w:rPr>
              <w:t>procedúry</w:t>
            </w:r>
            <w:proofErr w:type="spellEnd"/>
            <w:r w:rsidRPr="00E578FA">
              <w:rPr>
                <w:rFonts w:ascii="Arial" w:hAnsi="Arial" w:cs="Arial"/>
              </w:rPr>
              <w:t xml:space="preserve"> </w:t>
            </w:r>
            <w:proofErr w:type="spellStart"/>
            <w:r w:rsidRPr="00E578FA">
              <w:rPr>
                <w:rFonts w:ascii="Arial" w:hAnsi="Arial" w:cs="Arial"/>
              </w:rPr>
              <w:t>od</w:t>
            </w:r>
            <w:proofErr w:type="spellEnd"/>
            <w:r w:rsidRPr="00E578FA">
              <w:rPr>
                <w:rFonts w:ascii="Arial" w:hAnsi="Arial" w:cs="Arial"/>
              </w:rPr>
              <w:t xml:space="preserve"> </w:t>
            </w:r>
            <w:proofErr w:type="spellStart"/>
            <w:r w:rsidRPr="00E578FA">
              <w:rPr>
                <w:rFonts w:ascii="Arial" w:hAnsi="Arial" w:cs="Arial"/>
              </w:rPr>
              <w:t>mikrooperatívy</w:t>
            </w:r>
            <w:proofErr w:type="spellEnd"/>
            <w:r w:rsidRPr="00E578FA">
              <w:rPr>
                <w:rFonts w:ascii="Arial" w:hAnsi="Arial" w:cs="Arial"/>
              </w:rPr>
              <w:t xml:space="preserve"> </w:t>
            </w:r>
            <w:proofErr w:type="spellStart"/>
            <w:r w:rsidRPr="00E578FA">
              <w:rPr>
                <w:rFonts w:ascii="Arial" w:hAnsi="Arial" w:cs="Arial"/>
              </w:rPr>
              <w:t>až</w:t>
            </w:r>
            <w:proofErr w:type="spellEnd"/>
            <w:r w:rsidRPr="00E578FA">
              <w:rPr>
                <w:rFonts w:ascii="Arial" w:hAnsi="Arial" w:cs="Arial"/>
              </w:rPr>
              <w:t xml:space="preserve"> po </w:t>
            </w:r>
            <w:proofErr w:type="spellStart"/>
            <w:r w:rsidRPr="00E578FA">
              <w:rPr>
                <w:rFonts w:ascii="Arial" w:hAnsi="Arial" w:cs="Arial"/>
              </w:rPr>
              <w:t>najsilnejšiu</w:t>
            </w:r>
            <w:proofErr w:type="spellEnd"/>
            <w:r w:rsidRPr="00E578FA">
              <w:rPr>
                <w:rFonts w:ascii="Arial" w:hAnsi="Arial" w:cs="Arial"/>
              </w:rPr>
              <w:t xml:space="preserve"> </w:t>
            </w:r>
            <w:proofErr w:type="spellStart"/>
            <w:r w:rsidRPr="00E578FA">
              <w:rPr>
                <w:rFonts w:ascii="Arial" w:hAnsi="Arial" w:cs="Arial"/>
              </w:rPr>
              <w:t>vaporizáciu</w:t>
            </w:r>
            <w:proofErr w:type="spellEnd"/>
          </w:p>
        </w:tc>
        <w:tc>
          <w:tcPr>
            <w:tcW w:w="3071" w:type="dxa"/>
            <w:shd w:val="clear" w:color="auto" w:fill="C6D9F1" w:themeFill="text2" w:themeFillTint="33"/>
            <w:vAlign w:val="center"/>
          </w:tcPr>
          <w:p w14:paraId="63272131"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F313515" w14:textId="77777777" w:rsidR="00B84A1D" w:rsidRPr="00E578FA" w:rsidRDefault="00B84A1D" w:rsidP="0052758F">
            <w:pPr>
              <w:rPr>
                <w:rFonts w:asciiTheme="minorHAnsi" w:hAnsiTheme="minorHAnsi"/>
              </w:rPr>
            </w:pPr>
          </w:p>
        </w:tc>
      </w:tr>
      <w:tr w:rsidR="00B84A1D" w:rsidRPr="00E578FA" w14:paraId="15FCCC88" w14:textId="77777777" w:rsidTr="0052758F">
        <w:tc>
          <w:tcPr>
            <w:tcW w:w="3070" w:type="dxa"/>
            <w:shd w:val="clear" w:color="auto" w:fill="C6D9F1" w:themeFill="text2" w:themeFillTint="33"/>
            <w:vAlign w:val="center"/>
          </w:tcPr>
          <w:p w14:paraId="7EE4D23C" w14:textId="77777777" w:rsidR="00B84A1D" w:rsidRPr="00E578FA" w:rsidRDefault="00B84A1D" w:rsidP="0052758F">
            <w:pPr>
              <w:jc w:val="center"/>
              <w:rPr>
                <w:rFonts w:asciiTheme="minorHAnsi" w:hAnsiTheme="minorHAnsi"/>
              </w:rPr>
            </w:pPr>
            <w:proofErr w:type="spellStart"/>
            <w:r w:rsidRPr="00E578FA">
              <w:rPr>
                <w:rFonts w:ascii="Arial" w:hAnsi="Arial" w:cs="Arial"/>
                <w:b/>
                <w:bCs/>
              </w:rPr>
              <w:t>Monopolárne</w:t>
            </w:r>
            <w:proofErr w:type="spellEnd"/>
            <w:r w:rsidRPr="00E578FA">
              <w:rPr>
                <w:rFonts w:ascii="Arial" w:hAnsi="Arial" w:cs="Arial"/>
                <w:b/>
                <w:bCs/>
              </w:rPr>
              <w:t xml:space="preserve"> a </w:t>
            </w:r>
            <w:proofErr w:type="spellStart"/>
            <w:r w:rsidRPr="00E578FA">
              <w:rPr>
                <w:rFonts w:ascii="Arial" w:hAnsi="Arial" w:cs="Arial"/>
                <w:b/>
                <w:bCs/>
              </w:rPr>
              <w:t>bipolárne</w:t>
            </w:r>
            <w:proofErr w:type="spellEnd"/>
            <w:r w:rsidRPr="00E578FA">
              <w:rPr>
                <w:rFonts w:ascii="Arial" w:hAnsi="Arial" w:cs="Arial"/>
                <w:b/>
                <w:bCs/>
              </w:rPr>
              <w:t xml:space="preserve"> </w:t>
            </w:r>
            <w:proofErr w:type="spellStart"/>
            <w:r w:rsidRPr="00E578FA">
              <w:rPr>
                <w:rFonts w:ascii="Arial" w:hAnsi="Arial" w:cs="Arial"/>
                <w:b/>
                <w:bCs/>
              </w:rPr>
              <w:t>koagulačné</w:t>
            </w:r>
            <w:proofErr w:type="spellEnd"/>
            <w:r w:rsidRPr="00E578FA">
              <w:rPr>
                <w:rFonts w:ascii="Arial" w:hAnsi="Arial" w:cs="Arial"/>
                <w:b/>
                <w:bCs/>
              </w:rPr>
              <w:t xml:space="preserve"> </w:t>
            </w:r>
            <w:proofErr w:type="spellStart"/>
            <w:r w:rsidRPr="00E578FA">
              <w:rPr>
                <w:rFonts w:ascii="Arial" w:hAnsi="Arial" w:cs="Arial"/>
                <w:b/>
                <w:bCs/>
              </w:rPr>
              <w:t>režimy</w:t>
            </w:r>
            <w:proofErr w:type="spellEnd"/>
          </w:p>
        </w:tc>
        <w:tc>
          <w:tcPr>
            <w:tcW w:w="3071" w:type="dxa"/>
            <w:shd w:val="clear" w:color="auto" w:fill="C6D9F1" w:themeFill="text2" w:themeFillTint="33"/>
            <w:vAlign w:val="center"/>
          </w:tcPr>
          <w:p w14:paraId="2B62363E"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3071" w:type="dxa"/>
          </w:tcPr>
          <w:p w14:paraId="71C7B878" w14:textId="77777777" w:rsidR="00B84A1D" w:rsidRPr="00E578FA" w:rsidRDefault="00B84A1D" w:rsidP="0052758F">
            <w:pPr>
              <w:rPr>
                <w:rFonts w:asciiTheme="minorHAnsi" w:hAnsiTheme="minorHAnsi"/>
              </w:rPr>
            </w:pPr>
          </w:p>
        </w:tc>
      </w:tr>
      <w:tr w:rsidR="00B84A1D" w:rsidRPr="00E578FA" w14:paraId="501B51EF" w14:textId="77777777" w:rsidTr="0052758F">
        <w:tc>
          <w:tcPr>
            <w:tcW w:w="3070" w:type="dxa"/>
            <w:shd w:val="clear" w:color="auto" w:fill="C6D9F1" w:themeFill="text2" w:themeFillTint="33"/>
            <w:vAlign w:val="center"/>
          </w:tcPr>
          <w:p w14:paraId="1E3F377A" w14:textId="77777777" w:rsidR="00B84A1D" w:rsidRPr="00E578FA" w:rsidRDefault="00B84A1D" w:rsidP="0052758F">
            <w:pPr>
              <w:jc w:val="center"/>
              <w:rPr>
                <w:rFonts w:asciiTheme="minorHAnsi" w:hAnsiTheme="minorHAnsi"/>
              </w:rPr>
            </w:pPr>
            <w:proofErr w:type="spellStart"/>
            <w:r w:rsidRPr="00E578FA">
              <w:rPr>
                <w:rFonts w:ascii="Arial" w:hAnsi="Arial" w:cs="Arial"/>
              </w:rPr>
              <w:t>Musí</w:t>
            </w:r>
            <w:proofErr w:type="spellEnd"/>
            <w:r w:rsidRPr="00E578FA">
              <w:rPr>
                <w:rFonts w:ascii="Arial" w:hAnsi="Arial" w:cs="Arial"/>
              </w:rPr>
              <w:t xml:space="preserve"> </w:t>
            </w:r>
            <w:proofErr w:type="spellStart"/>
            <w:r w:rsidRPr="00E578FA">
              <w:rPr>
                <w:rFonts w:ascii="Arial" w:hAnsi="Arial" w:cs="Arial"/>
              </w:rPr>
              <w:t>byť</w:t>
            </w:r>
            <w:proofErr w:type="spellEnd"/>
            <w:r w:rsidRPr="00E578FA">
              <w:rPr>
                <w:rFonts w:ascii="Arial" w:hAnsi="Arial" w:cs="Arial"/>
              </w:rPr>
              <w:t xml:space="preserve"> k </w:t>
            </w:r>
            <w:proofErr w:type="spellStart"/>
            <w:r w:rsidRPr="00E578FA">
              <w:rPr>
                <w:rFonts w:ascii="Arial" w:hAnsi="Arial" w:cs="Arial"/>
              </w:rPr>
              <w:t>dispozícii</w:t>
            </w:r>
            <w:proofErr w:type="spellEnd"/>
            <w:r w:rsidRPr="00E578FA">
              <w:rPr>
                <w:rFonts w:ascii="Arial" w:hAnsi="Arial" w:cs="Arial"/>
              </w:rPr>
              <w:t xml:space="preserve"> </w:t>
            </w:r>
            <w:proofErr w:type="spellStart"/>
            <w:r w:rsidRPr="00E578FA">
              <w:rPr>
                <w:rFonts w:ascii="Arial" w:hAnsi="Arial" w:cs="Arial"/>
              </w:rPr>
              <w:t>minimálne</w:t>
            </w:r>
            <w:proofErr w:type="spellEnd"/>
            <w:r w:rsidRPr="00E578FA">
              <w:rPr>
                <w:rFonts w:ascii="Arial" w:hAnsi="Arial" w:cs="Arial"/>
              </w:rPr>
              <w:t xml:space="preserve"> </w:t>
            </w:r>
            <w:proofErr w:type="spellStart"/>
            <w:r w:rsidRPr="00E578FA">
              <w:rPr>
                <w:rFonts w:ascii="Arial" w:hAnsi="Arial" w:cs="Arial"/>
              </w:rPr>
              <w:t>deväť</w:t>
            </w:r>
            <w:proofErr w:type="spellEnd"/>
            <w:r w:rsidRPr="00E578FA">
              <w:rPr>
                <w:rFonts w:ascii="Arial" w:hAnsi="Arial" w:cs="Arial"/>
              </w:rPr>
              <w:t xml:space="preserve"> </w:t>
            </w:r>
            <w:proofErr w:type="spellStart"/>
            <w:r w:rsidRPr="00E578FA">
              <w:rPr>
                <w:rFonts w:ascii="Arial" w:hAnsi="Arial" w:cs="Arial"/>
              </w:rPr>
              <w:t>rozličných</w:t>
            </w:r>
            <w:proofErr w:type="spellEnd"/>
            <w:r w:rsidRPr="00E578FA">
              <w:rPr>
                <w:rFonts w:ascii="Arial" w:hAnsi="Arial" w:cs="Arial"/>
              </w:rPr>
              <w:t xml:space="preserve"> </w:t>
            </w:r>
            <w:proofErr w:type="spellStart"/>
            <w:r w:rsidRPr="00E578FA">
              <w:rPr>
                <w:rFonts w:ascii="Arial" w:hAnsi="Arial" w:cs="Arial"/>
              </w:rPr>
              <w:t>koagulačných</w:t>
            </w:r>
            <w:proofErr w:type="spellEnd"/>
            <w:r w:rsidRPr="00E578FA">
              <w:rPr>
                <w:rFonts w:ascii="Arial" w:hAnsi="Arial" w:cs="Arial"/>
              </w:rPr>
              <w:t xml:space="preserve"> </w:t>
            </w:r>
            <w:proofErr w:type="spellStart"/>
            <w:r w:rsidRPr="00E578FA">
              <w:rPr>
                <w:rFonts w:ascii="Arial" w:hAnsi="Arial" w:cs="Arial"/>
              </w:rPr>
              <w:t>režimov</w:t>
            </w:r>
            <w:proofErr w:type="spellEnd"/>
          </w:p>
        </w:tc>
        <w:tc>
          <w:tcPr>
            <w:tcW w:w="3071" w:type="dxa"/>
            <w:shd w:val="clear" w:color="auto" w:fill="C6D9F1" w:themeFill="text2" w:themeFillTint="33"/>
            <w:vAlign w:val="center"/>
          </w:tcPr>
          <w:p w14:paraId="7A40146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075B2EB4" w14:textId="77777777" w:rsidR="00B84A1D" w:rsidRPr="00E578FA" w:rsidRDefault="00B84A1D" w:rsidP="0052758F">
            <w:pPr>
              <w:rPr>
                <w:rFonts w:asciiTheme="minorHAnsi" w:hAnsiTheme="minorHAnsi"/>
              </w:rPr>
            </w:pPr>
          </w:p>
        </w:tc>
      </w:tr>
      <w:tr w:rsidR="00B84A1D" w:rsidRPr="00E578FA" w14:paraId="4C39368C" w14:textId="77777777" w:rsidTr="0052758F">
        <w:tc>
          <w:tcPr>
            <w:tcW w:w="3070" w:type="dxa"/>
            <w:shd w:val="clear" w:color="auto" w:fill="C6D9F1" w:themeFill="text2" w:themeFillTint="33"/>
            <w:vAlign w:val="center"/>
          </w:tcPr>
          <w:p w14:paraId="43230D8C" w14:textId="77777777" w:rsidR="00B84A1D" w:rsidRPr="00E578FA" w:rsidRDefault="00B84A1D" w:rsidP="0052758F">
            <w:pPr>
              <w:jc w:val="center"/>
              <w:rPr>
                <w:rFonts w:asciiTheme="minorHAnsi" w:hAnsiTheme="minorHAnsi"/>
              </w:rPr>
            </w:pPr>
            <w:proofErr w:type="spellStart"/>
            <w:r w:rsidRPr="00E578FA">
              <w:rPr>
                <w:rFonts w:ascii="Arial" w:hAnsi="Arial" w:cs="Arial"/>
              </w:rPr>
              <w:t>Automatická</w:t>
            </w:r>
            <w:proofErr w:type="spellEnd"/>
            <w:r w:rsidRPr="00E578FA">
              <w:rPr>
                <w:rFonts w:ascii="Arial" w:hAnsi="Arial" w:cs="Arial"/>
              </w:rPr>
              <w:t xml:space="preserve"> </w:t>
            </w:r>
            <w:proofErr w:type="spellStart"/>
            <w:r w:rsidRPr="00E578FA">
              <w:rPr>
                <w:rFonts w:ascii="Arial" w:hAnsi="Arial" w:cs="Arial"/>
              </w:rPr>
              <w:t>regulácia</w:t>
            </w:r>
            <w:proofErr w:type="spellEnd"/>
            <w:r w:rsidRPr="00E578FA">
              <w:rPr>
                <w:rFonts w:ascii="Arial" w:hAnsi="Arial" w:cs="Arial"/>
              </w:rPr>
              <w:t xml:space="preserve"> </w:t>
            </w:r>
            <w:proofErr w:type="spellStart"/>
            <w:r w:rsidRPr="00E578FA">
              <w:rPr>
                <w:rFonts w:ascii="Arial" w:hAnsi="Arial" w:cs="Arial"/>
              </w:rPr>
              <w:t>napätia</w:t>
            </w:r>
            <w:proofErr w:type="spellEnd"/>
            <w:r w:rsidRPr="00E578FA">
              <w:rPr>
                <w:rFonts w:ascii="Arial" w:hAnsi="Arial" w:cs="Arial"/>
              </w:rPr>
              <w:t xml:space="preserve"> pre </w:t>
            </w:r>
            <w:proofErr w:type="spellStart"/>
            <w:r w:rsidRPr="00E578FA">
              <w:rPr>
                <w:rFonts w:ascii="Arial" w:hAnsi="Arial" w:cs="Arial"/>
              </w:rPr>
              <w:t>reprodukovateľnú</w:t>
            </w:r>
            <w:proofErr w:type="spellEnd"/>
            <w:r w:rsidRPr="00E578FA">
              <w:rPr>
                <w:rFonts w:ascii="Arial" w:hAnsi="Arial" w:cs="Arial"/>
              </w:rPr>
              <w:t xml:space="preserve"> </w:t>
            </w:r>
            <w:proofErr w:type="spellStart"/>
            <w:r w:rsidRPr="00E578FA">
              <w:rPr>
                <w:rFonts w:ascii="Arial" w:hAnsi="Arial" w:cs="Arial"/>
              </w:rPr>
              <w:t>bipolárnu</w:t>
            </w:r>
            <w:proofErr w:type="spellEnd"/>
            <w:r w:rsidRPr="00E578FA">
              <w:rPr>
                <w:rFonts w:ascii="Arial" w:hAnsi="Arial" w:cs="Arial"/>
              </w:rPr>
              <w:t xml:space="preserve"> a </w:t>
            </w:r>
            <w:proofErr w:type="spellStart"/>
            <w:r w:rsidRPr="00E578FA">
              <w:rPr>
                <w:rFonts w:ascii="Arial" w:hAnsi="Arial" w:cs="Arial"/>
              </w:rPr>
              <w:t>monopolárnu</w:t>
            </w:r>
            <w:proofErr w:type="spellEnd"/>
            <w:r w:rsidRPr="00E578FA">
              <w:rPr>
                <w:rFonts w:ascii="Arial" w:hAnsi="Arial" w:cs="Arial"/>
              </w:rPr>
              <w:t xml:space="preserve"> </w:t>
            </w:r>
            <w:proofErr w:type="spellStart"/>
            <w:r w:rsidRPr="00E578FA">
              <w:rPr>
                <w:rFonts w:ascii="Arial" w:hAnsi="Arial" w:cs="Arial"/>
              </w:rPr>
              <w:t>koaguláciu</w:t>
            </w:r>
            <w:proofErr w:type="spellEnd"/>
            <w:r w:rsidRPr="00E578FA">
              <w:rPr>
                <w:rFonts w:ascii="Arial" w:hAnsi="Arial" w:cs="Arial"/>
              </w:rPr>
              <w:t xml:space="preserve"> s </w:t>
            </w:r>
            <w:proofErr w:type="spellStart"/>
            <w:r w:rsidRPr="00E578FA">
              <w:rPr>
                <w:rFonts w:ascii="Arial" w:hAnsi="Arial" w:cs="Arial"/>
              </w:rPr>
              <w:t>automatickým</w:t>
            </w:r>
            <w:proofErr w:type="spellEnd"/>
            <w:r w:rsidRPr="00E578FA">
              <w:rPr>
                <w:rFonts w:ascii="Arial" w:hAnsi="Arial" w:cs="Arial"/>
              </w:rPr>
              <w:t xml:space="preserve"> </w:t>
            </w:r>
            <w:proofErr w:type="spellStart"/>
            <w:r w:rsidRPr="00E578FA">
              <w:rPr>
                <w:rFonts w:ascii="Arial" w:hAnsi="Arial" w:cs="Arial"/>
              </w:rPr>
              <w:t>udržiavaním</w:t>
            </w:r>
            <w:proofErr w:type="spellEnd"/>
            <w:r w:rsidRPr="00E578FA">
              <w:rPr>
                <w:rFonts w:ascii="Arial" w:hAnsi="Arial" w:cs="Arial"/>
              </w:rPr>
              <w:t xml:space="preserve"> </w:t>
            </w:r>
            <w:proofErr w:type="spellStart"/>
            <w:r w:rsidRPr="00E578FA">
              <w:rPr>
                <w:rFonts w:ascii="Arial" w:hAnsi="Arial" w:cs="Arial"/>
              </w:rPr>
              <w:t>výstupného</w:t>
            </w:r>
            <w:proofErr w:type="spellEnd"/>
            <w:r w:rsidRPr="00E578FA">
              <w:rPr>
                <w:rFonts w:ascii="Arial" w:hAnsi="Arial" w:cs="Arial"/>
              </w:rPr>
              <w:t xml:space="preserve"> </w:t>
            </w:r>
            <w:proofErr w:type="spellStart"/>
            <w:r w:rsidRPr="00E578FA">
              <w:rPr>
                <w:rFonts w:ascii="Arial" w:hAnsi="Arial" w:cs="Arial"/>
              </w:rPr>
              <w:t>výkonu</w:t>
            </w:r>
            <w:proofErr w:type="spellEnd"/>
          </w:p>
        </w:tc>
        <w:tc>
          <w:tcPr>
            <w:tcW w:w="3071" w:type="dxa"/>
            <w:shd w:val="clear" w:color="auto" w:fill="C6D9F1" w:themeFill="text2" w:themeFillTint="33"/>
            <w:vAlign w:val="center"/>
          </w:tcPr>
          <w:p w14:paraId="32CB97E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478ECC1C" w14:textId="77777777" w:rsidR="00B84A1D" w:rsidRPr="00E578FA" w:rsidRDefault="00B84A1D" w:rsidP="0052758F">
            <w:pPr>
              <w:rPr>
                <w:rFonts w:asciiTheme="minorHAnsi" w:hAnsiTheme="minorHAnsi"/>
              </w:rPr>
            </w:pPr>
          </w:p>
        </w:tc>
      </w:tr>
      <w:tr w:rsidR="00B84A1D" w:rsidRPr="00E578FA" w14:paraId="29DA63BC" w14:textId="77777777" w:rsidTr="0052758F">
        <w:tc>
          <w:tcPr>
            <w:tcW w:w="3070" w:type="dxa"/>
            <w:shd w:val="clear" w:color="auto" w:fill="C6D9F1" w:themeFill="text2" w:themeFillTint="33"/>
            <w:vAlign w:val="center"/>
          </w:tcPr>
          <w:p w14:paraId="49EE73AC" w14:textId="77777777" w:rsidR="00B84A1D" w:rsidRPr="00E578FA" w:rsidRDefault="00B84A1D" w:rsidP="0052758F">
            <w:pPr>
              <w:jc w:val="center"/>
              <w:rPr>
                <w:rFonts w:asciiTheme="minorHAnsi" w:hAnsiTheme="minorHAnsi"/>
              </w:rPr>
            </w:pPr>
            <w:proofErr w:type="spellStart"/>
            <w:r w:rsidRPr="00E578FA">
              <w:rPr>
                <w:rFonts w:ascii="Arial" w:hAnsi="Arial" w:cs="Arial"/>
              </w:rPr>
              <w:t>Automatická</w:t>
            </w:r>
            <w:proofErr w:type="spellEnd"/>
            <w:r w:rsidRPr="00E578FA">
              <w:rPr>
                <w:rFonts w:ascii="Arial" w:hAnsi="Arial" w:cs="Arial"/>
              </w:rPr>
              <w:t xml:space="preserve"> </w:t>
            </w:r>
            <w:proofErr w:type="spellStart"/>
            <w:r w:rsidRPr="00E578FA">
              <w:rPr>
                <w:rFonts w:ascii="Arial" w:hAnsi="Arial" w:cs="Arial"/>
              </w:rPr>
              <w:t>regulácia</w:t>
            </w:r>
            <w:proofErr w:type="spellEnd"/>
            <w:r w:rsidRPr="00E578FA">
              <w:rPr>
                <w:rFonts w:ascii="Arial" w:hAnsi="Arial" w:cs="Arial"/>
              </w:rPr>
              <w:t xml:space="preserve"> </w:t>
            </w:r>
            <w:proofErr w:type="spellStart"/>
            <w:r w:rsidRPr="00E578FA">
              <w:rPr>
                <w:rFonts w:ascii="Arial" w:hAnsi="Arial" w:cs="Arial"/>
              </w:rPr>
              <w:t>sily</w:t>
            </w:r>
            <w:proofErr w:type="spellEnd"/>
            <w:r w:rsidRPr="00E578FA">
              <w:rPr>
                <w:rFonts w:ascii="Arial" w:hAnsi="Arial" w:cs="Arial"/>
              </w:rPr>
              <w:t xml:space="preserve"> pre </w:t>
            </w:r>
            <w:proofErr w:type="spellStart"/>
            <w:r w:rsidRPr="00E578FA">
              <w:rPr>
                <w:rFonts w:ascii="Arial" w:hAnsi="Arial" w:cs="Arial"/>
              </w:rPr>
              <w:t>rapídnu</w:t>
            </w:r>
            <w:proofErr w:type="spellEnd"/>
            <w:r w:rsidRPr="00E578FA">
              <w:rPr>
                <w:rFonts w:ascii="Arial" w:hAnsi="Arial" w:cs="Arial"/>
              </w:rPr>
              <w:t xml:space="preserve"> </w:t>
            </w:r>
            <w:proofErr w:type="spellStart"/>
            <w:r w:rsidRPr="00E578FA">
              <w:rPr>
                <w:rFonts w:ascii="Arial" w:hAnsi="Arial" w:cs="Arial"/>
              </w:rPr>
              <w:t>nelepivú</w:t>
            </w:r>
            <w:proofErr w:type="spellEnd"/>
            <w:r w:rsidRPr="00E578FA">
              <w:rPr>
                <w:rFonts w:ascii="Arial" w:hAnsi="Arial" w:cs="Arial"/>
              </w:rPr>
              <w:t xml:space="preserve"> </w:t>
            </w:r>
            <w:proofErr w:type="spellStart"/>
            <w:r w:rsidRPr="00E578FA">
              <w:rPr>
                <w:rFonts w:ascii="Arial" w:hAnsi="Arial" w:cs="Arial"/>
              </w:rPr>
              <w:t>koaguláciu</w:t>
            </w:r>
            <w:proofErr w:type="spellEnd"/>
            <w:r w:rsidRPr="00E578FA">
              <w:rPr>
                <w:rFonts w:ascii="Arial" w:hAnsi="Arial" w:cs="Arial"/>
              </w:rPr>
              <w:t xml:space="preserve"> s </w:t>
            </w:r>
            <w:proofErr w:type="spellStart"/>
            <w:r w:rsidRPr="00E578FA">
              <w:rPr>
                <w:rFonts w:ascii="Arial" w:hAnsi="Arial" w:cs="Arial"/>
              </w:rPr>
              <w:t>minimom</w:t>
            </w:r>
            <w:proofErr w:type="spellEnd"/>
            <w:r w:rsidRPr="00E578FA">
              <w:rPr>
                <w:rFonts w:ascii="Arial" w:hAnsi="Arial" w:cs="Arial"/>
              </w:rPr>
              <w:t xml:space="preserve"> </w:t>
            </w:r>
            <w:proofErr w:type="spellStart"/>
            <w:r w:rsidRPr="00E578FA">
              <w:rPr>
                <w:rFonts w:ascii="Arial" w:hAnsi="Arial" w:cs="Arial"/>
              </w:rPr>
              <w:t>karbonizácie</w:t>
            </w:r>
            <w:proofErr w:type="spellEnd"/>
          </w:p>
        </w:tc>
        <w:tc>
          <w:tcPr>
            <w:tcW w:w="3071" w:type="dxa"/>
            <w:shd w:val="clear" w:color="auto" w:fill="C6D9F1" w:themeFill="text2" w:themeFillTint="33"/>
            <w:vAlign w:val="center"/>
          </w:tcPr>
          <w:p w14:paraId="5BD86D0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18DB2300" w14:textId="77777777" w:rsidR="00B84A1D" w:rsidRPr="00E578FA" w:rsidRDefault="00B84A1D" w:rsidP="0052758F">
            <w:pPr>
              <w:rPr>
                <w:rFonts w:asciiTheme="minorHAnsi" w:hAnsiTheme="minorHAnsi"/>
              </w:rPr>
            </w:pPr>
          </w:p>
        </w:tc>
      </w:tr>
      <w:tr w:rsidR="00B84A1D" w:rsidRPr="00E578FA" w14:paraId="54309B17" w14:textId="77777777" w:rsidTr="0052758F">
        <w:tc>
          <w:tcPr>
            <w:tcW w:w="3070" w:type="dxa"/>
            <w:shd w:val="clear" w:color="auto" w:fill="C6D9F1" w:themeFill="text2" w:themeFillTint="33"/>
            <w:vAlign w:val="center"/>
          </w:tcPr>
          <w:p w14:paraId="3A30E7A2" w14:textId="77777777" w:rsidR="00B84A1D" w:rsidRPr="00E578FA" w:rsidRDefault="00B84A1D" w:rsidP="0052758F">
            <w:pPr>
              <w:jc w:val="center"/>
              <w:rPr>
                <w:rFonts w:asciiTheme="minorHAnsi" w:hAnsiTheme="minorHAnsi"/>
              </w:rPr>
            </w:pPr>
            <w:proofErr w:type="spellStart"/>
            <w:r w:rsidRPr="00E578FA">
              <w:rPr>
                <w:rFonts w:ascii="Arial" w:hAnsi="Arial" w:cs="Arial"/>
              </w:rPr>
              <w:lastRenderedPageBreak/>
              <w:t>Dvojitá</w:t>
            </w:r>
            <w:proofErr w:type="spellEnd"/>
            <w:r w:rsidRPr="00E578FA">
              <w:rPr>
                <w:rFonts w:ascii="Arial" w:hAnsi="Arial" w:cs="Arial"/>
              </w:rPr>
              <w:t xml:space="preserve"> </w:t>
            </w:r>
            <w:proofErr w:type="spellStart"/>
            <w:r w:rsidRPr="00E578FA">
              <w:rPr>
                <w:rFonts w:ascii="Arial" w:hAnsi="Arial" w:cs="Arial"/>
              </w:rPr>
              <w:t>koagulácia</w:t>
            </w:r>
            <w:proofErr w:type="spellEnd"/>
            <w:r w:rsidRPr="00E578FA">
              <w:rPr>
                <w:rFonts w:ascii="Arial" w:hAnsi="Arial" w:cs="Arial"/>
              </w:rPr>
              <w:t xml:space="preserve">: </w:t>
            </w:r>
            <w:proofErr w:type="spellStart"/>
            <w:r w:rsidRPr="00E578FA">
              <w:rPr>
                <w:rFonts w:ascii="Arial" w:hAnsi="Arial" w:cs="Arial"/>
              </w:rPr>
              <w:t>Súbežná</w:t>
            </w:r>
            <w:proofErr w:type="spellEnd"/>
            <w:r w:rsidRPr="00E578FA">
              <w:rPr>
                <w:rFonts w:ascii="Arial" w:hAnsi="Arial" w:cs="Arial"/>
              </w:rPr>
              <w:t xml:space="preserve"> </w:t>
            </w:r>
            <w:proofErr w:type="spellStart"/>
            <w:r w:rsidRPr="00E578FA">
              <w:rPr>
                <w:rFonts w:ascii="Arial" w:hAnsi="Arial" w:cs="Arial"/>
              </w:rPr>
              <w:t>aktivácia</w:t>
            </w:r>
            <w:proofErr w:type="spellEnd"/>
            <w:r w:rsidRPr="00E578FA">
              <w:rPr>
                <w:rFonts w:ascii="Arial" w:hAnsi="Arial" w:cs="Arial"/>
              </w:rPr>
              <w:t xml:space="preserve"> s „</w:t>
            </w:r>
            <w:proofErr w:type="spellStart"/>
            <w:r w:rsidRPr="00E578FA">
              <w:rPr>
                <w:rFonts w:ascii="Arial" w:hAnsi="Arial" w:cs="Arial"/>
              </w:rPr>
              <w:t>bezkontaktným</w:t>
            </w:r>
            <w:proofErr w:type="spellEnd"/>
            <w:r w:rsidRPr="00E578FA">
              <w:rPr>
                <w:rFonts w:ascii="Arial" w:hAnsi="Arial" w:cs="Arial"/>
              </w:rPr>
              <w:t xml:space="preserve"> </w:t>
            </w:r>
            <w:proofErr w:type="spellStart"/>
            <w:r w:rsidRPr="00E578FA">
              <w:rPr>
                <w:rFonts w:ascii="Arial" w:hAnsi="Arial" w:cs="Arial"/>
              </w:rPr>
              <w:t>koagulačným</w:t>
            </w:r>
            <w:proofErr w:type="spellEnd"/>
            <w:r w:rsidRPr="00E578FA">
              <w:rPr>
                <w:rFonts w:ascii="Arial" w:hAnsi="Arial" w:cs="Arial"/>
              </w:rPr>
              <w:t xml:space="preserve"> </w:t>
            </w:r>
            <w:proofErr w:type="spellStart"/>
            <w:r w:rsidRPr="00E578FA">
              <w:rPr>
                <w:rFonts w:ascii="Arial" w:hAnsi="Arial" w:cs="Arial"/>
              </w:rPr>
              <w:t>režimom</w:t>
            </w:r>
            <w:proofErr w:type="spellEnd"/>
            <w:r w:rsidRPr="00E578FA">
              <w:rPr>
                <w:rFonts w:ascii="Arial" w:hAnsi="Arial" w:cs="Arial"/>
              </w:rPr>
              <w:t>" s </w:t>
            </w:r>
            <w:proofErr w:type="spellStart"/>
            <w:r w:rsidRPr="00E578FA">
              <w:rPr>
                <w:rFonts w:ascii="Arial" w:hAnsi="Arial" w:cs="Arial"/>
              </w:rPr>
              <w:t>dvoma</w:t>
            </w:r>
            <w:proofErr w:type="spellEnd"/>
            <w:r w:rsidRPr="00E578FA">
              <w:rPr>
                <w:rFonts w:ascii="Arial" w:hAnsi="Arial" w:cs="Arial"/>
              </w:rPr>
              <w:t xml:space="preserve"> </w:t>
            </w:r>
            <w:proofErr w:type="spellStart"/>
            <w:r w:rsidRPr="00E578FA">
              <w:rPr>
                <w:rFonts w:ascii="Arial" w:hAnsi="Arial" w:cs="Arial"/>
              </w:rPr>
              <w:t>nástrojmi</w:t>
            </w:r>
            <w:proofErr w:type="spellEnd"/>
            <w:r w:rsidRPr="00E578FA">
              <w:rPr>
                <w:rFonts w:ascii="Arial" w:hAnsi="Arial" w:cs="Arial"/>
              </w:rPr>
              <w:t>.</w:t>
            </w:r>
          </w:p>
        </w:tc>
        <w:tc>
          <w:tcPr>
            <w:tcW w:w="3071" w:type="dxa"/>
            <w:shd w:val="clear" w:color="auto" w:fill="C6D9F1" w:themeFill="text2" w:themeFillTint="33"/>
            <w:vAlign w:val="center"/>
          </w:tcPr>
          <w:p w14:paraId="0132FE8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1C5A6DBD" w14:textId="77777777" w:rsidR="00B84A1D" w:rsidRPr="00E578FA" w:rsidRDefault="00B84A1D" w:rsidP="0052758F">
            <w:pPr>
              <w:rPr>
                <w:rFonts w:asciiTheme="minorHAnsi" w:hAnsiTheme="minorHAnsi"/>
              </w:rPr>
            </w:pPr>
          </w:p>
        </w:tc>
      </w:tr>
      <w:tr w:rsidR="00B84A1D" w:rsidRPr="00E578FA" w14:paraId="471EC39A" w14:textId="77777777" w:rsidTr="0052758F">
        <w:tc>
          <w:tcPr>
            <w:tcW w:w="3070" w:type="dxa"/>
            <w:shd w:val="clear" w:color="auto" w:fill="C6D9F1" w:themeFill="text2" w:themeFillTint="33"/>
            <w:vAlign w:val="center"/>
          </w:tcPr>
          <w:p w14:paraId="67BAA5DF" w14:textId="77777777" w:rsidR="00B84A1D" w:rsidRPr="00E578FA" w:rsidRDefault="00B84A1D" w:rsidP="0052758F">
            <w:pPr>
              <w:jc w:val="center"/>
              <w:rPr>
                <w:rFonts w:asciiTheme="minorHAnsi" w:hAnsiTheme="minorHAnsi"/>
              </w:rPr>
            </w:pPr>
            <w:proofErr w:type="spellStart"/>
            <w:r w:rsidRPr="00E578FA">
              <w:rPr>
                <w:rFonts w:ascii="Arial" w:hAnsi="Arial" w:cs="Arial"/>
              </w:rPr>
              <w:t>Jemné</w:t>
            </w:r>
            <w:proofErr w:type="spellEnd"/>
            <w:r w:rsidRPr="00E578FA">
              <w:rPr>
                <w:rFonts w:ascii="Arial" w:hAnsi="Arial" w:cs="Arial"/>
              </w:rPr>
              <w:t xml:space="preserve"> </w:t>
            </w:r>
            <w:proofErr w:type="spellStart"/>
            <w:r w:rsidRPr="00E578FA">
              <w:rPr>
                <w:rFonts w:ascii="Arial" w:hAnsi="Arial" w:cs="Arial"/>
              </w:rPr>
              <w:t>nastavovanie</w:t>
            </w:r>
            <w:proofErr w:type="spellEnd"/>
            <w:r w:rsidRPr="00E578FA">
              <w:rPr>
                <w:rFonts w:ascii="Arial" w:hAnsi="Arial" w:cs="Arial"/>
              </w:rPr>
              <w:t xml:space="preserve"> </w:t>
            </w:r>
            <w:proofErr w:type="spellStart"/>
            <w:r w:rsidRPr="00E578FA">
              <w:rPr>
                <w:rFonts w:ascii="Arial" w:hAnsi="Arial" w:cs="Arial"/>
              </w:rPr>
              <w:t>výkonov</w:t>
            </w:r>
            <w:proofErr w:type="spellEnd"/>
            <w:r w:rsidRPr="00E578FA">
              <w:rPr>
                <w:rFonts w:ascii="Arial" w:hAnsi="Arial" w:cs="Arial"/>
              </w:rPr>
              <w:t>.</w:t>
            </w:r>
          </w:p>
        </w:tc>
        <w:tc>
          <w:tcPr>
            <w:tcW w:w="3071" w:type="dxa"/>
            <w:shd w:val="clear" w:color="auto" w:fill="C6D9F1" w:themeFill="text2" w:themeFillTint="33"/>
            <w:vAlign w:val="center"/>
          </w:tcPr>
          <w:p w14:paraId="7E7A3C5E"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326AD29E" w14:textId="77777777" w:rsidR="00B84A1D" w:rsidRPr="00E578FA" w:rsidRDefault="00B84A1D" w:rsidP="0052758F">
            <w:pPr>
              <w:rPr>
                <w:rFonts w:asciiTheme="minorHAnsi" w:hAnsiTheme="minorHAnsi"/>
              </w:rPr>
            </w:pPr>
          </w:p>
        </w:tc>
      </w:tr>
      <w:tr w:rsidR="00B84A1D" w:rsidRPr="00E578FA" w14:paraId="5E73A658" w14:textId="77777777" w:rsidTr="0052758F">
        <w:tc>
          <w:tcPr>
            <w:tcW w:w="3070" w:type="dxa"/>
            <w:shd w:val="clear" w:color="auto" w:fill="C6D9F1" w:themeFill="text2" w:themeFillTint="33"/>
            <w:vAlign w:val="center"/>
          </w:tcPr>
          <w:p w14:paraId="0242BA60" w14:textId="77777777" w:rsidR="00B84A1D" w:rsidRPr="00E578FA" w:rsidRDefault="00B84A1D" w:rsidP="0052758F">
            <w:pPr>
              <w:jc w:val="center"/>
              <w:rPr>
                <w:rFonts w:asciiTheme="minorHAnsi" w:hAnsiTheme="minorHAnsi"/>
              </w:rPr>
            </w:pPr>
            <w:proofErr w:type="spellStart"/>
            <w:r w:rsidRPr="00E578FA">
              <w:rPr>
                <w:rFonts w:ascii="Arial" w:hAnsi="Arial" w:cs="Arial"/>
              </w:rPr>
              <w:t>Separátne</w:t>
            </w:r>
            <w:proofErr w:type="spellEnd"/>
            <w:r w:rsidRPr="00E578FA">
              <w:rPr>
                <w:rFonts w:ascii="Arial" w:hAnsi="Arial" w:cs="Arial"/>
              </w:rPr>
              <w:t xml:space="preserve"> </w:t>
            </w:r>
            <w:proofErr w:type="spellStart"/>
            <w:r w:rsidRPr="00E578FA">
              <w:rPr>
                <w:rFonts w:ascii="Arial" w:hAnsi="Arial" w:cs="Arial"/>
              </w:rPr>
              <w:t>nastavovanie</w:t>
            </w:r>
            <w:proofErr w:type="spellEnd"/>
            <w:r w:rsidRPr="00E578FA">
              <w:rPr>
                <w:rFonts w:ascii="Arial" w:hAnsi="Arial" w:cs="Arial"/>
              </w:rPr>
              <w:t xml:space="preserve"> </w:t>
            </w:r>
            <w:proofErr w:type="spellStart"/>
            <w:r w:rsidRPr="00E578FA">
              <w:rPr>
                <w:rFonts w:ascii="Arial" w:hAnsi="Arial" w:cs="Arial"/>
              </w:rPr>
              <w:t>sily</w:t>
            </w:r>
            <w:proofErr w:type="spellEnd"/>
            <w:r w:rsidRPr="00E578FA">
              <w:rPr>
                <w:rFonts w:ascii="Arial" w:hAnsi="Arial" w:cs="Arial"/>
              </w:rPr>
              <w:t xml:space="preserve"> a </w:t>
            </w:r>
            <w:proofErr w:type="spellStart"/>
            <w:r w:rsidRPr="00E578FA">
              <w:rPr>
                <w:rFonts w:ascii="Arial" w:hAnsi="Arial" w:cs="Arial"/>
              </w:rPr>
              <w:t>výkonu</w:t>
            </w:r>
            <w:proofErr w:type="spellEnd"/>
          </w:p>
        </w:tc>
        <w:tc>
          <w:tcPr>
            <w:tcW w:w="3071" w:type="dxa"/>
            <w:shd w:val="clear" w:color="auto" w:fill="C6D9F1" w:themeFill="text2" w:themeFillTint="33"/>
            <w:vAlign w:val="center"/>
          </w:tcPr>
          <w:p w14:paraId="54F496A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4644F4E4" w14:textId="77777777" w:rsidR="00B84A1D" w:rsidRPr="00E578FA" w:rsidRDefault="00B84A1D" w:rsidP="0052758F">
            <w:pPr>
              <w:rPr>
                <w:rFonts w:asciiTheme="minorHAnsi" w:hAnsiTheme="minorHAnsi"/>
              </w:rPr>
            </w:pPr>
          </w:p>
        </w:tc>
      </w:tr>
      <w:tr w:rsidR="00B84A1D" w:rsidRPr="00E578FA" w14:paraId="36386787" w14:textId="77777777" w:rsidTr="0052758F">
        <w:tc>
          <w:tcPr>
            <w:tcW w:w="9212" w:type="dxa"/>
            <w:gridSpan w:val="3"/>
            <w:shd w:val="clear" w:color="auto" w:fill="C6D9F1" w:themeFill="text2" w:themeFillTint="33"/>
            <w:vAlign w:val="center"/>
          </w:tcPr>
          <w:p w14:paraId="15C15DCE" w14:textId="77777777" w:rsidR="00B84A1D" w:rsidRPr="00E578FA" w:rsidRDefault="00B84A1D" w:rsidP="0052758F">
            <w:pPr>
              <w:jc w:val="center"/>
              <w:rPr>
                <w:rFonts w:asciiTheme="minorHAnsi" w:hAnsiTheme="minorHAnsi"/>
              </w:rPr>
            </w:pPr>
            <w:proofErr w:type="spellStart"/>
            <w:r w:rsidRPr="00E578FA">
              <w:rPr>
                <w:rFonts w:ascii="Arial" w:hAnsi="Arial" w:cs="Arial"/>
                <w:b/>
                <w:bCs/>
              </w:rPr>
              <w:t>Špecifikácie</w:t>
            </w:r>
            <w:proofErr w:type="spellEnd"/>
            <w:r w:rsidRPr="00E578FA">
              <w:rPr>
                <w:rFonts w:ascii="Arial" w:hAnsi="Arial" w:cs="Arial"/>
                <w:b/>
                <w:bCs/>
              </w:rPr>
              <w:t xml:space="preserve"> – </w:t>
            </w:r>
            <w:proofErr w:type="spellStart"/>
            <w:r w:rsidRPr="00E578FA">
              <w:rPr>
                <w:rFonts w:ascii="Arial" w:hAnsi="Arial" w:cs="Arial"/>
                <w:b/>
                <w:bCs/>
              </w:rPr>
              <w:t>povinné</w:t>
            </w:r>
            <w:proofErr w:type="spellEnd"/>
            <w:r w:rsidRPr="00E578FA">
              <w:rPr>
                <w:rFonts w:ascii="Arial" w:hAnsi="Arial" w:cs="Arial"/>
                <w:b/>
                <w:bCs/>
              </w:rPr>
              <w:t>:</w:t>
            </w:r>
          </w:p>
        </w:tc>
      </w:tr>
      <w:tr w:rsidR="00B84A1D" w:rsidRPr="00E578FA" w14:paraId="6C16B7AF" w14:textId="77777777" w:rsidTr="0052758F">
        <w:tc>
          <w:tcPr>
            <w:tcW w:w="3070" w:type="dxa"/>
            <w:shd w:val="clear" w:color="auto" w:fill="C6D9F1" w:themeFill="text2" w:themeFillTint="33"/>
            <w:vAlign w:val="center"/>
          </w:tcPr>
          <w:p w14:paraId="2CE868A8" w14:textId="77777777" w:rsidR="00B84A1D" w:rsidRPr="00E578FA" w:rsidRDefault="00B84A1D" w:rsidP="0052758F">
            <w:pPr>
              <w:jc w:val="center"/>
              <w:rPr>
                <w:rFonts w:ascii="Arial" w:hAnsi="Arial" w:cs="Arial"/>
                <w:b/>
                <w:bCs/>
              </w:rPr>
            </w:pPr>
            <w:r w:rsidRPr="00E578FA">
              <w:rPr>
                <w:rFonts w:ascii="Arial" w:hAnsi="Arial" w:cs="Arial"/>
                <w:b/>
                <w:bCs/>
              </w:rPr>
              <w:t>1.</w:t>
            </w:r>
            <w:r w:rsidRPr="00E578FA">
              <w:rPr>
                <w:rFonts w:ascii="Arial" w:hAnsi="Arial" w:cs="Arial"/>
                <w:b/>
                <w:bCs/>
              </w:rPr>
              <w:tab/>
            </w:r>
            <w:proofErr w:type="spellStart"/>
            <w:r w:rsidRPr="00E578FA">
              <w:rPr>
                <w:rFonts w:ascii="Arial" w:hAnsi="Arial" w:cs="Arial"/>
                <w:b/>
                <w:bCs/>
              </w:rPr>
              <w:t>Štandardný</w:t>
            </w:r>
            <w:proofErr w:type="spellEnd"/>
            <w:r w:rsidRPr="00E578FA">
              <w:rPr>
                <w:rFonts w:ascii="Arial" w:hAnsi="Arial" w:cs="Arial"/>
                <w:b/>
                <w:bCs/>
              </w:rPr>
              <w:t xml:space="preserve"> rez</w:t>
            </w:r>
          </w:p>
          <w:p w14:paraId="6B03BADD"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09249538" w14:textId="77777777" w:rsidR="00B84A1D" w:rsidRPr="00E578FA" w:rsidRDefault="00B84A1D" w:rsidP="0052758F">
            <w:pPr>
              <w:jc w:val="center"/>
              <w:rPr>
                <w:rFonts w:asciiTheme="minorHAnsi" w:hAnsiTheme="minorHAnsi"/>
              </w:rPr>
            </w:pPr>
          </w:p>
        </w:tc>
        <w:tc>
          <w:tcPr>
            <w:tcW w:w="3071" w:type="dxa"/>
          </w:tcPr>
          <w:p w14:paraId="5B7D2C3B" w14:textId="77777777" w:rsidR="00B84A1D" w:rsidRPr="00E578FA" w:rsidRDefault="00B84A1D" w:rsidP="0052758F">
            <w:pPr>
              <w:rPr>
                <w:rFonts w:asciiTheme="minorHAnsi" w:hAnsiTheme="minorHAnsi"/>
              </w:rPr>
            </w:pPr>
          </w:p>
        </w:tc>
      </w:tr>
      <w:tr w:rsidR="00B84A1D" w:rsidRPr="00E578FA" w14:paraId="74006B01" w14:textId="77777777" w:rsidTr="0052758F">
        <w:tc>
          <w:tcPr>
            <w:tcW w:w="3070" w:type="dxa"/>
            <w:shd w:val="clear" w:color="auto" w:fill="C6D9F1" w:themeFill="text2" w:themeFillTint="33"/>
            <w:vAlign w:val="center"/>
          </w:tcPr>
          <w:p w14:paraId="3E91B620" w14:textId="77777777" w:rsidR="00B84A1D" w:rsidRPr="00E578FA" w:rsidRDefault="00B84A1D">
            <w:pPr>
              <w:numPr>
                <w:ilvl w:val="0"/>
                <w:numId w:val="39"/>
              </w:numPr>
              <w:jc w:val="left"/>
              <w:rPr>
                <w:rFonts w:ascii="Arial" w:hAnsi="Arial" w:cs="Arial"/>
              </w:rPr>
            </w:pPr>
            <w:proofErr w:type="spellStart"/>
            <w:r w:rsidRPr="00E578FA">
              <w:rPr>
                <w:rFonts w:ascii="Arial" w:hAnsi="Arial" w:cs="Arial"/>
              </w:rPr>
              <w:t>Monopolárne</w:t>
            </w:r>
            <w:proofErr w:type="spellEnd"/>
            <w:r w:rsidRPr="00E578FA">
              <w:rPr>
                <w:rFonts w:ascii="Arial" w:hAnsi="Arial" w:cs="Arial"/>
              </w:rPr>
              <w:t xml:space="preserve"> </w:t>
            </w:r>
            <w:proofErr w:type="spellStart"/>
            <w:r w:rsidRPr="00E578FA">
              <w:rPr>
                <w:rFonts w:ascii="Arial" w:hAnsi="Arial" w:cs="Arial"/>
              </w:rPr>
              <w:t>rezanie</w:t>
            </w:r>
            <w:proofErr w:type="spellEnd"/>
            <w:r w:rsidRPr="00E578FA">
              <w:rPr>
                <w:rFonts w:ascii="Arial" w:hAnsi="Arial" w:cs="Arial"/>
              </w:rPr>
              <w:t xml:space="preserve"> v </w:t>
            </w:r>
            <w:proofErr w:type="spellStart"/>
            <w:r w:rsidRPr="00E578FA">
              <w:rPr>
                <w:rFonts w:ascii="Arial" w:hAnsi="Arial" w:cs="Arial"/>
              </w:rPr>
              <w:t>režime</w:t>
            </w:r>
            <w:proofErr w:type="spellEnd"/>
            <w:r w:rsidRPr="00E578FA">
              <w:rPr>
                <w:rFonts w:ascii="Arial" w:hAnsi="Arial" w:cs="Arial"/>
              </w:rPr>
              <w:t xml:space="preserve"> </w:t>
            </w:r>
            <w:proofErr w:type="spellStart"/>
            <w:r w:rsidRPr="00E578FA">
              <w:rPr>
                <w:rFonts w:ascii="Arial" w:hAnsi="Arial" w:cs="Arial"/>
              </w:rPr>
              <w:t>Štandardný</w:t>
            </w:r>
            <w:proofErr w:type="spellEnd"/>
            <w:r w:rsidRPr="00E578FA">
              <w:rPr>
                <w:rFonts w:ascii="Arial" w:hAnsi="Arial" w:cs="Arial"/>
              </w:rPr>
              <w:t xml:space="preserve"> rez</w:t>
            </w:r>
          </w:p>
          <w:p w14:paraId="7704C5B5" w14:textId="77777777" w:rsidR="00B84A1D" w:rsidRPr="00E578FA" w:rsidRDefault="00B84A1D" w:rsidP="0052758F">
            <w:pPr>
              <w:rPr>
                <w:rFonts w:asciiTheme="minorHAnsi" w:hAnsiTheme="minorHAnsi"/>
              </w:rPr>
            </w:pPr>
          </w:p>
        </w:tc>
        <w:tc>
          <w:tcPr>
            <w:tcW w:w="3071" w:type="dxa"/>
            <w:shd w:val="clear" w:color="auto" w:fill="C6D9F1" w:themeFill="text2" w:themeFillTint="33"/>
            <w:vAlign w:val="center"/>
          </w:tcPr>
          <w:p w14:paraId="0D21BA07"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1EA4907" w14:textId="77777777" w:rsidR="00B84A1D" w:rsidRPr="00E578FA" w:rsidRDefault="00B84A1D" w:rsidP="0052758F">
            <w:pPr>
              <w:rPr>
                <w:rFonts w:asciiTheme="minorHAnsi" w:hAnsiTheme="minorHAnsi"/>
              </w:rPr>
            </w:pPr>
          </w:p>
        </w:tc>
      </w:tr>
      <w:tr w:rsidR="00B84A1D" w:rsidRPr="00E578FA" w14:paraId="1A429CC1" w14:textId="77777777" w:rsidTr="0052758F">
        <w:tc>
          <w:tcPr>
            <w:tcW w:w="3070" w:type="dxa"/>
            <w:shd w:val="clear" w:color="auto" w:fill="C6D9F1" w:themeFill="text2" w:themeFillTint="33"/>
            <w:vAlign w:val="center"/>
          </w:tcPr>
          <w:p w14:paraId="4F1600EB"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3071" w:type="dxa"/>
            <w:shd w:val="clear" w:color="auto" w:fill="C6D9F1" w:themeFill="text2" w:themeFillTint="33"/>
            <w:vAlign w:val="center"/>
          </w:tcPr>
          <w:p w14:paraId="1A2E2572" w14:textId="77777777" w:rsidR="00B84A1D" w:rsidRPr="00E578FA" w:rsidRDefault="00B84A1D" w:rsidP="0052758F">
            <w:pPr>
              <w:jc w:val="center"/>
              <w:rPr>
                <w:rFonts w:asciiTheme="minorHAnsi" w:hAnsiTheme="minorHAnsi"/>
              </w:rPr>
            </w:pPr>
            <w:r w:rsidRPr="00E578FA">
              <w:rPr>
                <w:rFonts w:ascii="Arial" w:hAnsi="Arial" w:cs="Arial"/>
              </w:rPr>
              <w:t>min.  350 W</w:t>
            </w:r>
          </w:p>
        </w:tc>
        <w:tc>
          <w:tcPr>
            <w:tcW w:w="3071" w:type="dxa"/>
          </w:tcPr>
          <w:p w14:paraId="775F335E" w14:textId="77777777" w:rsidR="00B84A1D" w:rsidRPr="00E578FA" w:rsidRDefault="00B84A1D" w:rsidP="0052758F">
            <w:pPr>
              <w:rPr>
                <w:rFonts w:asciiTheme="minorHAnsi" w:hAnsiTheme="minorHAnsi"/>
              </w:rPr>
            </w:pPr>
          </w:p>
        </w:tc>
      </w:tr>
      <w:tr w:rsidR="00B84A1D" w:rsidRPr="00E578FA" w14:paraId="748B906C" w14:textId="77777777" w:rsidTr="0052758F">
        <w:tc>
          <w:tcPr>
            <w:tcW w:w="3070" w:type="dxa"/>
            <w:shd w:val="clear" w:color="auto" w:fill="C6D9F1" w:themeFill="text2" w:themeFillTint="33"/>
            <w:vAlign w:val="center"/>
          </w:tcPr>
          <w:p w14:paraId="0884587B"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Automatická</w:t>
            </w:r>
            <w:proofErr w:type="spellEnd"/>
            <w:r w:rsidRPr="00E578FA">
              <w:rPr>
                <w:rFonts w:ascii="Arial" w:hAnsi="Arial" w:cs="Arial"/>
              </w:rPr>
              <w:t xml:space="preserve"> </w:t>
            </w:r>
            <w:proofErr w:type="spellStart"/>
            <w:r w:rsidRPr="00E578FA">
              <w:rPr>
                <w:rFonts w:ascii="Arial" w:hAnsi="Arial" w:cs="Arial"/>
              </w:rPr>
              <w:t>regulácia</w:t>
            </w:r>
            <w:proofErr w:type="spellEnd"/>
            <w:r w:rsidRPr="00E578FA">
              <w:rPr>
                <w:rFonts w:ascii="Arial" w:hAnsi="Arial" w:cs="Arial"/>
              </w:rPr>
              <w:t xml:space="preserve"> </w:t>
            </w:r>
            <w:proofErr w:type="spellStart"/>
            <w:r w:rsidRPr="00E578FA">
              <w:rPr>
                <w:rFonts w:ascii="Arial" w:hAnsi="Arial" w:cs="Arial"/>
              </w:rPr>
              <w:t>účinku</w:t>
            </w:r>
            <w:proofErr w:type="spellEnd"/>
          </w:p>
        </w:tc>
        <w:tc>
          <w:tcPr>
            <w:tcW w:w="3071" w:type="dxa"/>
            <w:shd w:val="clear" w:color="auto" w:fill="C6D9F1" w:themeFill="text2" w:themeFillTint="33"/>
            <w:vAlign w:val="center"/>
          </w:tcPr>
          <w:p w14:paraId="58431B4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217A86A1" w14:textId="77777777" w:rsidR="00B84A1D" w:rsidRPr="00E578FA" w:rsidRDefault="00B84A1D" w:rsidP="0052758F">
            <w:pPr>
              <w:rPr>
                <w:rFonts w:asciiTheme="minorHAnsi" w:hAnsiTheme="minorHAnsi"/>
              </w:rPr>
            </w:pPr>
          </w:p>
        </w:tc>
      </w:tr>
      <w:tr w:rsidR="00B84A1D" w:rsidRPr="00E578FA" w14:paraId="376C9275" w14:textId="77777777" w:rsidTr="0052758F">
        <w:tc>
          <w:tcPr>
            <w:tcW w:w="3070" w:type="dxa"/>
            <w:shd w:val="clear" w:color="auto" w:fill="C6D9F1" w:themeFill="text2" w:themeFillTint="33"/>
            <w:vAlign w:val="center"/>
          </w:tcPr>
          <w:p w14:paraId="29307972"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Automatická</w:t>
            </w:r>
            <w:proofErr w:type="spellEnd"/>
            <w:r w:rsidRPr="00E578FA">
              <w:rPr>
                <w:rFonts w:ascii="Arial" w:hAnsi="Arial" w:cs="Arial"/>
              </w:rPr>
              <w:t xml:space="preserve"> </w:t>
            </w:r>
            <w:proofErr w:type="spellStart"/>
            <w:r w:rsidRPr="00E578FA">
              <w:rPr>
                <w:rFonts w:ascii="Arial" w:hAnsi="Arial" w:cs="Arial"/>
              </w:rPr>
              <w:t>podpora</w:t>
            </w:r>
            <w:proofErr w:type="spellEnd"/>
            <w:r w:rsidRPr="00E578FA">
              <w:rPr>
                <w:rFonts w:ascii="Arial" w:hAnsi="Arial" w:cs="Arial"/>
              </w:rPr>
              <w:t xml:space="preserve"> </w:t>
            </w:r>
            <w:proofErr w:type="spellStart"/>
            <w:r w:rsidRPr="00E578FA">
              <w:rPr>
                <w:rFonts w:ascii="Arial" w:hAnsi="Arial" w:cs="Arial"/>
              </w:rPr>
              <w:t>incisie</w:t>
            </w:r>
            <w:proofErr w:type="spellEnd"/>
          </w:p>
        </w:tc>
        <w:tc>
          <w:tcPr>
            <w:tcW w:w="3071" w:type="dxa"/>
            <w:shd w:val="clear" w:color="auto" w:fill="C6D9F1" w:themeFill="text2" w:themeFillTint="33"/>
            <w:vAlign w:val="center"/>
          </w:tcPr>
          <w:p w14:paraId="43AFC7C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4990146E" w14:textId="77777777" w:rsidR="00B84A1D" w:rsidRPr="00E578FA" w:rsidRDefault="00B84A1D" w:rsidP="0052758F">
            <w:pPr>
              <w:rPr>
                <w:rFonts w:asciiTheme="minorHAnsi" w:hAnsiTheme="minorHAnsi"/>
              </w:rPr>
            </w:pPr>
          </w:p>
        </w:tc>
      </w:tr>
      <w:tr w:rsidR="00B84A1D" w:rsidRPr="00E578FA" w14:paraId="606CE7E6" w14:textId="77777777" w:rsidTr="0052758F">
        <w:tc>
          <w:tcPr>
            <w:tcW w:w="3070" w:type="dxa"/>
            <w:shd w:val="clear" w:color="auto" w:fill="C6D9F1" w:themeFill="text2" w:themeFillTint="33"/>
            <w:vAlign w:val="center"/>
          </w:tcPr>
          <w:p w14:paraId="5B3B6BD1"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Nastaviteľný</w:t>
            </w:r>
            <w:proofErr w:type="spellEnd"/>
            <w:r w:rsidRPr="00E578FA">
              <w:rPr>
                <w:rFonts w:ascii="Arial" w:hAnsi="Arial" w:cs="Arial"/>
              </w:rPr>
              <w:t xml:space="preserve"> </w:t>
            </w:r>
            <w:proofErr w:type="spellStart"/>
            <w:r w:rsidRPr="00E578FA">
              <w:rPr>
                <w:rFonts w:ascii="Arial" w:hAnsi="Arial" w:cs="Arial"/>
              </w:rPr>
              <w:t>výkon</w:t>
            </w:r>
            <w:proofErr w:type="spellEnd"/>
            <w:r w:rsidRPr="00E578FA">
              <w:rPr>
                <w:rFonts w:ascii="Arial" w:hAnsi="Arial" w:cs="Arial"/>
              </w:rPr>
              <w:t xml:space="preserve"> </w:t>
            </w:r>
            <w:proofErr w:type="spellStart"/>
            <w:r w:rsidRPr="00E578FA">
              <w:rPr>
                <w:rFonts w:ascii="Arial" w:hAnsi="Arial" w:cs="Arial"/>
              </w:rPr>
              <w:t>vo</w:t>
            </w:r>
            <w:proofErr w:type="spellEnd"/>
            <w:r w:rsidRPr="00E578FA">
              <w:rPr>
                <w:rFonts w:ascii="Arial" w:hAnsi="Arial" w:cs="Arial"/>
              </w:rPr>
              <w:t xml:space="preserve"> </w:t>
            </w:r>
            <w:proofErr w:type="spellStart"/>
            <w:r w:rsidRPr="00E578FA">
              <w:rPr>
                <w:rFonts w:ascii="Arial" w:hAnsi="Arial" w:cs="Arial"/>
              </w:rPr>
              <w:t>wattoch</w:t>
            </w:r>
            <w:proofErr w:type="spellEnd"/>
          </w:p>
        </w:tc>
        <w:tc>
          <w:tcPr>
            <w:tcW w:w="3071" w:type="dxa"/>
            <w:shd w:val="clear" w:color="auto" w:fill="C6D9F1" w:themeFill="text2" w:themeFillTint="33"/>
            <w:vAlign w:val="center"/>
          </w:tcPr>
          <w:p w14:paraId="11A41E8D"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034B0BB" w14:textId="77777777" w:rsidR="00B84A1D" w:rsidRPr="00E578FA" w:rsidRDefault="00B84A1D" w:rsidP="0052758F">
            <w:pPr>
              <w:rPr>
                <w:rFonts w:asciiTheme="minorHAnsi" w:hAnsiTheme="minorHAnsi"/>
              </w:rPr>
            </w:pPr>
          </w:p>
        </w:tc>
      </w:tr>
      <w:tr w:rsidR="00B84A1D" w:rsidRPr="00E578FA" w14:paraId="62D17E50" w14:textId="77777777" w:rsidTr="0052758F">
        <w:tc>
          <w:tcPr>
            <w:tcW w:w="3070" w:type="dxa"/>
            <w:shd w:val="clear" w:color="auto" w:fill="C6D9F1" w:themeFill="text2" w:themeFillTint="33"/>
            <w:vAlign w:val="center"/>
          </w:tcPr>
          <w:p w14:paraId="4D0946F5"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Automatická</w:t>
            </w:r>
            <w:proofErr w:type="spellEnd"/>
            <w:r w:rsidRPr="00E578FA">
              <w:rPr>
                <w:rFonts w:ascii="Arial" w:hAnsi="Arial" w:cs="Arial"/>
              </w:rPr>
              <w:t xml:space="preserve"> </w:t>
            </w:r>
            <w:proofErr w:type="spellStart"/>
            <w:r w:rsidRPr="00E578FA">
              <w:rPr>
                <w:rFonts w:ascii="Arial" w:hAnsi="Arial" w:cs="Arial"/>
              </w:rPr>
              <w:t>regulácia</w:t>
            </w:r>
            <w:proofErr w:type="spellEnd"/>
            <w:r w:rsidRPr="00E578FA">
              <w:rPr>
                <w:rFonts w:ascii="Arial" w:hAnsi="Arial" w:cs="Arial"/>
              </w:rPr>
              <w:t xml:space="preserve"> </w:t>
            </w:r>
            <w:proofErr w:type="spellStart"/>
            <w:r w:rsidRPr="00E578FA">
              <w:rPr>
                <w:rFonts w:ascii="Arial" w:hAnsi="Arial" w:cs="Arial"/>
              </w:rPr>
              <w:t>napätia</w:t>
            </w:r>
            <w:proofErr w:type="spellEnd"/>
            <w:r w:rsidRPr="00E578FA">
              <w:rPr>
                <w:rFonts w:ascii="Arial" w:hAnsi="Arial" w:cs="Arial"/>
              </w:rPr>
              <w:t xml:space="preserve"> s </w:t>
            </w:r>
            <w:proofErr w:type="spellStart"/>
            <w:r w:rsidRPr="00E578FA">
              <w:rPr>
                <w:rFonts w:ascii="Arial" w:hAnsi="Arial" w:cs="Arial"/>
              </w:rPr>
              <w:t>maximálnou</w:t>
            </w:r>
            <w:proofErr w:type="spellEnd"/>
            <w:r w:rsidRPr="00E578FA">
              <w:rPr>
                <w:rFonts w:ascii="Arial" w:hAnsi="Arial" w:cs="Arial"/>
              </w:rPr>
              <w:t xml:space="preserve"> </w:t>
            </w:r>
            <w:proofErr w:type="spellStart"/>
            <w:r w:rsidRPr="00E578FA">
              <w:rPr>
                <w:rFonts w:ascii="Arial" w:hAnsi="Arial" w:cs="Arial"/>
              </w:rPr>
              <w:t>špičkou</w:t>
            </w:r>
            <w:proofErr w:type="spellEnd"/>
            <w:r w:rsidRPr="00E578FA">
              <w:rPr>
                <w:rFonts w:ascii="Arial" w:hAnsi="Arial" w:cs="Arial"/>
              </w:rPr>
              <w:t xml:space="preserve"> </w:t>
            </w:r>
            <w:proofErr w:type="spellStart"/>
            <w:r w:rsidRPr="00E578FA">
              <w:rPr>
                <w:rFonts w:ascii="Arial" w:hAnsi="Arial" w:cs="Arial"/>
              </w:rPr>
              <w:t>vf-napätia</w:t>
            </w:r>
            <w:proofErr w:type="spellEnd"/>
            <w:r w:rsidRPr="00E578FA">
              <w:rPr>
                <w:rFonts w:ascii="Arial" w:hAnsi="Arial" w:cs="Arial"/>
              </w:rPr>
              <w:t xml:space="preserve"> 750 </w:t>
            </w:r>
            <w:proofErr w:type="spellStart"/>
            <w:r w:rsidRPr="00E578FA">
              <w:rPr>
                <w:rFonts w:ascii="Arial" w:hAnsi="Arial" w:cs="Arial"/>
              </w:rPr>
              <w:t>Vp</w:t>
            </w:r>
            <w:proofErr w:type="spellEnd"/>
          </w:p>
        </w:tc>
        <w:tc>
          <w:tcPr>
            <w:tcW w:w="3071" w:type="dxa"/>
            <w:shd w:val="clear" w:color="auto" w:fill="C6D9F1" w:themeFill="text2" w:themeFillTint="33"/>
            <w:vAlign w:val="center"/>
          </w:tcPr>
          <w:p w14:paraId="77F40E2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8CEDBC2" w14:textId="77777777" w:rsidR="00B84A1D" w:rsidRPr="00E578FA" w:rsidRDefault="00B84A1D" w:rsidP="0052758F">
            <w:pPr>
              <w:rPr>
                <w:rFonts w:asciiTheme="minorHAnsi" w:hAnsiTheme="minorHAnsi"/>
              </w:rPr>
            </w:pPr>
          </w:p>
        </w:tc>
      </w:tr>
      <w:tr w:rsidR="00B84A1D" w:rsidRPr="00E578FA" w14:paraId="61E30F40" w14:textId="77777777" w:rsidTr="0052758F">
        <w:tc>
          <w:tcPr>
            <w:tcW w:w="3070" w:type="dxa"/>
            <w:shd w:val="clear" w:color="auto" w:fill="C6D9F1" w:themeFill="text2" w:themeFillTint="33"/>
            <w:vAlign w:val="center"/>
          </w:tcPr>
          <w:p w14:paraId="19E79EED" w14:textId="77777777" w:rsidR="00B84A1D" w:rsidRPr="00E578FA" w:rsidRDefault="00B84A1D">
            <w:pPr>
              <w:numPr>
                <w:ilvl w:val="0"/>
                <w:numId w:val="39"/>
              </w:numPr>
              <w:jc w:val="left"/>
              <w:rPr>
                <w:rFonts w:ascii="Arial" w:hAnsi="Arial" w:cs="Arial"/>
              </w:rPr>
            </w:pPr>
            <w:proofErr w:type="spellStart"/>
            <w:r w:rsidRPr="00E578FA">
              <w:rPr>
                <w:rFonts w:ascii="Arial" w:hAnsi="Arial" w:cs="Arial"/>
              </w:rPr>
              <w:t>Minimálne</w:t>
            </w:r>
            <w:proofErr w:type="spellEnd"/>
            <w:r w:rsidRPr="00E578FA">
              <w:rPr>
                <w:rFonts w:ascii="Arial" w:hAnsi="Arial" w:cs="Arial"/>
              </w:rPr>
              <w:t xml:space="preserve"> </w:t>
            </w:r>
            <w:proofErr w:type="spellStart"/>
            <w:r w:rsidRPr="00E578FA">
              <w:rPr>
                <w:rFonts w:ascii="Arial" w:hAnsi="Arial" w:cs="Arial"/>
              </w:rPr>
              <w:t>osem</w:t>
            </w:r>
            <w:proofErr w:type="spellEnd"/>
            <w:r w:rsidRPr="00E578FA">
              <w:rPr>
                <w:rFonts w:ascii="Arial" w:hAnsi="Arial" w:cs="Arial"/>
              </w:rPr>
              <w:t xml:space="preserve"> </w:t>
            </w:r>
            <w:proofErr w:type="spellStart"/>
            <w:r w:rsidRPr="00E578FA">
              <w:rPr>
                <w:rFonts w:ascii="Arial" w:hAnsi="Arial" w:cs="Arial"/>
              </w:rPr>
              <w:t>rozličných</w:t>
            </w:r>
            <w:proofErr w:type="spellEnd"/>
            <w:r w:rsidRPr="00E578FA">
              <w:rPr>
                <w:rFonts w:ascii="Arial" w:hAnsi="Arial" w:cs="Arial"/>
              </w:rPr>
              <w:t xml:space="preserve"> </w:t>
            </w:r>
            <w:proofErr w:type="spellStart"/>
            <w:r w:rsidRPr="00E578FA">
              <w:rPr>
                <w:rFonts w:ascii="Arial" w:hAnsi="Arial" w:cs="Arial"/>
              </w:rPr>
              <w:t>hemostatických</w:t>
            </w:r>
            <w:proofErr w:type="spellEnd"/>
            <w:r w:rsidRPr="00E578FA">
              <w:rPr>
                <w:rFonts w:ascii="Arial" w:hAnsi="Arial" w:cs="Arial"/>
              </w:rPr>
              <w:t xml:space="preserve"> </w:t>
            </w:r>
            <w:proofErr w:type="spellStart"/>
            <w:r w:rsidRPr="00E578FA">
              <w:rPr>
                <w:rFonts w:ascii="Arial" w:hAnsi="Arial" w:cs="Arial"/>
              </w:rPr>
              <w:t>výkonov</w:t>
            </w:r>
            <w:proofErr w:type="spellEnd"/>
          </w:p>
          <w:p w14:paraId="65C8B819" w14:textId="77777777" w:rsidR="00B84A1D" w:rsidRPr="00E578FA" w:rsidRDefault="00B84A1D" w:rsidP="0052758F">
            <w:pPr>
              <w:pStyle w:val="Odsekzoznamu"/>
              <w:rPr>
                <w:rFonts w:asciiTheme="minorHAnsi" w:hAnsiTheme="minorHAnsi"/>
              </w:rPr>
            </w:pPr>
          </w:p>
        </w:tc>
        <w:tc>
          <w:tcPr>
            <w:tcW w:w="3071" w:type="dxa"/>
            <w:shd w:val="clear" w:color="auto" w:fill="C6D9F1" w:themeFill="text2" w:themeFillTint="33"/>
            <w:vAlign w:val="center"/>
          </w:tcPr>
          <w:p w14:paraId="604B744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49B93996" w14:textId="77777777" w:rsidR="00B84A1D" w:rsidRPr="00E578FA" w:rsidRDefault="00B84A1D" w:rsidP="0052758F">
            <w:pPr>
              <w:rPr>
                <w:rFonts w:asciiTheme="minorHAnsi" w:hAnsiTheme="minorHAnsi"/>
              </w:rPr>
            </w:pPr>
          </w:p>
        </w:tc>
      </w:tr>
      <w:tr w:rsidR="00B84A1D" w:rsidRPr="00E578FA" w14:paraId="7BBD8A2C" w14:textId="77777777" w:rsidTr="0052758F">
        <w:tc>
          <w:tcPr>
            <w:tcW w:w="3070" w:type="dxa"/>
            <w:shd w:val="clear" w:color="auto" w:fill="C6D9F1" w:themeFill="text2" w:themeFillTint="33"/>
            <w:vAlign w:val="center"/>
          </w:tcPr>
          <w:p w14:paraId="5ECCE955" w14:textId="77777777" w:rsidR="00B84A1D" w:rsidRPr="00E578FA" w:rsidRDefault="00B84A1D" w:rsidP="0052758F">
            <w:pPr>
              <w:pStyle w:val="Zkladntext"/>
              <w:jc w:val="center"/>
              <w:rPr>
                <w:rFonts w:ascii="Arial" w:hAnsi="Arial" w:cs="Arial"/>
                <w:b w:val="0"/>
              </w:rPr>
            </w:pPr>
            <w:r w:rsidRPr="00E578FA">
              <w:rPr>
                <w:rFonts w:ascii="Arial" w:hAnsi="Arial" w:cs="Arial"/>
              </w:rPr>
              <w:t>2.</w:t>
            </w:r>
            <w:r w:rsidRPr="00E578FA">
              <w:rPr>
                <w:rFonts w:ascii="Arial" w:hAnsi="Arial" w:cs="Arial"/>
              </w:rPr>
              <w:tab/>
            </w:r>
            <w:proofErr w:type="spellStart"/>
            <w:r w:rsidRPr="00E578FA">
              <w:rPr>
                <w:rFonts w:ascii="Arial" w:hAnsi="Arial" w:cs="Arial"/>
              </w:rPr>
              <w:t>Laparoskopický</w:t>
            </w:r>
            <w:proofErr w:type="spellEnd"/>
            <w:r w:rsidRPr="00E578FA">
              <w:rPr>
                <w:rFonts w:ascii="Arial" w:hAnsi="Arial" w:cs="Arial"/>
              </w:rPr>
              <w:t xml:space="preserve"> rez</w:t>
            </w:r>
          </w:p>
          <w:p w14:paraId="76204EF9"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50829247" w14:textId="77777777" w:rsidR="00B84A1D" w:rsidRPr="00E578FA" w:rsidRDefault="00B84A1D" w:rsidP="0052758F">
            <w:pPr>
              <w:jc w:val="center"/>
              <w:rPr>
                <w:rFonts w:asciiTheme="minorHAnsi" w:hAnsiTheme="minorHAnsi"/>
              </w:rPr>
            </w:pPr>
          </w:p>
        </w:tc>
        <w:tc>
          <w:tcPr>
            <w:tcW w:w="3071" w:type="dxa"/>
          </w:tcPr>
          <w:p w14:paraId="3C329652" w14:textId="77777777" w:rsidR="00B84A1D" w:rsidRPr="00E578FA" w:rsidRDefault="00B84A1D" w:rsidP="0052758F">
            <w:pPr>
              <w:rPr>
                <w:rFonts w:asciiTheme="minorHAnsi" w:hAnsiTheme="minorHAnsi"/>
              </w:rPr>
            </w:pPr>
          </w:p>
        </w:tc>
      </w:tr>
      <w:tr w:rsidR="00B84A1D" w:rsidRPr="00E578FA" w14:paraId="694F558A" w14:textId="77777777" w:rsidTr="0052758F">
        <w:tc>
          <w:tcPr>
            <w:tcW w:w="3070" w:type="dxa"/>
            <w:shd w:val="clear" w:color="auto" w:fill="C6D9F1" w:themeFill="text2" w:themeFillTint="33"/>
            <w:vAlign w:val="center"/>
          </w:tcPr>
          <w:p w14:paraId="316AB7A4" w14:textId="77777777" w:rsidR="00B84A1D" w:rsidRPr="00E578FA" w:rsidRDefault="00B84A1D">
            <w:pPr>
              <w:numPr>
                <w:ilvl w:val="0"/>
                <w:numId w:val="39"/>
              </w:numPr>
              <w:jc w:val="left"/>
              <w:rPr>
                <w:rFonts w:ascii="Arial" w:hAnsi="Arial" w:cs="Arial"/>
              </w:rPr>
            </w:pPr>
            <w:proofErr w:type="spellStart"/>
            <w:r w:rsidRPr="00E578FA">
              <w:rPr>
                <w:rFonts w:ascii="Arial" w:hAnsi="Arial" w:cs="Arial"/>
              </w:rPr>
              <w:t>Monopolárne</w:t>
            </w:r>
            <w:proofErr w:type="spellEnd"/>
            <w:r w:rsidRPr="00E578FA">
              <w:rPr>
                <w:rFonts w:ascii="Arial" w:hAnsi="Arial" w:cs="Arial"/>
              </w:rPr>
              <w:t xml:space="preserve"> </w:t>
            </w:r>
            <w:proofErr w:type="spellStart"/>
            <w:r w:rsidRPr="00E578FA">
              <w:rPr>
                <w:rFonts w:ascii="Arial" w:hAnsi="Arial" w:cs="Arial"/>
              </w:rPr>
              <w:t>rezanie</w:t>
            </w:r>
            <w:proofErr w:type="spellEnd"/>
            <w:r w:rsidRPr="00E578FA">
              <w:rPr>
                <w:rFonts w:ascii="Arial" w:hAnsi="Arial" w:cs="Arial"/>
              </w:rPr>
              <w:t xml:space="preserve"> v </w:t>
            </w:r>
            <w:proofErr w:type="spellStart"/>
            <w:r w:rsidRPr="00E578FA">
              <w:rPr>
                <w:rFonts w:ascii="Arial" w:hAnsi="Arial" w:cs="Arial"/>
              </w:rPr>
              <w:t>režime</w:t>
            </w:r>
            <w:proofErr w:type="spellEnd"/>
            <w:r w:rsidRPr="00E578FA">
              <w:rPr>
                <w:rFonts w:ascii="Arial" w:hAnsi="Arial" w:cs="Arial"/>
              </w:rPr>
              <w:t xml:space="preserve"> </w:t>
            </w:r>
            <w:proofErr w:type="spellStart"/>
            <w:r w:rsidRPr="00E578FA">
              <w:rPr>
                <w:rFonts w:ascii="Arial" w:hAnsi="Arial" w:cs="Arial"/>
              </w:rPr>
              <w:t>Laparoskopický</w:t>
            </w:r>
            <w:proofErr w:type="spellEnd"/>
            <w:r w:rsidRPr="00E578FA">
              <w:rPr>
                <w:rFonts w:ascii="Arial" w:hAnsi="Arial" w:cs="Arial"/>
              </w:rPr>
              <w:t xml:space="preserve"> rez</w:t>
            </w:r>
          </w:p>
          <w:p w14:paraId="6613D994" w14:textId="77777777" w:rsidR="00B84A1D" w:rsidRPr="00E578FA" w:rsidRDefault="00B84A1D" w:rsidP="0052758F">
            <w:pPr>
              <w:rPr>
                <w:rFonts w:asciiTheme="minorHAnsi" w:hAnsiTheme="minorHAnsi"/>
              </w:rPr>
            </w:pPr>
          </w:p>
        </w:tc>
        <w:tc>
          <w:tcPr>
            <w:tcW w:w="3071" w:type="dxa"/>
            <w:shd w:val="clear" w:color="auto" w:fill="C6D9F1" w:themeFill="text2" w:themeFillTint="33"/>
            <w:vAlign w:val="center"/>
          </w:tcPr>
          <w:p w14:paraId="228EFC27"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26C2188" w14:textId="77777777" w:rsidR="00B84A1D" w:rsidRPr="00E578FA" w:rsidRDefault="00B84A1D" w:rsidP="0052758F">
            <w:pPr>
              <w:rPr>
                <w:rFonts w:asciiTheme="minorHAnsi" w:hAnsiTheme="minorHAnsi"/>
              </w:rPr>
            </w:pPr>
          </w:p>
        </w:tc>
      </w:tr>
      <w:tr w:rsidR="00B84A1D" w:rsidRPr="00E578FA" w14:paraId="28AB8469" w14:textId="77777777" w:rsidTr="0052758F">
        <w:tc>
          <w:tcPr>
            <w:tcW w:w="3070" w:type="dxa"/>
            <w:shd w:val="clear" w:color="auto" w:fill="C6D9F1" w:themeFill="text2" w:themeFillTint="33"/>
            <w:vAlign w:val="center"/>
          </w:tcPr>
          <w:p w14:paraId="239187FF"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3071" w:type="dxa"/>
            <w:shd w:val="clear" w:color="auto" w:fill="C6D9F1" w:themeFill="text2" w:themeFillTint="33"/>
            <w:vAlign w:val="center"/>
          </w:tcPr>
          <w:p w14:paraId="211AF497" w14:textId="77777777" w:rsidR="00B84A1D" w:rsidRPr="00E578FA" w:rsidRDefault="00B84A1D" w:rsidP="0052758F">
            <w:pPr>
              <w:jc w:val="center"/>
              <w:rPr>
                <w:rFonts w:asciiTheme="minorHAnsi" w:hAnsiTheme="minorHAnsi"/>
              </w:rPr>
            </w:pPr>
            <w:r w:rsidRPr="00E578FA">
              <w:rPr>
                <w:rFonts w:ascii="Arial" w:hAnsi="Arial" w:cs="Arial"/>
              </w:rPr>
              <w:t>min.  200 W</w:t>
            </w:r>
          </w:p>
        </w:tc>
        <w:tc>
          <w:tcPr>
            <w:tcW w:w="3071" w:type="dxa"/>
          </w:tcPr>
          <w:p w14:paraId="22260C1D" w14:textId="77777777" w:rsidR="00B84A1D" w:rsidRPr="00E578FA" w:rsidRDefault="00B84A1D" w:rsidP="0052758F">
            <w:pPr>
              <w:rPr>
                <w:rFonts w:asciiTheme="minorHAnsi" w:hAnsiTheme="minorHAnsi"/>
              </w:rPr>
            </w:pPr>
          </w:p>
        </w:tc>
      </w:tr>
      <w:tr w:rsidR="00B84A1D" w:rsidRPr="00E578FA" w14:paraId="651C46FF" w14:textId="77777777" w:rsidTr="0052758F">
        <w:tc>
          <w:tcPr>
            <w:tcW w:w="3070" w:type="dxa"/>
            <w:shd w:val="clear" w:color="auto" w:fill="C6D9F1" w:themeFill="text2" w:themeFillTint="33"/>
            <w:vAlign w:val="center"/>
          </w:tcPr>
          <w:p w14:paraId="57037BBF"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Automatická</w:t>
            </w:r>
            <w:proofErr w:type="spellEnd"/>
            <w:r w:rsidRPr="00E578FA">
              <w:rPr>
                <w:rFonts w:ascii="Arial" w:hAnsi="Arial" w:cs="Arial"/>
              </w:rPr>
              <w:t xml:space="preserve"> </w:t>
            </w:r>
            <w:proofErr w:type="spellStart"/>
            <w:r w:rsidRPr="00E578FA">
              <w:rPr>
                <w:rFonts w:ascii="Arial" w:hAnsi="Arial" w:cs="Arial"/>
              </w:rPr>
              <w:t>regulácia</w:t>
            </w:r>
            <w:proofErr w:type="spellEnd"/>
            <w:r w:rsidRPr="00E578FA">
              <w:rPr>
                <w:rFonts w:ascii="Arial" w:hAnsi="Arial" w:cs="Arial"/>
              </w:rPr>
              <w:t xml:space="preserve"> </w:t>
            </w:r>
            <w:proofErr w:type="spellStart"/>
            <w:r w:rsidRPr="00E578FA">
              <w:rPr>
                <w:rFonts w:ascii="Arial" w:hAnsi="Arial" w:cs="Arial"/>
              </w:rPr>
              <w:t>účinku</w:t>
            </w:r>
            <w:proofErr w:type="spellEnd"/>
          </w:p>
        </w:tc>
        <w:tc>
          <w:tcPr>
            <w:tcW w:w="3071" w:type="dxa"/>
            <w:shd w:val="clear" w:color="auto" w:fill="C6D9F1" w:themeFill="text2" w:themeFillTint="33"/>
            <w:vAlign w:val="center"/>
          </w:tcPr>
          <w:p w14:paraId="3BAF32C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4B3C5882" w14:textId="77777777" w:rsidR="00B84A1D" w:rsidRPr="00E578FA" w:rsidRDefault="00B84A1D" w:rsidP="0052758F">
            <w:pPr>
              <w:rPr>
                <w:rFonts w:asciiTheme="minorHAnsi" w:hAnsiTheme="minorHAnsi"/>
              </w:rPr>
            </w:pPr>
          </w:p>
        </w:tc>
      </w:tr>
      <w:tr w:rsidR="00B84A1D" w:rsidRPr="00E578FA" w14:paraId="392CEBB0" w14:textId="77777777" w:rsidTr="0052758F">
        <w:tc>
          <w:tcPr>
            <w:tcW w:w="3070" w:type="dxa"/>
            <w:shd w:val="clear" w:color="auto" w:fill="C6D9F1" w:themeFill="text2" w:themeFillTint="33"/>
            <w:vAlign w:val="center"/>
          </w:tcPr>
          <w:p w14:paraId="08DC8154"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Automatická</w:t>
            </w:r>
            <w:proofErr w:type="spellEnd"/>
            <w:r w:rsidRPr="00E578FA">
              <w:rPr>
                <w:rFonts w:ascii="Arial" w:hAnsi="Arial" w:cs="Arial"/>
              </w:rPr>
              <w:t xml:space="preserve"> </w:t>
            </w:r>
            <w:proofErr w:type="spellStart"/>
            <w:r w:rsidRPr="00E578FA">
              <w:rPr>
                <w:rFonts w:ascii="Arial" w:hAnsi="Arial" w:cs="Arial"/>
              </w:rPr>
              <w:t>podpora</w:t>
            </w:r>
            <w:proofErr w:type="spellEnd"/>
            <w:r w:rsidRPr="00E578FA">
              <w:rPr>
                <w:rFonts w:ascii="Arial" w:hAnsi="Arial" w:cs="Arial"/>
              </w:rPr>
              <w:t xml:space="preserve"> </w:t>
            </w:r>
            <w:proofErr w:type="spellStart"/>
            <w:r w:rsidRPr="00E578FA">
              <w:rPr>
                <w:rFonts w:ascii="Arial" w:hAnsi="Arial" w:cs="Arial"/>
              </w:rPr>
              <w:t>incisie</w:t>
            </w:r>
            <w:proofErr w:type="spellEnd"/>
          </w:p>
        </w:tc>
        <w:tc>
          <w:tcPr>
            <w:tcW w:w="3071" w:type="dxa"/>
            <w:shd w:val="clear" w:color="auto" w:fill="C6D9F1" w:themeFill="text2" w:themeFillTint="33"/>
            <w:vAlign w:val="center"/>
          </w:tcPr>
          <w:p w14:paraId="0E5A1B15"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31CDA482" w14:textId="77777777" w:rsidR="00B84A1D" w:rsidRPr="00E578FA" w:rsidRDefault="00B84A1D" w:rsidP="0052758F">
            <w:pPr>
              <w:rPr>
                <w:rFonts w:asciiTheme="minorHAnsi" w:hAnsiTheme="minorHAnsi"/>
              </w:rPr>
            </w:pPr>
          </w:p>
        </w:tc>
      </w:tr>
      <w:tr w:rsidR="00B84A1D" w:rsidRPr="00E578FA" w14:paraId="0A61DE7F" w14:textId="77777777" w:rsidTr="0052758F">
        <w:tc>
          <w:tcPr>
            <w:tcW w:w="3070" w:type="dxa"/>
            <w:shd w:val="clear" w:color="auto" w:fill="C6D9F1" w:themeFill="text2" w:themeFillTint="33"/>
            <w:vAlign w:val="center"/>
          </w:tcPr>
          <w:p w14:paraId="0B5A9E53"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Nastaviteľný</w:t>
            </w:r>
            <w:proofErr w:type="spellEnd"/>
            <w:r w:rsidRPr="00E578FA">
              <w:rPr>
                <w:rFonts w:ascii="Arial" w:hAnsi="Arial" w:cs="Arial"/>
              </w:rPr>
              <w:t xml:space="preserve"> </w:t>
            </w:r>
            <w:proofErr w:type="spellStart"/>
            <w:r w:rsidRPr="00E578FA">
              <w:rPr>
                <w:rFonts w:ascii="Arial" w:hAnsi="Arial" w:cs="Arial"/>
              </w:rPr>
              <w:t>výkon</w:t>
            </w:r>
            <w:proofErr w:type="spellEnd"/>
            <w:r w:rsidRPr="00E578FA">
              <w:rPr>
                <w:rFonts w:ascii="Arial" w:hAnsi="Arial" w:cs="Arial"/>
              </w:rPr>
              <w:t xml:space="preserve"> </w:t>
            </w:r>
            <w:proofErr w:type="spellStart"/>
            <w:r w:rsidRPr="00E578FA">
              <w:rPr>
                <w:rFonts w:ascii="Arial" w:hAnsi="Arial" w:cs="Arial"/>
              </w:rPr>
              <w:t>vo</w:t>
            </w:r>
            <w:proofErr w:type="spellEnd"/>
            <w:r w:rsidRPr="00E578FA">
              <w:rPr>
                <w:rFonts w:ascii="Arial" w:hAnsi="Arial" w:cs="Arial"/>
              </w:rPr>
              <w:t xml:space="preserve"> </w:t>
            </w:r>
            <w:proofErr w:type="spellStart"/>
            <w:r w:rsidRPr="00E578FA">
              <w:rPr>
                <w:rFonts w:ascii="Arial" w:hAnsi="Arial" w:cs="Arial"/>
              </w:rPr>
              <w:t>wattoch</w:t>
            </w:r>
            <w:proofErr w:type="spellEnd"/>
          </w:p>
        </w:tc>
        <w:tc>
          <w:tcPr>
            <w:tcW w:w="3071" w:type="dxa"/>
            <w:shd w:val="clear" w:color="auto" w:fill="C6D9F1" w:themeFill="text2" w:themeFillTint="33"/>
            <w:vAlign w:val="center"/>
          </w:tcPr>
          <w:p w14:paraId="2E789265"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2950807" w14:textId="77777777" w:rsidR="00B84A1D" w:rsidRPr="00E578FA" w:rsidRDefault="00B84A1D" w:rsidP="0052758F">
            <w:pPr>
              <w:rPr>
                <w:rFonts w:asciiTheme="minorHAnsi" w:hAnsiTheme="minorHAnsi"/>
              </w:rPr>
            </w:pPr>
          </w:p>
        </w:tc>
      </w:tr>
      <w:tr w:rsidR="00B84A1D" w:rsidRPr="00E578FA" w14:paraId="328C1B0A" w14:textId="77777777" w:rsidTr="0052758F">
        <w:tc>
          <w:tcPr>
            <w:tcW w:w="3070" w:type="dxa"/>
            <w:shd w:val="clear" w:color="auto" w:fill="C6D9F1" w:themeFill="text2" w:themeFillTint="33"/>
            <w:vAlign w:val="center"/>
          </w:tcPr>
          <w:p w14:paraId="67A15B77"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Automatická</w:t>
            </w:r>
            <w:proofErr w:type="spellEnd"/>
            <w:r w:rsidRPr="00E578FA">
              <w:rPr>
                <w:rFonts w:ascii="Arial" w:hAnsi="Arial" w:cs="Arial"/>
              </w:rPr>
              <w:t xml:space="preserve"> </w:t>
            </w:r>
            <w:proofErr w:type="spellStart"/>
            <w:r w:rsidRPr="00E578FA">
              <w:rPr>
                <w:rFonts w:ascii="Arial" w:hAnsi="Arial" w:cs="Arial"/>
              </w:rPr>
              <w:t>regulácia</w:t>
            </w:r>
            <w:proofErr w:type="spellEnd"/>
            <w:r w:rsidRPr="00E578FA">
              <w:rPr>
                <w:rFonts w:ascii="Arial" w:hAnsi="Arial" w:cs="Arial"/>
              </w:rPr>
              <w:t xml:space="preserve"> </w:t>
            </w:r>
            <w:proofErr w:type="spellStart"/>
            <w:r w:rsidRPr="00E578FA">
              <w:rPr>
                <w:rFonts w:ascii="Arial" w:hAnsi="Arial" w:cs="Arial"/>
              </w:rPr>
              <w:t>napätia</w:t>
            </w:r>
            <w:proofErr w:type="spellEnd"/>
            <w:r w:rsidRPr="00E578FA">
              <w:rPr>
                <w:rFonts w:ascii="Arial" w:hAnsi="Arial" w:cs="Arial"/>
              </w:rPr>
              <w:t xml:space="preserve"> s </w:t>
            </w:r>
            <w:proofErr w:type="spellStart"/>
            <w:r w:rsidRPr="00E578FA">
              <w:rPr>
                <w:rFonts w:ascii="Arial" w:hAnsi="Arial" w:cs="Arial"/>
              </w:rPr>
              <w:t>maximálnou</w:t>
            </w:r>
            <w:proofErr w:type="spellEnd"/>
            <w:r w:rsidRPr="00E578FA">
              <w:rPr>
                <w:rFonts w:ascii="Arial" w:hAnsi="Arial" w:cs="Arial"/>
              </w:rPr>
              <w:t xml:space="preserve"> </w:t>
            </w:r>
            <w:proofErr w:type="spellStart"/>
            <w:r w:rsidRPr="00E578FA">
              <w:rPr>
                <w:rFonts w:ascii="Arial" w:hAnsi="Arial" w:cs="Arial"/>
              </w:rPr>
              <w:t>špičkou</w:t>
            </w:r>
            <w:proofErr w:type="spellEnd"/>
            <w:r w:rsidRPr="00E578FA">
              <w:rPr>
                <w:rFonts w:ascii="Arial" w:hAnsi="Arial" w:cs="Arial"/>
              </w:rPr>
              <w:t xml:space="preserve"> </w:t>
            </w:r>
            <w:proofErr w:type="spellStart"/>
            <w:r w:rsidRPr="00E578FA">
              <w:rPr>
                <w:rFonts w:ascii="Arial" w:hAnsi="Arial" w:cs="Arial"/>
              </w:rPr>
              <w:t>vf-napätia</w:t>
            </w:r>
            <w:proofErr w:type="spellEnd"/>
            <w:r w:rsidRPr="00E578FA">
              <w:rPr>
                <w:rFonts w:ascii="Arial" w:hAnsi="Arial" w:cs="Arial"/>
              </w:rPr>
              <w:t xml:space="preserve"> 750 </w:t>
            </w:r>
            <w:proofErr w:type="spellStart"/>
            <w:r w:rsidRPr="00E578FA">
              <w:rPr>
                <w:rFonts w:ascii="Arial" w:hAnsi="Arial" w:cs="Arial"/>
              </w:rPr>
              <w:t>Vp</w:t>
            </w:r>
            <w:proofErr w:type="spellEnd"/>
          </w:p>
        </w:tc>
        <w:tc>
          <w:tcPr>
            <w:tcW w:w="3071" w:type="dxa"/>
            <w:shd w:val="clear" w:color="auto" w:fill="C6D9F1" w:themeFill="text2" w:themeFillTint="33"/>
            <w:vAlign w:val="center"/>
          </w:tcPr>
          <w:p w14:paraId="343EE05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B302F1B" w14:textId="77777777" w:rsidR="00B84A1D" w:rsidRPr="00E578FA" w:rsidRDefault="00B84A1D" w:rsidP="0052758F">
            <w:pPr>
              <w:rPr>
                <w:rFonts w:asciiTheme="minorHAnsi" w:hAnsiTheme="minorHAnsi"/>
              </w:rPr>
            </w:pPr>
          </w:p>
        </w:tc>
      </w:tr>
      <w:tr w:rsidR="00B84A1D" w:rsidRPr="00E578FA" w14:paraId="165FDF00" w14:textId="77777777" w:rsidTr="0052758F">
        <w:tc>
          <w:tcPr>
            <w:tcW w:w="3070" w:type="dxa"/>
            <w:shd w:val="clear" w:color="auto" w:fill="C6D9F1" w:themeFill="text2" w:themeFillTint="33"/>
            <w:vAlign w:val="center"/>
          </w:tcPr>
          <w:p w14:paraId="43F62EC4"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Minimálne</w:t>
            </w:r>
            <w:proofErr w:type="spellEnd"/>
            <w:r w:rsidRPr="00E578FA">
              <w:rPr>
                <w:rFonts w:ascii="Arial" w:hAnsi="Arial" w:cs="Arial"/>
              </w:rPr>
              <w:t xml:space="preserve"> </w:t>
            </w:r>
            <w:proofErr w:type="spellStart"/>
            <w:r w:rsidRPr="00E578FA">
              <w:rPr>
                <w:rFonts w:ascii="Arial" w:hAnsi="Arial" w:cs="Arial"/>
              </w:rPr>
              <w:t>osem</w:t>
            </w:r>
            <w:proofErr w:type="spellEnd"/>
            <w:r w:rsidRPr="00E578FA">
              <w:rPr>
                <w:rFonts w:ascii="Arial" w:hAnsi="Arial" w:cs="Arial"/>
              </w:rPr>
              <w:t xml:space="preserve"> </w:t>
            </w:r>
            <w:proofErr w:type="spellStart"/>
            <w:r w:rsidRPr="00E578FA">
              <w:rPr>
                <w:rFonts w:ascii="Arial" w:hAnsi="Arial" w:cs="Arial"/>
              </w:rPr>
              <w:t>rozličných</w:t>
            </w:r>
            <w:proofErr w:type="spellEnd"/>
            <w:r w:rsidRPr="00E578FA">
              <w:rPr>
                <w:rFonts w:ascii="Arial" w:hAnsi="Arial" w:cs="Arial"/>
              </w:rPr>
              <w:t xml:space="preserve"> </w:t>
            </w:r>
            <w:proofErr w:type="spellStart"/>
            <w:r w:rsidRPr="00E578FA">
              <w:rPr>
                <w:rFonts w:ascii="Arial" w:hAnsi="Arial" w:cs="Arial"/>
              </w:rPr>
              <w:lastRenderedPageBreak/>
              <w:t>hemostatických</w:t>
            </w:r>
            <w:proofErr w:type="spellEnd"/>
            <w:r w:rsidRPr="00E578FA">
              <w:rPr>
                <w:rFonts w:ascii="Arial" w:hAnsi="Arial" w:cs="Arial"/>
              </w:rPr>
              <w:t xml:space="preserve"> </w:t>
            </w:r>
            <w:proofErr w:type="spellStart"/>
            <w:r w:rsidRPr="00E578FA">
              <w:rPr>
                <w:rFonts w:ascii="Arial" w:hAnsi="Arial" w:cs="Arial"/>
              </w:rPr>
              <w:t>výkonov</w:t>
            </w:r>
            <w:proofErr w:type="spellEnd"/>
          </w:p>
        </w:tc>
        <w:tc>
          <w:tcPr>
            <w:tcW w:w="3071" w:type="dxa"/>
            <w:shd w:val="clear" w:color="auto" w:fill="C6D9F1" w:themeFill="text2" w:themeFillTint="33"/>
            <w:vAlign w:val="center"/>
          </w:tcPr>
          <w:p w14:paraId="566CF0C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lastRenderedPageBreak/>
              <w:t>áno</w:t>
            </w:r>
            <w:proofErr w:type="spellEnd"/>
          </w:p>
        </w:tc>
        <w:tc>
          <w:tcPr>
            <w:tcW w:w="3071" w:type="dxa"/>
          </w:tcPr>
          <w:p w14:paraId="2C5D67B2" w14:textId="77777777" w:rsidR="00B84A1D" w:rsidRPr="00E578FA" w:rsidRDefault="00B84A1D" w:rsidP="0052758F">
            <w:pPr>
              <w:rPr>
                <w:rFonts w:asciiTheme="minorHAnsi" w:hAnsiTheme="minorHAnsi"/>
              </w:rPr>
            </w:pPr>
          </w:p>
        </w:tc>
      </w:tr>
      <w:tr w:rsidR="00B84A1D" w:rsidRPr="00E578FA" w14:paraId="72198B51" w14:textId="77777777" w:rsidTr="0052758F">
        <w:tc>
          <w:tcPr>
            <w:tcW w:w="3070" w:type="dxa"/>
            <w:shd w:val="clear" w:color="auto" w:fill="C6D9F1" w:themeFill="text2" w:themeFillTint="33"/>
            <w:vAlign w:val="center"/>
          </w:tcPr>
          <w:p w14:paraId="76FAB37A" w14:textId="77777777" w:rsidR="00B84A1D" w:rsidRPr="00E578FA" w:rsidRDefault="00B84A1D" w:rsidP="0052758F">
            <w:pPr>
              <w:jc w:val="center"/>
              <w:rPr>
                <w:rFonts w:ascii="Arial" w:hAnsi="Arial" w:cs="Arial"/>
                <w:b/>
                <w:bCs/>
              </w:rPr>
            </w:pPr>
            <w:r w:rsidRPr="00E578FA">
              <w:rPr>
                <w:rFonts w:ascii="Arial" w:hAnsi="Arial" w:cs="Arial"/>
                <w:b/>
                <w:bCs/>
              </w:rPr>
              <w:t>3.</w:t>
            </w:r>
            <w:r w:rsidRPr="00E578FA">
              <w:rPr>
                <w:rFonts w:ascii="Arial" w:hAnsi="Arial" w:cs="Arial"/>
                <w:b/>
                <w:bCs/>
              </w:rPr>
              <w:tab/>
            </w:r>
            <w:proofErr w:type="spellStart"/>
            <w:r w:rsidRPr="00E578FA">
              <w:rPr>
                <w:rFonts w:ascii="Arial" w:hAnsi="Arial" w:cs="Arial"/>
                <w:b/>
                <w:bCs/>
              </w:rPr>
              <w:t>Suchý</w:t>
            </w:r>
            <w:proofErr w:type="spellEnd"/>
            <w:r w:rsidRPr="00E578FA">
              <w:rPr>
                <w:rFonts w:ascii="Arial" w:hAnsi="Arial" w:cs="Arial"/>
                <w:b/>
                <w:bCs/>
              </w:rPr>
              <w:t xml:space="preserve"> rez</w:t>
            </w:r>
          </w:p>
          <w:p w14:paraId="0AC43D2B"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256B5930" w14:textId="77777777" w:rsidR="00B84A1D" w:rsidRPr="00E578FA" w:rsidRDefault="00B84A1D" w:rsidP="0052758F">
            <w:pPr>
              <w:jc w:val="center"/>
              <w:rPr>
                <w:rFonts w:asciiTheme="minorHAnsi" w:hAnsiTheme="minorHAnsi"/>
              </w:rPr>
            </w:pPr>
          </w:p>
        </w:tc>
        <w:tc>
          <w:tcPr>
            <w:tcW w:w="3071" w:type="dxa"/>
          </w:tcPr>
          <w:p w14:paraId="2249539E" w14:textId="77777777" w:rsidR="00B84A1D" w:rsidRPr="00E578FA" w:rsidRDefault="00B84A1D" w:rsidP="0052758F">
            <w:pPr>
              <w:rPr>
                <w:rFonts w:asciiTheme="minorHAnsi" w:hAnsiTheme="minorHAnsi"/>
              </w:rPr>
            </w:pPr>
          </w:p>
        </w:tc>
      </w:tr>
      <w:tr w:rsidR="00B84A1D" w:rsidRPr="00E578FA" w14:paraId="29BE0F8C" w14:textId="77777777" w:rsidTr="0052758F">
        <w:tc>
          <w:tcPr>
            <w:tcW w:w="3070" w:type="dxa"/>
            <w:shd w:val="clear" w:color="auto" w:fill="C6D9F1" w:themeFill="text2" w:themeFillTint="33"/>
            <w:vAlign w:val="center"/>
          </w:tcPr>
          <w:p w14:paraId="5902A819"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Monopolárne</w:t>
            </w:r>
            <w:proofErr w:type="spellEnd"/>
            <w:r w:rsidRPr="00E578FA">
              <w:rPr>
                <w:rFonts w:ascii="Arial" w:hAnsi="Arial" w:cs="Arial"/>
              </w:rPr>
              <w:t xml:space="preserve"> </w:t>
            </w:r>
            <w:proofErr w:type="spellStart"/>
            <w:r w:rsidRPr="00E578FA">
              <w:rPr>
                <w:rFonts w:ascii="Arial" w:hAnsi="Arial" w:cs="Arial"/>
              </w:rPr>
              <w:t>rezanie</w:t>
            </w:r>
            <w:proofErr w:type="spellEnd"/>
            <w:r w:rsidRPr="00E578FA">
              <w:rPr>
                <w:rFonts w:ascii="Arial" w:hAnsi="Arial" w:cs="Arial"/>
              </w:rPr>
              <w:t xml:space="preserve"> v </w:t>
            </w:r>
            <w:proofErr w:type="spellStart"/>
            <w:r w:rsidRPr="00E578FA">
              <w:rPr>
                <w:rFonts w:ascii="Arial" w:hAnsi="Arial" w:cs="Arial"/>
              </w:rPr>
              <w:t>režime</w:t>
            </w:r>
            <w:proofErr w:type="spellEnd"/>
            <w:r w:rsidRPr="00E578FA">
              <w:rPr>
                <w:rFonts w:ascii="Arial" w:hAnsi="Arial" w:cs="Arial"/>
              </w:rPr>
              <w:t xml:space="preserve"> </w:t>
            </w:r>
            <w:proofErr w:type="spellStart"/>
            <w:r w:rsidRPr="00E578FA">
              <w:rPr>
                <w:rFonts w:ascii="Arial" w:hAnsi="Arial" w:cs="Arial"/>
              </w:rPr>
              <w:t>Suchý</w:t>
            </w:r>
            <w:proofErr w:type="spellEnd"/>
            <w:r w:rsidRPr="00E578FA">
              <w:rPr>
                <w:rFonts w:ascii="Arial" w:hAnsi="Arial" w:cs="Arial"/>
              </w:rPr>
              <w:t xml:space="preserve"> rez</w:t>
            </w:r>
          </w:p>
        </w:tc>
        <w:tc>
          <w:tcPr>
            <w:tcW w:w="3071" w:type="dxa"/>
            <w:shd w:val="clear" w:color="auto" w:fill="C6D9F1" w:themeFill="text2" w:themeFillTint="33"/>
            <w:vAlign w:val="center"/>
          </w:tcPr>
          <w:p w14:paraId="55F7A2B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182A4C4E" w14:textId="77777777" w:rsidR="00B84A1D" w:rsidRPr="00E578FA" w:rsidRDefault="00B84A1D" w:rsidP="0052758F">
            <w:pPr>
              <w:rPr>
                <w:rFonts w:asciiTheme="minorHAnsi" w:hAnsiTheme="minorHAnsi"/>
              </w:rPr>
            </w:pPr>
          </w:p>
        </w:tc>
      </w:tr>
      <w:tr w:rsidR="00B84A1D" w:rsidRPr="00E578FA" w14:paraId="785262DE" w14:textId="77777777" w:rsidTr="0052758F">
        <w:tc>
          <w:tcPr>
            <w:tcW w:w="3070" w:type="dxa"/>
            <w:shd w:val="clear" w:color="auto" w:fill="C6D9F1" w:themeFill="text2" w:themeFillTint="33"/>
            <w:vAlign w:val="center"/>
          </w:tcPr>
          <w:p w14:paraId="7B674513"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3071" w:type="dxa"/>
            <w:shd w:val="clear" w:color="auto" w:fill="C6D9F1" w:themeFill="text2" w:themeFillTint="33"/>
            <w:vAlign w:val="center"/>
          </w:tcPr>
          <w:p w14:paraId="43D1D43A" w14:textId="77777777" w:rsidR="00B84A1D" w:rsidRPr="00E578FA" w:rsidRDefault="00B84A1D" w:rsidP="0052758F">
            <w:pPr>
              <w:jc w:val="center"/>
              <w:rPr>
                <w:rFonts w:asciiTheme="minorHAnsi" w:hAnsiTheme="minorHAnsi"/>
              </w:rPr>
            </w:pPr>
            <w:r w:rsidRPr="00E578FA">
              <w:rPr>
                <w:rFonts w:ascii="Arial" w:hAnsi="Arial" w:cs="Arial"/>
              </w:rPr>
              <w:t>min.  200 W</w:t>
            </w:r>
          </w:p>
        </w:tc>
        <w:tc>
          <w:tcPr>
            <w:tcW w:w="3071" w:type="dxa"/>
          </w:tcPr>
          <w:p w14:paraId="63C78551" w14:textId="77777777" w:rsidR="00B84A1D" w:rsidRPr="00E578FA" w:rsidRDefault="00B84A1D" w:rsidP="0052758F">
            <w:pPr>
              <w:rPr>
                <w:rFonts w:asciiTheme="minorHAnsi" w:hAnsiTheme="minorHAnsi"/>
              </w:rPr>
            </w:pPr>
          </w:p>
        </w:tc>
      </w:tr>
      <w:tr w:rsidR="00B84A1D" w:rsidRPr="00E578FA" w14:paraId="50915494" w14:textId="77777777" w:rsidTr="0052758F">
        <w:tc>
          <w:tcPr>
            <w:tcW w:w="3070" w:type="dxa"/>
            <w:shd w:val="clear" w:color="auto" w:fill="C6D9F1" w:themeFill="text2" w:themeFillTint="33"/>
            <w:vAlign w:val="center"/>
          </w:tcPr>
          <w:p w14:paraId="0BA7D4D0"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Nastaviteľná</w:t>
            </w:r>
            <w:proofErr w:type="spellEnd"/>
            <w:r w:rsidRPr="00E578FA">
              <w:rPr>
                <w:rFonts w:ascii="Arial" w:hAnsi="Arial" w:cs="Arial"/>
              </w:rPr>
              <w:t xml:space="preserve"> </w:t>
            </w:r>
            <w:proofErr w:type="spellStart"/>
            <w:r w:rsidRPr="00E578FA">
              <w:rPr>
                <w:rFonts w:ascii="Arial" w:hAnsi="Arial" w:cs="Arial"/>
              </w:rPr>
              <w:t>výkon</w:t>
            </w:r>
            <w:proofErr w:type="spellEnd"/>
            <w:r w:rsidRPr="00E578FA">
              <w:rPr>
                <w:rFonts w:ascii="Arial" w:hAnsi="Arial" w:cs="Arial"/>
              </w:rPr>
              <w:t xml:space="preserve"> </w:t>
            </w:r>
            <w:proofErr w:type="spellStart"/>
            <w:r w:rsidRPr="00E578FA">
              <w:rPr>
                <w:rFonts w:ascii="Arial" w:hAnsi="Arial" w:cs="Arial"/>
              </w:rPr>
              <w:t>vo</w:t>
            </w:r>
            <w:proofErr w:type="spellEnd"/>
            <w:r w:rsidRPr="00E578FA">
              <w:rPr>
                <w:rFonts w:ascii="Arial" w:hAnsi="Arial" w:cs="Arial"/>
              </w:rPr>
              <w:t xml:space="preserve"> </w:t>
            </w:r>
            <w:proofErr w:type="spellStart"/>
            <w:r w:rsidRPr="00E578FA">
              <w:rPr>
                <w:rFonts w:ascii="Arial" w:hAnsi="Arial" w:cs="Arial"/>
              </w:rPr>
              <w:t>wattoch</w:t>
            </w:r>
            <w:proofErr w:type="spellEnd"/>
          </w:p>
        </w:tc>
        <w:tc>
          <w:tcPr>
            <w:tcW w:w="3071" w:type="dxa"/>
            <w:shd w:val="clear" w:color="auto" w:fill="C6D9F1" w:themeFill="text2" w:themeFillTint="33"/>
            <w:vAlign w:val="center"/>
          </w:tcPr>
          <w:p w14:paraId="409BF446"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39F6EA8F" w14:textId="77777777" w:rsidR="00B84A1D" w:rsidRPr="00E578FA" w:rsidRDefault="00B84A1D" w:rsidP="0052758F">
            <w:pPr>
              <w:rPr>
                <w:rFonts w:asciiTheme="minorHAnsi" w:hAnsiTheme="minorHAnsi"/>
              </w:rPr>
            </w:pPr>
          </w:p>
        </w:tc>
      </w:tr>
      <w:tr w:rsidR="00B84A1D" w:rsidRPr="00E578FA" w14:paraId="245DD79F" w14:textId="77777777" w:rsidTr="0052758F">
        <w:tc>
          <w:tcPr>
            <w:tcW w:w="3070" w:type="dxa"/>
            <w:shd w:val="clear" w:color="auto" w:fill="C6D9F1" w:themeFill="text2" w:themeFillTint="33"/>
            <w:vAlign w:val="center"/>
          </w:tcPr>
          <w:p w14:paraId="7266896E"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Automatická</w:t>
            </w:r>
            <w:proofErr w:type="spellEnd"/>
            <w:r w:rsidRPr="00E578FA">
              <w:rPr>
                <w:rFonts w:ascii="Arial" w:hAnsi="Arial" w:cs="Arial"/>
              </w:rPr>
              <w:t xml:space="preserve"> </w:t>
            </w:r>
            <w:proofErr w:type="spellStart"/>
            <w:r w:rsidRPr="00E578FA">
              <w:rPr>
                <w:rFonts w:ascii="Arial" w:hAnsi="Arial" w:cs="Arial"/>
              </w:rPr>
              <w:t>regulácia</w:t>
            </w:r>
            <w:proofErr w:type="spellEnd"/>
            <w:r w:rsidRPr="00E578FA">
              <w:rPr>
                <w:rFonts w:ascii="Arial" w:hAnsi="Arial" w:cs="Arial"/>
              </w:rPr>
              <w:t xml:space="preserve"> </w:t>
            </w:r>
            <w:proofErr w:type="spellStart"/>
            <w:r w:rsidRPr="00E578FA">
              <w:rPr>
                <w:rFonts w:ascii="Arial" w:hAnsi="Arial" w:cs="Arial"/>
              </w:rPr>
              <w:t>napätia</w:t>
            </w:r>
            <w:proofErr w:type="spellEnd"/>
            <w:r w:rsidRPr="00E578FA">
              <w:rPr>
                <w:rFonts w:ascii="Arial" w:hAnsi="Arial" w:cs="Arial"/>
              </w:rPr>
              <w:t xml:space="preserve"> s </w:t>
            </w:r>
            <w:proofErr w:type="spellStart"/>
            <w:r w:rsidRPr="00E578FA">
              <w:rPr>
                <w:rFonts w:ascii="Arial" w:hAnsi="Arial" w:cs="Arial"/>
              </w:rPr>
              <w:t>maximálnou</w:t>
            </w:r>
            <w:proofErr w:type="spellEnd"/>
            <w:r w:rsidRPr="00E578FA">
              <w:rPr>
                <w:rFonts w:ascii="Arial" w:hAnsi="Arial" w:cs="Arial"/>
              </w:rPr>
              <w:t xml:space="preserve"> </w:t>
            </w:r>
            <w:proofErr w:type="spellStart"/>
            <w:r w:rsidRPr="00E578FA">
              <w:rPr>
                <w:rFonts w:ascii="Arial" w:hAnsi="Arial" w:cs="Arial"/>
              </w:rPr>
              <w:t>špičkou</w:t>
            </w:r>
            <w:proofErr w:type="spellEnd"/>
            <w:r w:rsidRPr="00E578FA">
              <w:rPr>
                <w:rFonts w:ascii="Arial" w:hAnsi="Arial" w:cs="Arial"/>
              </w:rPr>
              <w:t xml:space="preserve"> </w:t>
            </w:r>
            <w:proofErr w:type="spellStart"/>
            <w:r w:rsidRPr="00E578FA">
              <w:rPr>
                <w:rFonts w:ascii="Arial" w:hAnsi="Arial" w:cs="Arial"/>
              </w:rPr>
              <w:t>vf-napätia</w:t>
            </w:r>
            <w:proofErr w:type="spellEnd"/>
            <w:r w:rsidRPr="00E578FA">
              <w:rPr>
                <w:rFonts w:ascii="Arial" w:hAnsi="Arial" w:cs="Arial"/>
              </w:rPr>
              <w:t xml:space="preserve"> 1600 </w:t>
            </w:r>
            <w:proofErr w:type="spellStart"/>
            <w:r w:rsidRPr="00E578FA">
              <w:rPr>
                <w:rFonts w:ascii="Arial" w:hAnsi="Arial" w:cs="Arial"/>
              </w:rPr>
              <w:t>Vp</w:t>
            </w:r>
            <w:proofErr w:type="spellEnd"/>
          </w:p>
        </w:tc>
        <w:tc>
          <w:tcPr>
            <w:tcW w:w="3071" w:type="dxa"/>
            <w:shd w:val="clear" w:color="auto" w:fill="C6D9F1" w:themeFill="text2" w:themeFillTint="33"/>
            <w:vAlign w:val="center"/>
          </w:tcPr>
          <w:p w14:paraId="62B32EB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0F1499D2" w14:textId="77777777" w:rsidR="00B84A1D" w:rsidRPr="00E578FA" w:rsidRDefault="00B84A1D" w:rsidP="0052758F">
            <w:pPr>
              <w:rPr>
                <w:rFonts w:asciiTheme="minorHAnsi" w:hAnsiTheme="minorHAnsi"/>
              </w:rPr>
            </w:pPr>
          </w:p>
        </w:tc>
      </w:tr>
      <w:tr w:rsidR="00B84A1D" w:rsidRPr="00E578FA" w14:paraId="498E2242" w14:textId="77777777" w:rsidTr="0052758F">
        <w:tc>
          <w:tcPr>
            <w:tcW w:w="3070" w:type="dxa"/>
            <w:shd w:val="clear" w:color="auto" w:fill="C6D9F1" w:themeFill="text2" w:themeFillTint="33"/>
            <w:vAlign w:val="center"/>
          </w:tcPr>
          <w:p w14:paraId="3F25A96E"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Najmenej</w:t>
            </w:r>
            <w:proofErr w:type="spellEnd"/>
            <w:r w:rsidRPr="00E578FA">
              <w:rPr>
                <w:rFonts w:ascii="Arial" w:hAnsi="Arial" w:cs="Arial"/>
              </w:rPr>
              <w:t xml:space="preserve"> </w:t>
            </w:r>
            <w:proofErr w:type="spellStart"/>
            <w:r w:rsidRPr="00E578FA">
              <w:rPr>
                <w:rFonts w:ascii="Arial" w:hAnsi="Arial" w:cs="Arial"/>
              </w:rPr>
              <w:t>osem</w:t>
            </w:r>
            <w:proofErr w:type="spellEnd"/>
            <w:r w:rsidRPr="00E578FA">
              <w:rPr>
                <w:rFonts w:ascii="Arial" w:hAnsi="Arial" w:cs="Arial"/>
              </w:rPr>
              <w:t xml:space="preserve"> </w:t>
            </w:r>
            <w:proofErr w:type="spellStart"/>
            <w:r w:rsidRPr="00E578FA">
              <w:rPr>
                <w:rFonts w:ascii="Arial" w:hAnsi="Arial" w:cs="Arial"/>
              </w:rPr>
              <w:t>rozličných</w:t>
            </w:r>
            <w:proofErr w:type="spellEnd"/>
            <w:r w:rsidRPr="00E578FA">
              <w:rPr>
                <w:rFonts w:ascii="Arial" w:hAnsi="Arial" w:cs="Arial"/>
              </w:rPr>
              <w:t xml:space="preserve"> </w:t>
            </w:r>
            <w:proofErr w:type="spellStart"/>
            <w:r w:rsidRPr="00E578FA">
              <w:rPr>
                <w:rFonts w:ascii="Arial" w:hAnsi="Arial" w:cs="Arial"/>
              </w:rPr>
              <w:t>hemostatických</w:t>
            </w:r>
            <w:proofErr w:type="spellEnd"/>
            <w:r w:rsidRPr="00E578FA">
              <w:rPr>
                <w:rFonts w:ascii="Arial" w:hAnsi="Arial" w:cs="Arial"/>
              </w:rPr>
              <w:t xml:space="preserve"> </w:t>
            </w:r>
            <w:proofErr w:type="spellStart"/>
            <w:r w:rsidRPr="00E578FA">
              <w:rPr>
                <w:rFonts w:ascii="Arial" w:hAnsi="Arial" w:cs="Arial"/>
              </w:rPr>
              <w:t>výkonov</w:t>
            </w:r>
            <w:proofErr w:type="spellEnd"/>
          </w:p>
        </w:tc>
        <w:tc>
          <w:tcPr>
            <w:tcW w:w="3071" w:type="dxa"/>
            <w:shd w:val="clear" w:color="auto" w:fill="C6D9F1" w:themeFill="text2" w:themeFillTint="33"/>
            <w:vAlign w:val="center"/>
          </w:tcPr>
          <w:p w14:paraId="22E1C36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4A12AD46" w14:textId="77777777" w:rsidR="00B84A1D" w:rsidRPr="00E578FA" w:rsidRDefault="00B84A1D" w:rsidP="0052758F">
            <w:pPr>
              <w:rPr>
                <w:rFonts w:asciiTheme="minorHAnsi" w:hAnsiTheme="minorHAnsi"/>
              </w:rPr>
            </w:pPr>
          </w:p>
        </w:tc>
      </w:tr>
      <w:tr w:rsidR="00B84A1D" w:rsidRPr="00E578FA" w14:paraId="2E7DE7C5" w14:textId="77777777" w:rsidTr="0052758F">
        <w:tc>
          <w:tcPr>
            <w:tcW w:w="3070" w:type="dxa"/>
            <w:shd w:val="clear" w:color="auto" w:fill="C6D9F1" w:themeFill="text2" w:themeFillTint="33"/>
            <w:vAlign w:val="center"/>
          </w:tcPr>
          <w:p w14:paraId="6CC510EB"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Automatická</w:t>
            </w:r>
            <w:proofErr w:type="spellEnd"/>
            <w:r w:rsidRPr="00E578FA">
              <w:rPr>
                <w:rFonts w:ascii="Arial" w:hAnsi="Arial" w:cs="Arial"/>
              </w:rPr>
              <w:t xml:space="preserve"> </w:t>
            </w:r>
            <w:proofErr w:type="spellStart"/>
            <w:r w:rsidRPr="00E578FA">
              <w:rPr>
                <w:rFonts w:ascii="Arial" w:hAnsi="Arial" w:cs="Arial"/>
              </w:rPr>
              <w:t>regulácia</w:t>
            </w:r>
            <w:proofErr w:type="spellEnd"/>
            <w:r w:rsidRPr="00E578FA">
              <w:rPr>
                <w:rFonts w:ascii="Arial" w:hAnsi="Arial" w:cs="Arial"/>
              </w:rPr>
              <w:t xml:space="preserve"> </w:t>
            </w:r>
            <w:proofErr w:type="spellStart"/>
            <w:r w:rsidRPr="00E578FA">
              <w:rPr>
                <w:rFonts w:ascii="Arial" w:hAnsi="Arial" w:cs="Arial"/>
              </w:rPr>
              <w:t>sily</w:t>
            </w:r>
            <w:proofErr w:type="spellEnd"/>
          </w:p>
        </w:tc>
        <w:tc>
          <w:tcPr>
            <w:tcW w:w="3071" w:type="dxa"/>
            <w:shd w:val="clear" w:color="auto" w:fill="C6D9F1" w:themeFill="text2" w:themeFillTint="33"/>
            <w:vAlign w:val="center"/>
          </w:tcPr>
          <w:p w14:paraId="5F270A7E"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77CA7F2D" w14:textId="77777777" w:rsidR="00B84A1D" w:rsidRPr="00E578FA" w:rsidRDefault="00B84A1D" w:rsidP="0052758F">
            <w:pPr>
              <w:rPr>
                <w:rFonts w:asciiTheme="minorHAnsi" w:hAnsiTheme="minorHAnsi"/>
              </w:rPr>
            </w:pPr>
          </w:p>
        </w:tc>
      </w:tr>
      <w:tr w:rsidR="00B84A1D" w:rsidRPr="00E578FA" w14:paraId="7AC8B082" w14:textId="77777777" w:rsidTr="0052758F">
        <w:tc>
          <w:tcPr>
            <w:tcW w:w="3070" w:type="dxa"/>
            <w:shd w:val="clear" w:color="auto" w:fill="C6D9F1" w:themeFill="text2" w:themeFillTint="33"/>
            <w:vAlign w:val="center"/>
          </w:tcPr>
          <w:p w14:paraId="2F314550" w14:textId="77777777" w:rsidR="00B84A1D" w:rsidRPr="00E578FA" w:rsidRDefault="00B84A1D" w:rsidP="0052758F">
            <w:pPr>
              <w:jc w:val="center"/>
              <w:rPr>
                <w:rFonts w:ascii="Arial" w:hAnsi="Arial" w:cs="Arial"/>
                <w:b/>
                <w:bCs/>
              </w:rPr>
            </w:pPr>
            <w:r w:rsidRPr="00E578FA">
              <w:rPr>
                <w:rFonts w:ascii="Arial" w:hAnsi="Arial" w:cs="Arial"/>
                <w:b/>
                <w:bCs/>
              </w:rPr>
              <w:t>4.</w:t>
            </w:r>
            <w:r w:rsidRPr="00E578FA">
              <w:rPr>
                <w:rFonts w:ascii="Arial" w:hAnsi="Arial" w:cs="Arial"/>
                <w:b/>
                <w:bCs/>
              </w:rPr>
              <w:tab/>
            </w:r>
            <w:proofErr w:type="spellStart"/>
            <w:r w:rsidRPr="00E578FA">
              <w:rPr>
                <w:rFonts w:ascii="Arial" w:hAnsi="Arial" w:cs="Arial"/>
                <w:b/>
                <w:bCs/>
              </w:rPr>
              <w:t>Precízny</w:t>
            </w:r>
            <w:proofErr w:type="spellEnd"/>
            <w:r w:rsidRPr="00E578FA">
              <w:rPr>
                <w:rFonts w:ascii="Arial" w:hAnsi="Arial" w:cs="Arial"/>
                <w:b/>
                <w:bCs/>
              </w:rPr>
              <w:t xml:space="preserve"> rez</w:t>
            </w:r>
          </w:p>
          <w:p w14:paraId="103CD240"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085A9FF8" w14:textId="77777777" w:rsidR="00B84A1D" w:rsidRPr="00E578FA" w:rsidRDefault="00B84A1D" w:rsidP="0052758F">
            <w:pPr>
              <w:jc w:val="center"/>
              <w:rPr>
                <w:rFonts w:asciiTheme="minorHAnsi" w:hAnsiTheme="minorHAnsi"/>
              </w:rPr>
            </w:pPr>
          </w:p>
        </w:tc>
        <w:tc>
          <w:tcPr>
            <w:tcW w:w="3071" w:type="dxa"/>
          </w:tcPr>
          <w:p w14:paraId="17B7A1D9" w14:textId="77777777" w:rsidR="00B84A1D" w:rsidRPr="00E578FA" w:rsidRDefault="00B84A1D" w:rsidP="0052758F">
            <w:pPr>
              <w:rPr>
                <w:rFonts w:asciiTheme="minorHAnsi" w:hAnsiTheme="minorHAnsi"/>
              </w:rPr>
            </w:pPr>
          </w:p>
        </w:tc>
      </w:tr>
      <w:tr w:rsidR="00B84A1D" w:rsidRPr="00E578FA" w14:paraId="0CDA27C0" w14:textId="77777777" w:rsidTr="0052758F">
        <w:tc>
          <w:tcPr>
            <w:tcW w:w="3070" w:type="dxa"/>
            <w:shd w:val="clear" w:color="auto" w:fill="C6D9F1" w:themeFill="text2" w:themeFillTint="33"/>
            <w:vAlign w:val="center"/>
          </w:tcPr>
          <w:p w14:paraId="002871A7"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Monopolarne</w:t>
            </w:r>
            <w:proofErr w:type="spellEnd"/>
            <w:r w:rsidRPr="00E578FA">
              <w:rPr>
                <w:rFonts w:ascii="Arial" w:hAnsi="Arial" w:cs="Arial"/>
              </w:rPr>
              <w:t xml:space="preserve"> </w:t>
            </w:r>
            <w:proofErr w:type="spellStart"/>
            <w:r w:rsidRPr="00E578FA">
              <w:rPr>
                <w:rFonts w:ascii="Arial" w:hAnsi="Arial" w:cs="Arial"/>
              </w:rPr>
              <w:t>rezanie</w:t>
            </w:r>
            <w:proofErr w:type="spellEnd"/>
            <w:r w:rsidRPr="00E578FA">
              <w:rPr>
                <w:rFonts w:ascii="Arial" w:hAnsi="Arial" w:cs="Arial"/>
              </w:rPr>
              <w:t xml:space="preserve"> v </w:t>
            </w:r>
            <w:proofErr w:type="spellStart"/>
            <w:r w:rsidRPr="00E578FA">
              <w:rPr>
                <w:rFonts w:ascii="Arial" w:hAnsi="Arial" w:cs="Arial"/>
              </w:rPr>
              <w:t>režime</w:t>
            </w:r>
            <w:proofErr w:type="spellEnd"/>
            <w:r w:rsidRPr="00E578FA">
              <w:rPr>
                <w:rFonts w:ascii="Arial" w:hAnsi="Arial" w:cs="Arial"/>
              </w:rPr>
              <w:t xml:space="preserve"> </w:t>
            </w:r>
            <w:proofErr w:type="spellStart"/>
            <w:r w:rsidRPr="00E578FA">
              <w:rPr>
                <w:rFonts w:ascii="Arial" w:hAnsi="Arial" w:cs="Arial"/>
              </w:rPr>
              <w:t>Precízny</w:t>
            </w:r>
            <w:proofErr w:type="spellEnd"/>
            <w:r w:rsidRPr="00E578FA">
              <w:rPr>
                <w:rFonts w:ascii="Arial" w:hAnsi="Arial" w:cs="Arial"/>
              </w:rPr>
              <w:t xml:space="preserve"> rez - </w:t>
            </w:r>
            <w:proofErr w:type="spellStart"/>
            <w:r w:rsidRPr="00E578FA">
              <w:rPr>
                <w:rFonts w:ascii="Arial" w:hAnsi="Arial" w:cs="Arial"/>
              </w:rPr>
              <w:t>zvlášť</w:t>
            </w:r>
            <w:proofErr w:type="spellEnd"/>
            <w:r w:rsidRPr="00E578FA">
              <w:rPr>
                <w:rFonts w:ascii="Arial" w:hAnsi="Arial" w:cs="Arial"/>
              </w:rPr>
              <w:t xml:space="preserve"> </w:t>
            </w:r>
            <w:proofErr w:type="spellStart"/>
            <w:r w:rsidRPr="00E578FA">
              <w:rPr>
                <w:rFonts w:ascii="Arial" w:hAnsi="Arial" w:cs="Arial"/>
              </w:rPr>
              <w:t>jemne</w:t>
            </w:r>
            <w:proofErr w:type="spellEnd"/>
            <w:r w:rsidRPr="00E578FA">
              <w:rPr>
                <w:rFonts w:ascii="Arial" w:hAnsi="Arial" w:cs="Arial"/>
              </w:rPr>
              <w:t xml:space="preserve"> </w:t>
            </w:r>
            <w:proofErr w:type="spellStart"/>
            <w:r w:rsidRPr="00E578FA">
              <w:rPr>
                <w:rFonts w:ascii="Arial" w:hAnsi="Arial" w:cs="Arial"/>
              </w:rPr>
              <w:t>regulovaný</w:t>
            </w:r>
            <w:proofErr w:type="spellEnd"/>
            <w:r w:rsidRPr="00E578FA">
              <w:rPr>
                <w:rFonts w:ascii="Arial" w:hAnsi="Arial" w:cs="Arial"/>
              </w:rPr>
              <w:t xml:space="preserve"> rez</w:t>
            </w:r>
          </w:p>
        </w:tc>
        <w:tc>
          <w:tcPr>
            <w:tcW w:w="3071" w:type="dxa"/>
            <w:shd w:val="clear" w:color="auto" w:fill="C6D9F1" w:themeFill="text2" w:themeFillTint="33"/>
            <w:vAlign w:val="center"/>
          </w:tcPr>
          <w:p w14:paraId="2A9CC20D"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5ACD30E8" w14:textId="77777777" w:rsidR="00B84A1D" w:rsidRPr="00E578FA" w:rsidRDefault="00B84A1D" w:rsidP="0052758F">
            <w:pPr>
              <w:rPr>
                <w:rFonts w:asciiTheme="minorHAnsi" w:hAnsiTheme="minorHAnsi"/>
              </w:rPr>
            </w:pPr>
          </w:p>
        </w:tc>
      </w:tr>
      <w:tr w:rsidR="00B84A1D" w:rsidRPr="00E578FA" w14:paraId="70480733" w14:textId="77777777" w:rsidTr="0052758F">
        <w:tc>
          <w:tcPr>
            <w:tcW w:w="3070" w:type="dxa"/>
            <w:shd w:val="clear" w:color="auto" w:fill="C6D9F1" w:themeFill="text2" w:themeFillTint="33"/>
            <w:vAlign w:val="center"/>
          </w:tcPr>
          <w:p w14:paraId="2833A0B5"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3071" w:type="dxa"/>
            <w:shd w:val="clear" w:color="auto" w:fill="C6D9F1" w:themeFill="text2" w:themeFillTint="33"/>
            <w:vAlign w:val="center"/>
          </w:tcPr>
          <w:p w14:paraId="5FA8FCD2" w14:textId="77777777" w:rsidR="00B84A1D" w:rsidRPr="00E578FA" w:rsidRDefault="00B84A1D" w:rsidP="0052758F">
            <w:pPr>
              <w:jc w:val="center"/>
              <w:rPr>
                <w:rFonts w:asciiTheme="minorHAnsi" w:hAnsiTheme="minorHAnsi"/>
              </w:rPr>
            </w:pPr>
            <w:r w:rsidRPr="00E578FA">
              <w:rPr>
                <w:rFonts w:ascii="Arial" w:hAnsi="Arial" w:cs="Arial"/>
              </w:rPr>
              <w:t>min.  50 W</w:t>
            </w:r>
          </w:p>
        </w:tc>
        <w:tc>
          <w:tcPr>
            <w:tcW w:w="3071" w:type="dxa"/>
          </w:tcPr>
          <w:p w14:paraId="70F7DF8D" w14:textId="77777777" w:rsidR="00B84A1D" w:rsidRPr="00E578FA" w:rsidRDefault="00B84A1D" w:rsidP="0052758F">
            <w:pPr>
              <w:rPr>
                <w:rFonts w:asciiTheme="minorHAnsi" w:hAnsiTheme="minorHAnsi"/>
              </w:rPr>
            </w:pPr>
          </w:p>
        </w:tc>
      </w:tr>
      <w:tr w:rsidR="00B84A1D" w:rsidRPr="00E578FA" w14:paraId="268C86E0" w14:textId="77777777" w:rsidTr="0052758F">
        <w:tc>
          <w:tcPr>
            <w:tcW w:w="3070" w:type="dxa"/>
            <w:shd w:val="clear" w:color="auto" w:fill="C6D9F1" w:themeFill="text2" w:themeFillTint="33"/>
            <w:vAlign w:val="center"/>
          </w:tcPr>
          <w:p w14:paraId="16492DC9"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Nastaviteľná</w:t>
            </w:r>
            <w:proofErr w:type="spellEnd"/>
            <w:r w:rsidRPr="00E578FA">
              <w:rPr>
                <w:rFonts w:ascii="Arial" w:hAnsi="Arial" w:cs="Arial"/>
              </w:rPr>
              <w:t xml:space="preserve"> </w:t>
            </w:r>
            <w:proofErr w:type="spellStart"/>
            <w:r w:rsidRPr="00E578FA">
              <w:rPr>
                <w:rFonts w:ascii="Arial" w:hAnsi="Arial" w:cs="Arial"/>
              </w:rPr>
              <w:t>výkon</w:t>
            </w:r>
            <w:proofErr w:type="spellEnd"/>
            <w:r w:rsidRPr="00E578FA">
              <w:rPr>
                <w:rFonts w:ascii="Arial" w:hAnsi="Arial" w:cs="Arial"/>
              </w:rPr>
              <w:t xml:space="preserve"> </w:t>
            </w:r>
            <w:proofErr w:type="spellStart"/>
            <w:r w:rsidRPr="00E578FA">
              <w:rPr>
                <w:rFonts w:ascii="Arial" w:hAnsi="Arial" w:cs="Arial"/>
              </w:rPr>
              <w:t>vo</w:t>
            </w:r>
            <w:proofErr w:type="spellEnd"/>
            <w:r w:rsidRPr="00E578FA">
              <w:rPr>
                <w:rFonts w:ascii="Arial" w:hAnsi="Arial" w:cs="Arial"/>
              </w:rPr>
              <w:t xml:space="preserve"> </w:t>
            </w:r>
            <w:proofErr w:type="spellStart"/>
            <w:r w:rsidRPr="00E578FA">
              <w:rPr>
                <w:rFonts w:ascii="Arial" w:hAnsi="Arial" w:cs="Arial"/>
              </w:rPr>
              <w:t>wattoch</w:t>
            </w:r>
            <w:proofErr w:type="spellEnd"/>
          </w:p>
        </w:tc>
        <w:tc>
          <w:tcPr>
            <w:tcW w:w="3071" w:type="dxa"/>
            <w:shd w:val="clear" w:color="auto" w:fill="C6D9F1" w:themeFill="text2" w:themeFillTint="33"/>
            <w:vAlign w:val="center"/>
          </w:tcPr>
          <w:p w14:paraId="106E2E0C"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DE93469" w14:textId="77777777" w:rsidR="00B84A1D" w:rsidRPr="00E578FA" w:rsidRDefault="00B84A1D" w:rsidP="0052758F">
            <w:pPr>
              <w:rPr>
                <w:rFonts w:asciiTheme="minorHAnsi" w:hAnsiTheme="minorHAnsi"/>
              </w:rPr>
            </w:pPr>
          </w:p>
        </w:tc>
      </w:tr>
      <w:tr w:rsidR="00B84A1D" w:rsidRPr="00E578FA" w14:paraId="72FB0CD7" w14:textId="77777777" w:rsidTr="0052758F">
        <w:tc>
          <w:tcPr>
            <w:tcW w:w="3070" w:type="dxa"/>
            <w:shd w:val="clear" w:color="auto" w:fill="C6D9F1" w:themeFill="text2" w:themeFillTint="33"/>
            <w:vAlign w:val="center"/>
          </w:tcPr>
          <w:p w14:paraId="781EF40C"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Automatická</w:t>
            </w:r>
            <w:proofErr w:type="spellEnd"/>
            <w:r w:rsidRPr="00E578FA">
              <w:rPr>
                <w:rFonts w:ascii="Arial" w:hAnsi="Arial" w:cs="Arial"/>
              </w:rPr>
              <w:t xml:space="preserve"> </w:t>
            </w:r>
            <w:proofErr w:type="spellStart"/>
            <w:r w:rsidRPr="00E578FA">
              <w:rPr>
                <w:rFonts w:ascii="Arial" w:hAnsi="Arial" w:cs="Arial"/>
              </w:rPr>
              <w:t>regulácia</w:t>
            </w:r>
            <w:proofErr w:type="spellEnd"/>
            <w:r w:rsidRPr="00E578FA">
              <w:rPr>
                <w:rFonts w:ascii="Arial" w:hAnsi="Arial" w:cs="Arial"/>
              </w:rPr>
              <w:t xml:space="preserve"> </w:t>
            </w:r>
            <w:proofErr w:type="spellStart"/>
            <w:r w:rsidRPr="00E578FA">
              <w:rPr>
                <w:rFonts w:ascii="Arial" w:hAnsi="Arial" w:cs="Arial"/>
              </w:rPr>
              <w:t>napätia</w:t>
            </w:r>
            <w:proofErr w:type="spellEnd"/>
            <w:r w:rsidRPr="00E578FA">
              <w:rPr>
                <w:rFonts w:ascii="Arial" w:hAnsi="Arial" w:cs="Arial"/>
              </w:rPr>
              <w:t xml:space="preserve"> s </w:t>
            </w:r>
            <w:proofErr w:type="spellStart"/>
            <w:r w:rsidRPr="00E578FA">
              <w:rPr>
                <w:rFonts w:ascii="Arial" w:hAnsi="Arial" w:cs="Arial"/>
              </w:rPr>
              <w:t>maximálnou</w:t>
            </w:r>
            <w:proofErr w:type="spellEnd"/>
            <w:r w:rsidRPr="00E578FA">
              <w:rPr>
                <w:rFonts w:ascii="Arial" w:hAnsi="Arial" w:cs="Arial"/>
              </w:rPr>
              <w:t xml:space="preserve"> </w:t>
            </w:r>
            <w:proofErr w:type="spellStart"/>
            <w:r w:rsidRPr="00E578FA">
              <w:rPr>
                <w:rFonts w:ascii="Arial" w:hAnsi="Arial" w:cs="Arial"/>
              </w:rPr>
              <w:t>špičkou</w:t>
            </w:r>
            <w:proofErr w:type="spellEnd"/>
            <w:r w:rsidRPr="00E578FA">
              <w:rPr>
                <w:rFonts w:ascii="Arial" w:hAnsi="Arial" w:cs="Arial"/>
              </w:rPr>
              <w:t xml:space="preserve"> </w:t>
            </w:r>
            <w:proofErr w:type="spellStart"/>
            <w:r w:rsidRPr="00E578FA">
              <w:rPr>
                <w:rFonts w:ascii="Arial" w:hAnsi="Arial" w:cs="Arial"/>
              </w:rPr>
              <w:t>vf-napätia</w:t>
            </w:r>
            <w:proofErr w:type="spellEnd"/>
            <w:r w:rsidRPr="00E578FA">
              <w:rPr>
                <w:rFonts w:ascii="Arial" w:hAnsi="Arial" w:cs="Arial"/>
              </w:rPr>
              <w:t xml:space="preserve"> 450 </w:t>
            </w:r>
            <w:proofErr w:type="spellStart"/>
            <w:r w:rsidRPr="00E578FA">
              <w:rPr>
                <w:rFonts w:ascii="Arial" w:hAnsi="Arial" w:cs="Arial"/>
              </w:rPr>
              <w:t>Vp</w:t>
            </w:r>
            <w:proofErr w:type="spellEnd"/>
          </w:p>
        </w:tc>
        <w:tc>
          <w:tcPr>
            <w:tcW w:w="3071" w:type="dxa"/>
            <w:shd w:val="clear" w:color="auto" w:fill="C6D9F1" w:themeFill="text2" w:themeFillTint="33"/>
            <w:vAlign w:val="center"/>
          </w:tcPr>
          <w:p w14:paraId="568564CC"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5678CA70" w14:textId="77777777" w:rsidR="00B84A1D" w:rsidRPr="00E578FA" w:rsidRDefault="00B84A1D" w:rsidP="0052758F">
            <w:pPr>
              <w:rPr>
                <w:rFonts w:asciiTheme="minorHAnsi" w:hAnsiTheme="minorHAnsi"/>
              </w:rPr>
            </w:pPr>
          </w:p>
        </w:tc>
      </w:tr>
      <w:tr w:rsidR="00B84A1D" w:rsidRPr="00E578FA" w14:paraId="48791DC3" w14:textId="77777777" w:rsidTr="0052758F">
        <w:tc>
          <w:tcPr>
            <w:tcW w:w="3070" w:type="dxa"/>
            <w:shd w:val="clear" w:color="auto" w:fill="C6D9F1" w:themeFill="text2" w:themeFillTint="33"/>
            <w:vAlign w:val="center"/>
          </w:tcPr>
          <w:p w14:paraId="2428925D"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Vyhovujúci</w:t>
            </w:r>
            <w:proofErr w:type="spellEnd"/>
            <w:r w:rsidRPr="00E578FA">
              <w:rPr>
                <w:rFonts w:ascii="Arial" w:hAnsi="Arial" w:cs="Arial"/>
              </w:rPr>
              <w:t xml:space="preserve"> pre </w:t>
            </w:r>
            <w:proofErr w:type="spellStart"/>
            <w:r w:rsidRPr="00E578FA">
              <w:rPr>
                <w:rFonts w:ascii="Arial" w:hAnsi="Arial" w:cs="Arial"/>
              </w:rPr>
              <w:t>jemnú</w:t>
            </w:r>
            <w:proofErr w:type="spellEnd"/>
            <w:r w:rsidRPr="00E578FA">
              <w:rPr>
                <w:rFonts w:ascii="Arial" w:hAnsi="Arial" w:cs="Arial"/>
              </w:rPr>
              <w:t xml:space="preserve"> </w:t>
            </w:r>
            <w:proofErr w:type="spellStart"/>
            <w:r w:rsidRPr="00E578FA">
              <w:rPr>
                <w:rFonts w:ascii="Arial" w:hAnsi="Arial" w:cs="Arial"/>
              </w:rPr>
              <w:t>operatívu</w:t>
            </w:r>
            <w:proofErr w:type="spellEnd"/>
          </w:p>
        </w:tc>
        <w:tc>
          <w:tcPr>
            <w:tcW w:w="3071" w:type="dxa"/>
            <w:shd w:val="clear" w:color="auto" w:fill="C6D9F1" w:themeFill="text2" w:themeFillTint="33"/>
            <w:vAlign w:val="center"/>
          </w:tcPr>
          <w:p w14:paraId="4383AFCF"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2DFC709E" w14:textId="77777777" w:rsidR="00B84A1D" w:rsidRPr="00E578FA" w:rsidRDefault="00B84A1D" w:rsidP="0052758F">
            <w:pPr>
              <w:rPr>
                <w:rFonts w:asciiTheme="minorHAnsi" w:hAnsiTheme="minorHAnsi"/>
              </w:rPr>
            </w:pPr>
          </w:p>
        </w:tc>
      </w:tr>
      <w:tr w:rsidR="00B84A1D" w:rsidRPr="00E578FA" w14:paraId="0105E90B" w14:textId="77777777" w:rsidTr="0052758F">
        <w:tc>
          <w:tcPr>
            <w:tcW w:w="3070" w:type="dxa"/>
            <w:shd w:val="clear" w:color="auto" w:fill="C6D9F1" w:themeFill="text2" w:themeFillTint="33"/>
            <w:vAlign w:val="center"/>
          </w:tcPr>
          <w:p w14:paraId="69779CCD"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Najmen</w:t>
            </w:r>
            <w:r>
              <w:rPr>
                <w:rFonts w:ascii="Arial" w:hAnsi="Arial" w:cs="Arial"/>
              </w:rPr>
              <w:t>ej</w:t>
            </w:r>
            <w:proofErr w:type="spellEnd"/>
            <w:r>
              <w:rPr>
                <w:rFonts w:ascii="Arial" w:hAnsi="Arial" w:cs="Arial"/>
              </w:rPr>
              <w:t xml:space="preserve"> </w:t>
            </w:r>
            <w:proofErr w:type="spellStart"/>
            <w:r>
              <w:rPr>
                <w:rFonts w:ascii="Arial" w:hAnsi="Arial" w:cs="Arial"/>
              </w:rPr>
              <w:t>osem</w:t>
            </w:r>
            <w:proofErr w:type="spellEnd"/>
            <w:r>
              <w:rPr>
                <w:rFonts w:ascii="Arial" w:hAnsi="Arial" w:cs="Arial"/>
              </w:rPr>
              <w:t xml:space="preserve"> </w:t>
            </w:r>
            <w:proofErr w:type="spellStart"/>
            <w:r>
              <w:rPr>
                <w:rFonts w:ascii="Arial" w:hAnsi="Arial" w:cs="Arial"/>
              </w:rPr>
              <w:t>rozličných</w:t>
            </w:r>
            <w:proofErr w:type="spellEnd"/>
            <w:r>
              <w:rPr>
                <w:rFonts w:ascii="Arial" w:hAnsi="Arial" w:cs="Arial"/>
              </w:rPr>
              <w:t xml:space="preserve"> </w:t>
            </w:r>
            <w:proofErr w:type="spellStart"/>
            <w:r>
              <w:rPr>
                <w:rFonts w:ascii="Arial" w:hAnsi="Arial" w:cs="Arial"/>
              </w:rPr>
              <w:t>hemostatický</w:t>
            </w:r>
            <w:r w:rsidRPr="00E578FA">
              <w:rPr>
                <w:rFonts w:ascii="Arial" w:hAnsi="Arial" w:cs="Arial"/>
              </w:rPr>
              <w:t>ch</w:t>
            </w:r>
            <w:proofErr w:type="spellEnd"/>
            <w:r w:rsidRPr="00E578FA">
              <w:rPr>
                <w:rFonts w:ascii="Arial" w:hAnsi="Arial" w:cs="Arial"/>
              </w:rPr>
              <w:t xml:space="preserve"> </w:t>
            </w:r>
            <w:proofErr w:type="spellStart"/>
            <w:r w:rsidRPr="00E578FA">
              <w:rPr>
                <w:rFonts w:ascii="Arial" w:hAnsi="Arial" w:cs="Arial"/>
              </w:rPr>
              <w:t>výkonov</w:t>
            </w:r>
            <w:proofErr w:type="spellEnd"/>
          </w:p>
        </w:tc>
        <w:tc>
          <w:tcPr>
            <w:tcW w:w="3071" w:type="dxa"/>
            <w:shd w:val="clear" w:color="auto" w:fill="C6D9F1" w:themeFill="text2" w:themeFillTint="33"/>
            <w:vAlign w:val="center"/>
          </w:tcPr>
          <w:p w14:paraId="2CC751F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759F72D9" w14:textId="77777777" w:rsidR="00B84A1D" w:rsidRPr="00E578FA" w:rsidRDefault="00B84A1D" w:rsidP="0052758F">
            <w:pPr>
              <w:rPr>
                <w:rFonts w:asciiTheme="minorHAnsi" w:hAnsiTheme="minorHAnsi"/>
              </w:rPr>
            </w:pPr>
          </w:p>
        </w:tc>
      </w:tr>
      <w:tr w:rsidR="00B84A1D" w:rsidRPr="00E578FA" w14:paraId="09B9E2F2" w14:textId="77777777" w:rsidTr="0052758F">
        <w:tc>
          <w:tcPr>
            <w:tcW w:w="3070" w:type="dxa"/>
            <w:shd w:val="clear" w:color="auto" w:fill="C6D9F1" w:themeFill="text2" w:themeFillTint="33"/>
            <w:vAlign w:val="center"/>
          </w:tcPr>
          <w:p w14:paraId="5ACA085C"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Automatická</w:t>
            </w:r>
            <w:proofErr w:type="spellEnd"/>
            <w:r w:rsidRPr="00E578FA">
              <w:rPr>
                <w:rFonts w:ascii="Arial" w:hAnsi="Arial" w:cs="Arial"/>
              </w:rPr>
              <w:t xml:space="preserve"> </w:t>
            </w:r>
            <w:proofErr w:type="spellStart"/>
            <w:r w:rsidRPr="00E578FA">
              <w:rPr>
                <w:rFonts w:ascii="Arial" w:hAnsi="Arial" w:cs="Arial"/>
              </w:rPr>
              <w:t>regulácia</w:t>
            </w:r>
            <w:proofErr w:type="spellEnd"/>
            <w:r w:rsidRPr="00E578FA">
              <w:rPr>
                <w:rFonts w:ascii="Arial" w:hAnsi="Arial" w:cs="Arial"/>
              </w:rPr>
              <w:t xml:space="preserve"> </w:t>
            </w:r>
            <w:proofErr w:type="spellStart"/>
            <w:r w:rsidRPr="00E578FA">
              <w:rPr>
                <w:rFonts w:ascii="Arial" w:hAnsi="Arial" w:cs="Arial"/>
              </w:rPr>
              <w:t>sily</w:t>
            </w:r>
            <w:proofErr w:type="spellEnd"/>
          </w:p>
        </w:tc>
        <w:tc>
          <w:tcPr>
            <w:tcW w:w="3071" w:type="dxa"/>
            <w:shd w:val="clear" w:color="auto" w:fill="C6D9F1" w:themeFill="text2" w:themeFillTint="33"/>
            <w:vAlign w:val="center"/>
          </w:tcPr>
          <w:p w14:paraId="13AFA89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54E253E9" w14:textId="77777777" w:rsidR="00B84A1D" w:rsidRPr="00E578FA" w:rsidRDefault="00B84A1D" w:rsidP="0052758F">
            <w:pPr>
              <w:rPr>
                <w:rFonts w:asciiTheme="minorHAnsi" w:hAnsiTheme="minorHAnsi"/>
              </w:rPr>
            </w:pPr>
          </w:p>
        </w:tc>
      </w:tr>
      <w:tr w:rsidR="00B84A1D" w:rsidRPr="00E578FA" w14:paraId="34283B78" w14:textId="77777777" w:rsidTr="0052758F">
        <w:tc>
          <w:tcPr>
            <w:tcW w:w="3070" w:type="dxa"/>
            <w:shd w:val="clear" w:color="auto" w:fill="C6D9F1" w:themeFill="text2" w:themeFillTint="33"/>
            <w:vAlign w:val="center"/>
          </w:tcPr>
          <w:p w14:paraId="3B441476" w14:textId="77777777" w:rsidR="00B84A1D" w:rsidRPr="00E578FA" w:rsidRDefault="00B84A1D" w:rsidP="0052758F">
            <w:pPr>
              <w:jc w:val="center"/>
              <w:rPr>
                <w:rFonts w:ascii="Arial" w:hAnsi="Arial" w:cs="Arial"/>
                <w:b/>
                <w:bCs/>
              </w:rPr>
            </w:pPr>
            <w:r w:rsidRPr="00E578FA">
              <w:rPr>
                <w:rFonts w:ascii="Arial" w:hAnsi="Arial" w:cs="Arial"/>
                <w:b/>
                <w:bCs/>
              </w:rPr>
              <w:t>5.</w:t>
            </w:r>
            <w:r w:rsidRPr="00E578FA">
              <w:rPr>
                <w:rFonts w:ascii="Arial" w:hAnsi="Arial" w:cs="Arial"/>
                <w:b/>
                <w:bCs/>
              </w:rPr>
              <w:tab/>
            </w:r>
            <w:proofErr w:type="spellStart"/>
            <w:r w:rsidRPr="00E578FA">
              <w:rPr>
                <w:rFonts w:ascii="Arial" w:hAnsi="Arial" w:cs="Arial"/>
                <w:b/>
                <w:bCs/>
              </w:rPr>
              <w:t>Štandardný</w:t>
            </w:r>
            <w:proofErr w:type="spellEnd"/>
            <w:r w:rsidRPr="00E578FA">
              <w:rPr>
                <w:rFonts w:ascii="Arial" w:hAnsi="Arial" w:cs="Arial"/>
                <w:b/>
                <w:bCs/>
              </w:rPr>
              <w:t xml:space="preserve"> </w:t>
            </w:r>
            <w:proofErr w:type="spellStart"/>
            <w:r w:rsidRPr="00E578FA">
              <w:rPr>
                <w:rFonts w:ascii="Arial" w:hAnsi="Arial" w:cs="Arial"/>
                <w:b/>
                <w:bCs/>
              </w:rPr>
              <w:t>bipolárny</w:t>
            </w:r>
            <w:proofErr w:type="spellEnd"/>
            <w:r w:rsidRPr="00E578FA">
              <w:rPr>
                <w:rFonts w:ascii="Arial" w:hAnsi="Arial" w:cs="Arial"/>
                <w:b/>
                <w:bCs/>
              </w:rPr>
              <w:t xml:space="preserve"> rez</w:t>
            </w:r>
          </w:p>
          <w:p w14:paraId="3DD1D5B3" w14:textId="77777777" w:rsidR="00B84A1D" w:rsidRPr="00E578FA" w:rsidRDefault="00B84A1D" w:rsidP="0052758F">
            <w:pPr>
              <w:jc w:val="center"/>
              <w:rPr>
                <w:rFonts w:asciiTheme="minorHAnsi" w:hAnsiTheme="minorHAnsi"/>
              </w:rPr>
            </w:pPr>
          </w:p>
        </w:tc>
        <w:tc>
          <w:tcPr>
            <w:tcW w:w="3071" w:type="dxa"/>
            <w:shd w:val="clear" w:color="auto" w:fill="C6D9F1" w:themeFill="text2" w:themeFillTint="33"/>
            <w:vAlign w:val="center"/>
          </w:tcPr>
          <w:p w14:paraId="35FFFDE8" w14:textId="77777777" w:rsidR="00B84A1D" w:rsidRPr="00E578FA" w:rsidRDefault="00B84A1D" w:rsidP="0052758F">
            <w:pPr>
              <w:jc w:val="center"/>
              <w:rPr>
                <w:rFonts w:asciiTheme="minorHAnsi" w:hAnsiTheme="minorHAnsi"/>
              </w:rPr>
            </w:pPr>
          </w:p>
        </w:tc>
        <w:tc>
          <w:tcPr>
            <w:tcW w:w="3071" w:type="dxa"/>
          </w:tcPr>
          <w:p w14:paraId="38BC8ADE" w14:textId="77777777" w:rsidR="00B84A1D" w:rsidRPr="00E578FA" w:rsidRDefault="00B84A1D" w:rsidP="0052758F">
            <w:pPr>
              <w:rPr>
                <w:rFonts w:asciiTheme="minorHAnsi" w:hAnsiTheme="minorHAnsi"/>
              </w:rPr>
            </w:pPr>
          </w:p>
        </w:tc>
      </w:tr>
      <w:tr w:rsidR="00B84A1D" w:rsidRPr="00E578FA" w14:paraId="312AE207" w14:textId="77777777" w:rsidTr="0052758F">
        <w:tc>
          <w:tcPr>
            <w:tcW w:w="3070" w:type="dxa"/>
            <w:shd w:val="clear" w:color="auto" w:fill="C6D9F1" w:themeFill="text2" w:themeFillTint="33"/>
            <w:vAlign w:val="center"/>
          </w:tcPr>
          <w:p w14:paraId="067E35C0"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Bipolárne</w:t>
            </w:r>
            <w:proofErr w:type="spellEnd"/>
            <w:r w:rsidRPr="00E578FA">
              <w:rPr>
                <w:rFonts w:ascii="Arial" w:hAnsi="Arial" w:cs="Arial"/>
              </w:rPr>
              <w:t xml:space="preserve"> </w:t>
            </w:r>
            <w:proofErr w:type="spellStart"/>
            <w:r w:rsidRPr="00E578FA">
              <w:rPr>
                <w:rFonts w:ascii="Arial" w:hAnsi="Arial" w:cs="Arial"/>
              </w:rPr>
              <w:t>rezanie</w:t>
            </w:r>
            <w:proofErr w:type="spellEnd"/>
            <w:r w:rsidRPr="00E578FA">
              <w:rPr>
                <w:rFonts w:ascii="Arial" w:hAnsi="Arial" w:cs="Arial"/>
              </w:rPr>
              <w:t xml:space="preserve"> v </w:t>
            </w:r>
            <w:proofErr w:type="spellStart"/>
            <w:r w:rsidRPr="00E578FA">
              <w:rPr>
                <w:rFonts w:ascii="Arial" w:hAnsi="Arial" w:cs="Arial"/>
              </w:rPr>
              <w:t>režime</w:t>
            </w:r>
            <w:proofErr w:type="spellEnd"/>
            <w:r w:rsidRPr="00E578FA">
              <w:rPr>
                <w:rFonts w:ascii="Arial" w:hAnsi="Arial" w:cs="Arial"/>
              </w:rPr>
              <w:t xml:space="preserve"> </w:t>
            </w:r>
            <w:proofErr w:type="spellStart"/>
            <w:r w:rsidRPr="00E578FA">
              <w:rPr>
                <w:rFonts w:ascii="Arial" w:hAnsi="Arial" w:cs="Arial"/>
              </w:rPr>
              <w:t>Štandardný</w:t>
            </w:r>
            <w:proofErr w:type="spellEnd"/>
            <w:r w:rsidRPr="00E578FA">
              <w:rPr>
                <w:rFonts w:ascii="Arial" w:hAnsi="Arial" w:cs="Arial"/>
              </w:rPr>
              <w:t xml:space="preserve"> </w:t>
            </w:r>
            <w:proofErr w:type="spellStart"/>
            <w:r w:rsidRPr="00E578FA">
              <w:rPr>
                <w:rFonts w:ascii="Arial" w:hAnsi="Arial" w:cs="Arial"/>
              </w:rPr>
              <w:t>bipolárny</w:t>
            </w:r>
            <w:proofErr w:type="spellEnd"/>
            <w:r w:rsidRPr="00E578FA">
              <w:rPr>
                <w:rFonts w:ascii="Arial" w:hAnsi="Arial" w:cs="Arial"/>
              </w:rPr>
              <w:t xml:space="preserve"> rez</w:t>
            </w:r>
          </w:p>
        </w:tc>
        <w:tc>
          <w:tcPr>
            <w:tcW w:w="3071" w:type="dxa"/>
            <w:shd w:val="clear" w:color="auto" w:fill="C6D9F1" w:themeFill="text2" w:themeFillTint="33"/>
            <w:vAlign w:val="center"/>
          </w:tcPr>
          <w:p w14:paraId="32E0C15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73662874" w14:textId="77777777" w:rsidR="00B84A1D" w:rsidRPr="00E578FA" w:rsidRDefault="00B84A1D" w:rsidP="0052758F">
            <w:pPr>
              <w:rPr>
                <w:rFonts w:asciiTheme="minorHAnsi" w:hAnsiTheme="minorHAnsi"/>
              </w:rPr>
            </w:pPr>
          </w:p>
        </w:tc>
      </w:tr>
      <w:tr w:rsidR="00B84A1D" w:rsidRPr="00E578FA" w14:paraId="5FE9A695" w14:textId="77777777" w:rsidTr="0052758F">
        <w:tc>
          <w:tcPr>
            <w:tcW w:w="3070" w:type="dxa"/>
            <w:shd w:val="clear" w:color="auto" w:fill="C6D9F1" w:themeFill="text2" w:themeFillTint="33"/>
            <w:vAlign w:val="center"/>
          </w:tcPr>
          <w:p w14:paraId="552DF1FF"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lastRenderedPageBreak/>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3071" w:type="dxa"/>
            <w:shd w:val="clear" w:color="auto" w:fill="C6D9F1" w:themeFill="text2" w:themeFillTint="33"/>
            <w:vAlign w:val="center"/>
          </w:tcPr>
          <w:p w14:paraId="5EA99A1A" w14:textId="77777777" w:rsidR="00B84A1D" w:rsidRPr="00E578FA" w:rsidRDefault="00B84A1D" w:rsidP="0052758F">
            <w:pPr>
              <w:jc w:val="center"/>
              <w:rPr>
                <w:rFonts w:asciiTheme="minorHAnsi" w:hAnsiTheme="minorHAnsi"/>
              </w:rPr>
            </w:pPr>
            <w:r w:rsidRPr="00E578FA">
              <w:rPr>
                <w:rFonts w:ascii="Arial" w:hAnsi="Arial" w:cs="Arial"/>
              </w:rPr>
              <w:t>min. 200 W</w:t>
            </w:r>
          </w:p>
        </w:tc>
        <w:tc>
          <w:tcPr>
            <w:tcW w:w="3071" w:type="dxa"/>
          </w:tcPr>
          <w:p w14:paraId="2B89C8D0" w14:textId="77777777" w:rsidR="00B84A1D" w:rsidRPr="00E578FA" w:rsidRDefault="00B84A1D" w:rsidP="0052758F">
            <w:pPr>
              <w:rPr>
                <w:rFonts w:asciiTheme="minorHAnsi" w:hAnsiTheme="minorHAnsi"/>
              </w:rPr>
            </w:pPr>
          </w:p>
        </w:tc>
      </w:tr>
      <w:tr w:rsidR="00B84A1D" w:rsidRPr="00E578FA" w14:paraId="2012C236" w14:textId="77777777" w:rsidTr="0052758F">
        <w:tc>
          <w:tcPr>
            <w:tcW w:w="3070" w:type="dxa"/>
            <w:shd w:val="clear" w:color="auto" w:fill="C6D9F1" w:themeFill="text2" w:themeFillTint="33"/>
            <w:vAlign w:val="center"/>
          </w:tcPr>
          <w:p w14:paraId="21A885DC"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Nastaviteľný</w:t>
            </w:r>
            <w:proofErr w:type="spellEnd"/>
            <w:r w:rsidRPr="00E578FA">
              <w:rPr>
                <w:rFonts w:ascii="Arial" w:hAnsi="Arial" w:cs="Arial"/>
              </w:rPr>
              <w:t xml:space="preserve"> </w:t>
            </w:r>
            <w:proofErr w:type="spellStart"/>
            <w:r w:rsidRPr="00E578FA">
              <w:rPr>
                <w:rFonts w:ascii="Arial" w:hAnsi="Arial" w:cs="Arial"/>
              </w:rPr>
              <w:t>výkon</w:t>
            </w:r>
            <w:proofErr w:type="spellEnd"/>
            <w:r w:rsidRPr="00E578FA">
              <w:rPr>
                <w:rFonts w:ascii="Arial" w:hAnsi="Arial" w:cs="Arial"/>
              </w:rPr>
              <w:t xml:space="preserve"> </w:t>
            </w:r>
            <w:proofErr w:type="spellStart"/>
            <w:r w:rsidRPr="00E578FA">
              <w:rPr>
                <w:rFonts w:ascii="Arial" w:hAnsi="Arial" w:cs="Arial"/>
              </w:rPr>
              <w:t>vo</w:t>
            </w:r>
            <w:proofErr w:type="spellEnd"/>
            <w:r w:rsidRPr="00E578FA">
              <w:rPr>
                <w:rFonts w:ascii="Arial" w:hAnsi="Arial" w:cs="Arial"/>
              </w:rPr>
              <w:t xml:space="preserve"> </w:t>
            </w:r>
            <w:proofErr w:type="spellStart"/>
            <w:r w:rsidRPr="00E578FA">
              <w:rPr>
                <w:rFonts w:ascii="Arial" w:hAnsi="Arial" w:cs="Arial"/>
              </w:rPr>
              <w:t>wattoch</w:t>
            </w:r>
            <w:proofErr w:type="spellEnd"/>
          </w:p>
        </w:tc>
        <w:tc>
          <w:tcPr>
            <w:tcW w:w="3071" w:type="dxa"/>
            <w:shd w:val="clear" w:color="auto" w:fill="C6D9F1" w:themeFill="text2" w:themeFillTint="33"/>
            <w:vAlign w:val="center"/>
          </w:tcPr>
          <w:p w14:paraId="592419B2"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58FA9429" w14:textId="77777777" w:rsidR="00B84A1D" w:rsidRPr="00E578FA" w:rsidRDefault="00B84A1D" w:rsidP="0052758F">
            <w:pPr>
              <w:rPr>
                <w:rFonts w:asciiTheme="minorHAnsi" w:hAnsiTheme="minorHAnsi"/>
              </w:rPr>
            </w:pPr>
          </w:p>
        </w:tc>
      </w:tr>
      <w:tr w:rsidR="00B84A1D" w:rsidRPr="00E578FA" w14:paraId="03190A9A" w14:textId="77777777" w:rsidTr="0052758F">
        <w:tc>
          <w:tcPr>
            <w:tcW w:w="3070" w:type="dxa"/>
            <w:shd w:val="clear" w:color="auto" w:fill="C6D9F1" w:themeFill="text2" w:themeFillTint="33"/>
            <w:vAlign w:val="center"/>
          </w:tcPr>
          <w:p w14:paraId="0AB158E1" w14:textId="77777777" w:rsidR="00B84A1D" w:rsidRPr="00E578FA" w:rsidRDefault="00B84A1D">
            <w:pPr>
              <w:pStyle w:val="Odsekzoznamu"/>
              <w:numPr>
                <w:ilvl w:val="0"/>
                <w:numId w:val="39"/>
              </w:numPr>
              <w:contextualSpacing/>
              <w:rPr>
                <w:rFonts w:asciiTheme="minorHAnsi" w:hAnsiTheme="minorHAnsi"/>
              </w:rPr>
            </w:pP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napätie</w:t>
            </w:r>
            <w:proofErr w:type="spellEnd"/>
            <w:r w:rsidRPr="00E578FA">
              <w:rPr>
                <w:rFonts w:ascii="Arial" w:hAnsi="Arial" w:cs="Arial"/>
              </w:rPr>
              <w:t xml:space="preserve"> </w:t>
            </w:r>
            <w:proofErr w:type="spellStart"/>
            <w:r w:rsidRPr="00E578FA">
              <w:rPr>
                <w:rFonts w:ascii="Arial" w:hAnsi="Arial" w:cs="Arial"/>
              </w:rPr>
              <w:t>neprekročí</w:t>
            </w:r>
            <w:proofErr w:type="spellEnd"/>
            <w:r w:rsidRPr="00E578FA">
              <w:rPr>
                <w:rFonts w:ascii="Arial" w:hAnsi="Arial" w:cs="Arial"/>
              </w:rPr>
              <w:t xml:space="preserve"> (ani </w:t>
            </w:r>
            <w:proofErr w:type="spellStart"/>
            <w:r w:rsidRPr="00E578FA">
              <w:rPr>
                <w:rFonts w:ascii="Arial" w:hAnsi="Arial" w:cs="Arial"/>
              </w:rPr>
              <w:t>špičkove</w:t>
            </w:r>
            <w:proofErr w:type="spellEnd"/>
            <w:r w:rsidRPr="00E578FA">
              <w:rPr>
                <w:rFonts w:ascii="Arial" w:hAnsi="Arial" w:cs="Arial"/>
              </w:rPr>
              <w:t xml:space="preserve">) </w:t>
            </w:r>
            <w:proofErr w:type="spellStart"/>
            <w:r w:rsidRPr="00E578FA">
              <w:rPr>
                <w:rFonts w:ascii="Arial" w:hAnsi="Arial" w:cs="Arial"/>
              </w:rPr>
              <w:t>hodnotu</w:t>
            </w:r>
            <w:proofErr w:type="spellEnd"/>
            <w:r w:rsidRPr="00E578FA">
              <w:rPr>
                <w:rFonts w:ascii="Arial" w:hAnsi="Arial" w:cs="Arial"/>
              </w:rPr>
              <w:t xml:space="preserve"> 400 </w:t>
            </w:r>
            <w:proofErr w:type="spellStart"/>
            <w:r w:rsidRPr="00E578FA">
              <w:rPr>
                <w:rFonts w:ascii="Arial" w:hAnsi="Arial" w:cs="Arial"/>
              </w:rPr>
              <w:t>Vp</w:t>
            </w:r>
            <w:proofErr w:type="spellEnd"/>
          </w:p>
        </w:tc>
        <w:tc>
          <w:tcPr>
            <w:tcW w:w="3071" w:type="dxa"/>
            <w:shd w:val="clear" w:color="auto" w:fill="C6D9F1" w:themeFill="text2" w:themeFillTint="33"/>
            <w:vAlign w:val="center"/>
          </w:tcPr>
          <w:p w14:paraId="50AB593F"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588BB7DA" w14:textId="77777777" w:rsidR="00B84A1D" w:rsidRPr="00E578FA" w:rsidRDefault="00B84A1D" w:rsidP="0052758F">
            <w:pPr>
              <w:rPr>
                <w:rFonts w:asciiTheme="minorHAnsi" w:hAnsiTheme="minorHAnsi"/>
              </w:rPr>
            </w:pPr>
          </w:p>
        </w:tc>
      </w:tr>
      <w:tr w:rsidR="00B84A1D" w:rsidRPr="00E578FA" w14:paraId="3E6CEC3E" w14:textId="77777777" w:rsidTr="0052758F">
        <w:tc>
          <w:tcPr>
            <w:tcW w:w="3070" w:type="dxa"/>
            <w:shd w:val="clear" w:color="auto" w:fill="C6D9F1" w:themeFill="text2" w:themeFillTint="33"/>
            <w:vAlign w:val="center"/>
          </w:tcPr>
          <w:p w14:paraId="72B878B4" w14:textId="77777777" w:rsidR="00B84A1D" w:rsidRPr="00E578FA" w:rsidRDefault="00B84A1D">
            <w:pPr>
              <w:pStyle w:val="Odsekzoznamu"/>
              <w:numPr>
                <w:ilvl w:val="0"/>
                <w:numId w:val="39"/>
              </w:numPr>
              <w:contextualSpacing/>
              <w:rPr>
                <w:rFonts w:ascii="Arial" w:hAnsi="Arial" w:cs="Arial"/>
              </w:rPr>
            </w:pPr>
            <w:proofErr w:type="spellStart"/>
            <w:r w:rsidRPr="00E578FA">
              <w:rPr>
                <w:rFonts w:ascii="Arial" w:hAnsi="Arial" w:cs="Arial"/>
              </w:rPr>
              <w:t>Automatická</w:t>
            </w:r>
            <w:proofErr w:type="spellEnd"/>
            <w:r w:rsidRPr="00E578FA">
              <w:rPr>
                <w:rFonts w:ascii="Arial" w:hAnsi="Arial" w:cs="Arial"/>
              </w:rPr>
              <w:t xml:space="preserve"> </w:t>
            </w:r>
            <w:proofErr w:type="spellStart"/>
            <w:r w:rsidRPr="00E578FA">
              <w:rPr>
                <w:rFonts w:ascii="Arial" w:hAnsi="Arial" w:cs="Arial"/>
              </w:rPr>
              <w:t>regulácia</w:t>
            </w:r>
            <w:proofErr w:type="spellEnd"/>
            <w:r w:rsidRPr="00E578FA">
              <w:rPr>
                <w:rFonts w:ascii="Arial" w:hAnsi="Arial" w:cs="Arial"/>
              </w:rPr>
              <w:t xml:space="preserve"> </w:t>
            </w:r>
            <w:proofErr w:type="spellStart"/>
            <w:r w:rsidRPr="00E578FA">
              <w:rPr>
                <w:rFonts w:ascii="Arial" w:hAnsi="Arial" w:cs="Arial"/>
              </w:rPr>
              <w:t>napätia</w:t>
            </w:r>
            <w:proofErr w:type="spellEnd"/>
          </w:p>
        </w:tc>
        <w:tc>
          <w:tcPr>
            <w:tcW w:w="3071" w:type="dxa"/>
            <w:shd w:val="clear" w:color="auto" w:fill="C6D9F1" w:themeFill="text2" w:themeFillTint="33"/>
            <w:vAlign w:val="center"/>
          </w:tcPr>
          <w:p w14:paraId="29FB8B87"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32248772" w14:textId="77777777" w:rsidR="00B84A1D" w:rsidRPr="00E578FA" w:rsidRDefault="00B84A1D" w:rsidP="0052758F">
            <w:pPr>
              <w:rPr>
                <w:rFonts w:asciiTheme="minorHAnsi" w:hAnsiTheme="minorHAnsi"/>
              </w:rPr>
            </w:pPr>
          </w:p>
        </w:tc>
      </w:tr>
      <w:tr w:rsidR="00B84A1D" w:rsidRPr="00E578FA" w14:paraId="430F5375" w14:textId="77777777" w:rsidTr="0052758F">
        <w:tc>
          <w:tcPr>
            <w:tcW w:w="3070" w:type="dxa"/>
            <w:shd w:val="clear" w:color="auto" w:fill="C6D9F1" w:themeFill="text2" w:themeFillTint="33"/>
            <w:vAlign w:val="center"/>
          </w:tcPr>
          <w:p w14:paraId="73AFD977" w14:textId="77777777" w:rsidR="00B84A1D" w:rsidRPr="00E578FA" w:rsidRDefault="00B84A1D" w:rsidP="0052758F">
            <w:pPr>
              <w:jc w:val="center"/>
              <w:rPr>
                <w:rFonts w:ascii="Arial" w:hAnsi="Arial" w:cs="Arial"/>
                <w:i/>
                <w:iCs/>
              </w:rPr>
            </w:pPr>
            <w:proofErr w:type="spellStart"/>
            <w:r w:rsidRPr="00E578FA">
              <w:rPr>
                <w:rFonts w:ascii="Arial" w:hAnsi="Arial" w:cs="Arial"/>
                <w:i/>
                <w:iCs/>
              </w:rPr>
              <w:t>Všetky</w:t>
            </w:r>
            <w:proofErr w:type="spellEnd"/>
            <w:r w:rsidRPr="00E578FA">
              <w:rPr>
                <w:rFonts w:ascii="Arial" w:hAnsi="Arial" w:cs="Arial"/>
                <w:i/>
                <w:iCs/>
              </w:rPr>
              <w:t xml:space="preserve"> </w:t>
            </w:r>
            <w:proofErr w:type="spellStart"/>
            <w:r w:rsidRPr="00E578FA">
              <w:rPr>
                <w:rFonts w:ascii="Arial" w:hAnsi="Arial" w:cs="Arial"/>
                <w:i/>
                <w:iCs/>
              </w:rPr>
              <w:t>režimy</w:t>
            </w:r>
            <w:proofErr w:type="spellEnd"/>
            <w:r w:rsidRPr="00E578FA">
              <w:rPr>
                <w:rFonts w:ascii="Arial" w:hAnsi="Arial" w:cs="Arial"/>
                <w:i/>
                <w:iCs/>
              </w:rPr>
              <w:t xml:space="preserve"> </w:t>
            </w:r>
            <w:proofErr w:type="spellStart"/>
            <w:r w:rsidRPr="00E578FA">
              <w:rPr>
                <w:rFonts w:ascii="Arial" w:hAnsi="Arial" w:cs="Arial"/>
                <w:i/>
                <w:iCs/>
              </w:rPr>
              <w:t>rezania</w:t>
            </w:r>
            <w:proofErr w:type="spellEnd"/>
            <w:r w:rsidRPr="00E578FA">
              <w:rPr>
                <w:rFonts w:ascii="Arial" w:hAnsi="Arial" w:cs="Arial"/>
                <w:i/>
                <w:iCs/>
              </w:rPr>
              <w:t xml:space="preserve"> </w:t>
            </w:r>
            <w:proofErr w:type="spellStart"/>
            <w:r w:rsidRPr="00E578FA">
              <w:rPr>
                <w:rFonts w:ascii="Arial" w:hAnsi="Arial" w:cs="Arial"/>
                <w:i/>
                <w:iCs/>
              </w:rPr>
              <w:t>opísané</w:t>
            </w:r>
            <w:proofErr w:type="spellEnd"/>
            <w:r w:rsidRPr="00E578FA">
              <w:rPr>
                <w:rFonts w:ascii="Arial" w:hAnsi="Arial" w:cs="Arial"/>
                <w:i/>
                <w:iCs/>
              </w:rPr>
              <w:t xml:space="preserve"> v 1 / 2 / 3 / 4 / </w:t>
            </w:r>
            <w:proofErr w:type="gramStart"/>
            <w:r w:rsidRPr="00E578FA">
              <w:rPr>
                <w:rFonts w:ascii="Arial" w:hAnsi="Arial" w:cs="Arial"/>
                <w:i/>
                <w:iCs/>
              </w:rPr>
              <w:t xml:space="preserve">5  </w:t>
            </w:r>
            <w:proofErr w:type="spellStart"/>
            <w:r w:rsidRPr="00E578FA">
              <w:rPr>
                <w:rFonts w:ascii="Arial" w:hAnsi="Arial" w:cs="Arial"/>
                <w:i/>
                <w:iCs/>
              </w:rPr>
              <w:t>môžu</w:t>
            </w:r>
            <w:proofErr w:type="spellEnd"/>
            <w:proofErr w:type="gramEnd"/>
            <w:r w:rsidRPr="00E578FA">
              <w:rPr>
                <w:rFonts w:ascii="Arial" w:hAnsi="Arial" w:cs="Arial"/>
                <w:i/>
                <w:iCs/>
              </w:rPr>
              <w:t xml:space="preserve"> </w:t>
            </w:r>
            <w:proofErr w:type="spellStart"/>
            <w:r w:rsidRPr="00E578FA">
              <w:rPr>
                <w:rFonts w:ascii="Arial" w:hAnsi="Arial" w:cs="Arial"/>
                <w:i/>
                <w:iCs/>
              </w:rPr>
              <w:t>byť</w:t>
            </w:r>
            <w:proofErr w:type="spellEnd"/>
            <w:r w:rsidRPr="00E578FA">
              <w:rPr>
                <w:rFonts w:ascii="Arial" w:hAnsi="Arial" w:cs="Arial"/>
                <w:i/>
                <w:iCs/>
              </w:rPr>
              <w:t xml:space="preserve"> </w:t>
            </w:r>
            <w:proofErr w:type="spellStart"/>
            <w:r w:rsidRPr="00E578FA">
              <w:rPr>
                <w:rFonts w:ascii="Arial" w:hAnsi="Arial" w:cs="Arial"/>
                <w:i/>
                <w:iCs/>
              </w:rPr>
              <w:t>nastaviteľné</w:t>
            </w:r>
            <w:proofErr w:type="spellEnd"/>
            <w:r w:rsidRPr="00E578FA">
              <w:rPr>
                <w:rFonts w:ascii="Arial" w:hAnsi="Arial" w:cs="Arial"/>
                <w:i/>
                <w:iCs/>
              </w:rPr>
              <w:t xml:space="preserve"> a </w:t>
            </w:r>
            <w:proofErr w:type="spellStart"/>
            <w:r w:rsidRPr="00E578FA">
              <w:rPr>
                <w:rFonts w:ascii="Arial" w:hAnsi="Arial" w:cs="Arial"/>
                <w:i/>
                <w:iCs/>
              </w:rPr>
              <w:t>aktivované</w:t>
            </w:r>
            <w:proofErr w:type="spellEnd"/>
            <w:r w:rsidRPr="00E578FA">
              <w:rPr>
                <w:rFonts w:ascii="Arial" w:hAnsi="Arial" w:cs="Arial"/>
                <w:i/>
                <w:iCs/>
              </w:rPr>
              <w:t xml:space="preserve"> </w:t>
            </w:r>
            <w:proofErr w:type="spellStart"/>
            <w:r w:rsidRPr="00E578FA">
              <w:rPr>
                <w:rFonts w:ascii="Arial" w:hAnsi="Arial" w:cs="Arial"/>
                <w:i/>
                <w:iCs/>
              </w:rPr>
              <w:t>nezávisle</w:t>
            </w:r>
            <w:proofErr w:type="spellEnd"/>
            <w:r w:rsidRPr="00E578FA">
              <w:rPr>
                <w:rFonts w:ascii="Arial" w:hAnsi="Arial" w:cs="Arial"/>
                <w:i/>
                <w:iCs/>
              </w:rPr>
              <w:t xml:space="preserve"> </w:t>
            </w:r>
            <w:proofErr w:type="spellStart"/>
            <w:r w:rsidRPr="00E578FA">
              <w:rPr>
                <w:rFonts w:ascii="Arial" w:hAnsi="Arial" w:cs="Arial"/>
                <w:i/>
                <w:iCs/>
              </w:rPr>
              <w:t>podľa</w:t>
            </w:r>
            <w:proofErr w:type="spellEnd"/>
            <w:r w:rsidRPr="00E578FA">
              <w:rPr>
                <w:rFonts w:ascii="Arial" w:hAnsi="Arial" w:cs="Arial"/>
                <w:i/>
                <w:iCs/>
              </w:rPr>
              <w:t xml:space="preserve"> </w:t>
            </w:r>
            <w:proofErr w:type="spellStart"/>
            <w:r w:rsidRPr="00E578FA">
              <w:rPr>
                <w:rFonts w:ascii="Arial" w:hAnsi="Arial" w:cs="Arial"/>
                <w:i/>
                <w:iCs/>
              </w:rPr>
              <w:t>konfigurácie</w:t>
            </w:r>
            <w:proofErr w:type="spellEnd"/>
            <w:r w:rsidRPr="00E578FA">
              <w:rPr>
                <w:rFonts w:ascii="Arial" w:hAnsi="Arial" w:cs="Arial"/>
                <w:i/>
                <w:iCs/>
              </w:rPr>
              <w:t xml:space="preserve"> </w:t>
            </w:r>
            <w:proofErr w:type="spellStart"/>
            <w:r w:rsidRPr="00E578FA">
              <w:rPr>
                <w:rFonts w:ascii="Arial" w:hAnsi="Arial" w:cs="Arial"/>
                <w:i/>
                <w:iCs/>
              </w:rPr>
              <w:t>zásuviek</w:t>
            </w:r>
            <w:proofErr w:type="spellEnd"/>
            <w:r w:rsidRPr="00E578FA">
              <w:rPr>
                <w:rFonts w:ascii="Arial" w:hAnsi="Arial" w:cs="Arial"/>
                <w:i/>
                <w:iCs/>
              </w:rPr>
              <w:t>.</w:t>
            </w:r>
          </w:p>
          <w:p w14:paraId="3C36AD5B" w14:textId="77777777" w:rsidR="00B84A1D" w:rsidRPr="00E578FA" w:rsidRDefault="00B84A1D" w:rsidP="0052758F">
            <w:pPr>
              <w:jc w:val="center"/>
              <w:rPr>
                <w:rFonts w:ascii="Arial" w:hAnsi="Arial" w:cs="Arial"/>
              </w:rPr>
            </w:pPr>
          </w:p>
        </w:tc>
        <w:tc>
          <w:tcPr>
            <w:tcW w:w="3071" w:type="dxa"/>
            <w:shd w:val="clear" w:color="auto" w:fill="C6D9F1" w:themeFill="text2" w:themeFillTint="33"/>
            <w:vAlign w:val="center"/>
          </w:tcPr>
          <w:p w14:paraId="18A5511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19253282" w14:textId="77777777" w:rsidR="00B84A1D" w:rsidRPr="00E578FA" w:rsidRDefault="00B84A1D" w:rsidP="0052758F">
            <w:pPr>
              <w:rPr>
                <w:rFonts w:asciiTheme="minorHAnsi" w:hAnsiTheme="minorHAnsi"/>
              </w:rPr>
            </w:pPr>
          </w:p>
        </w:tc>
      </w:tr>
      <w:tr w:rsidR="00B84A1D" w:rsidRPr="00E578FA" w14:paraId="6A16F831" w14:textId="77777777" w:rsidTr="0052758F">
        <w:tc>
          <w:tcPr>
            <w:tcW w:w="3070" w:type="dxa"/>
            <w:shd w:val="clear" w:color="auto" w:fill="C6D9F1" w:themeFill="text2" w:themeFillTint="33"/>
            <w:vAlign w:val="center"/>
          </w:tcPr>
          <w:p w14:paraId="3E018C1E" w14:textId="77777777" w:rsidR="00B84A1D" w:rsidRPr="00E578FA" w:rsidRDefault="00B84A1D" w:rsidP="0052758F">
            <w:pPr>
              <w:jc w:val="center"/>
              <w:rPr>
                <w:rFonts w:ascii="Arial" w:hAnsi="Arial" w:cs="Arial"/>
                <w:b/>
                <w:bCs/>
              </w:rPr>
            </w:pPr>
            <w:r w:rsidRPr="00E578FA">
              <w:rPr>
                <w:rFonts w:ascii="Arial" w:hAnsi="Arial" w:cs="Arial"/>
                <w:b/>
                <w:bCs/>
              </w:rPr>
              <w:t>6.</w:t>
            </w:r>
            <w:r w:rsidRPr="00E578FA">
              <w:rPr>
                <w:rFonts w:ascii="Arial" w:hAnsi="Arial" w:cs="Arial"/>
                <w:b/>
                <w:bCs/>
              </w:rPr>
              <w:tab/>
            </w:r>
            <w:proofErr w:type="spellStart"/>
            <w:r w:rsidRPr="00E578FA">
              <w:rPr>
                <w:rFonts w:ascii="Arial" w:hAnsi="Arial" w:cs="Arial"/>
                <w:b/>
                <w:bCs/>
              </w:rPr>
              <w:t>Ľahká</w:t>
            </w:r>
            <w:proofErr w:type="spellEnd"/>
            <w:r w:rsidRPr="00E578FA">
              <w:rPr>
                <w:rFonts w:ascii="Arial" w:hAnsi="Arial" w:cs="Arial"/>
                <w:b/>
                <w:bCs/>
              </w:rPr>
              <w:t xml:space="preserve"> </w:t>
            </w:r>
            <w:proofErr w:type="spellStart"/>
            <w:r w:rsidRPr="00E578FA">
              <w:rPr>
                <w:rFonts w:ascii="Arial" w:hAnsi="Arial" w:cs="Arial"/>
                <w:b/>
                <w:bCs/>
              </w:rPr>
              <w:t>koagulácia</w:t>
            </w:r>
            <w:proofErr w:type="spellEnd"/>
          </w:p>
          <w:p w14:paraId="5C6921DB" w14:textId="77777777" w:rsidR="00B84A1D" w:rsidRPr="00E578FA" w:rsidRDefault="00B84A1D" w:rsidP="0052758F">
            <w:pPr>
              <w:jc w:val="center"/>
              <w:rPr>
                <w:rFonts w:ascii="Arial" w:hAnsi="Arial" w:cs="Arial"/>
              </w:rPr>
            </w:pPr>
          </w:p>
        </w:tc>
        <w:tc>
          <w:tcPr>
            <w:tcW w:w="3071" w:type="dxa"/>
            <w:shd w:val="clear" w:color="auto" w:fill="C6D9F1" w:themeFill="text2" w:themeFillTint="33"/>
            <w:vAlign w:val="center"/>
          </w:tcPr>
          <w:p w14:paraId="4844A8EC" w14:textId="77777777" w:rsidR="00B84A1D" w:rsidRPr="00E578FA" w:rsidRDefault="00B84A1D" w:rsidP="0052758F">
            <w:pPr>
              <w:jc w:val="center"/>
              <w:rPr>
                <w:rFonts w:asciiTheme="minorHAnsi" w:hAnsiTheme="minorHAnsi"/>
              </w:rPr>
            </w:pPr>
          </w:p>
        </w:tc>
        <w:tc>
          <w:tcPr>
            <w:tcW w:w="3071" w:type="dxa"/>
          </w:tcPr>
          <w:p w14:paraId="0D1141D3" w14:textId="77777777" w:rsidR="00B84A1D" w:rsidRPr="00E578FA" w:rsidRDefault="00B84A1D" w:rsidP="0052758F">
            <w:pPr>
              <w:rPr>
                <w:rFonts w:asciiTheme="minorHAnsi" w:hAnsiTheme="minorHAnsi"/>
              </w:rPr>
            </w:pPr>
          </w:p>
        </w:tc>
      </w:tr>
      <w:tr w:rsidR="00B84A1D" w:rsidRPr="00E578FA" w14:paraId="25E99B4A" w14:textId="77777777" w:rsidTr="0052758F">
        <w:tc>
          <w:tcPr>
            <w:tcW w:w="3070" w:type="dxa"/>
            <w:shd w:val="clear" w:color="auto" w:fill="C6D9F1" w:themeFill="text2" w:themeFillTint="33"/>
            <w:vAlign w:val="center"/>
          </w:tcPr>
          <w:p w14:paraId="0E3C6704" w14:textId="77777777" w:rsidR="00B84A1D" w:rsidRPr="00E578FA" w:rsidRDefault="00B84A1D">
            <w:pPr>
              <w:pStyle w:val="Odsekzoznamu"/>
              <w:numPr>
                <w:ilvl w:val="0"/>
                <w:numId w:val="39"/>
              </w:numPr>
              <w:contextualSpacing/>
              <w:rPr>
                <w:rFonts w:ascii="Arial" w:hAnsi="Arial" w:cs="Arial"/>
              </w:rPr>
            </w:pPr>
            <w:proofErr w:type="spellStart"/>
            <w:r w:rsidRPr="00E578FA">
              <w:rPr>
                <w:rFonts w:ascii="Arial" w:hAnsi="Arial" w:cs="Arial"/>
              </w:rPr>
              <w:t>Monopolárna</w:t>
            </w:r>
            <w:proofErr w:type="spellEnd"/>
            <w:r w:rsidRPr="00E578FA">
              <w:rPr>
                <w:rFonts w:ascii="Arial" w:hAnsi="Arial" w:cs="Arial"/>
              </w:rPr>
              <w:t xml:space="preserve"> </w:t>
            </w:r>
            <w:proofErr w:type="spellStart"/>
            <w:r w:rsidRPr="00E578FA">
              <w:rPr>
                <w:rFonts w:ascii="Arial" w:hAnsi="Arial" w:cs="Arial"/>
              </w:rPr>
              <w:t>koagulácia</w:t>
            </w:r>
            <w:proofErr w:type="spellEnd"/>
            <w:r w:rsidRPr="00E578FA">
              <w:rPr>
                <w:rFonts w:ascii="Arial" w:hAnsi="Arial" w:cs="Arial"/>
              </w:rPr>
              <w:t xml:space="preserve"> v </w:t>
            </w:r>
            <w:proofErr w:type="spellStart"/>
            <w:r w:rsidRPr="00E578FA">
              <w:rPr>
                <w:rFonts w:ascii="Arial" w:hAnsi="Arial" w:cs="Arial"/>
              </w:rPr>
              <w:t>režime</w:t>
            </w:r>
            <w:proofErr w:type="spellEnd"/>
            <w:r w:rsidRPr="00E578FA">
              <w:rPr>
                <w:rFonts w:ascii="Arial" w:hAnsi="Arial" w:cs="Arial"/>
              </w:rPr>
              <w:t xml:space="preserve"> </w:t>
            </w:r>
            <w:proofErr w:type="spellStart"/>
            <w:r w:rsidRPr="00E578FA">
              <w:rPr>
                <w:rFonts w:ascii="Arial" w:hAnsi="Arial" w:cs="Arial"/>
              </w:rPr>
              <w:t>Ľahká</w:t>
            </w:r>
            <w:proofErr w:type="spellEnd"/>
            <w:r w:rsidRPr="00E578FA">
              <w:rPr>
                <w:rFonts w:ascii="Arial" w:hAnsi="Arial" w:cs="Arial"/>
              </w:rPr>
              <w:t xml:space="preserve"> </w:t>
            </w:r>
            <w:proofErr w:type="spellStart"/>
            <w:r w:rsidRPr="00E578FA">
              <w:rPr>
                <w:rFonts w:ascii="Arial" w:hAnsi="Arial" w:cs="Arial"/>
              </w:rPr>
              <w:t>koagulácia</w:t>
            </w:r>
            <w:proofErr w:type="spellEnd"/>
          </w:p>
        </w:tc>
        <w:tc>
          <w:tcPr>
            <w:tcW w:w="3071" w:type="dxa"/>
            <w:shd w:val="clear" w:color="auto" w:fill="C6D9F1" w:themeFill="text2" w:themeFillTint="33"/>
            <w:vAlign w:val="center"/>
          </w:tcPr>
          <w:p w14:paraId="3E48B78E"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06B697C9" w14:textId="77777777" w:rsidR="00B84A1D" w:rsidRPr="00E578FA" w:rsidRDefault="00B84A1D" w:rsidP="0052758F">
            <w:pPr>
              <w:rPr>
                <w:rFonts w:asciiTheme="minorHAnsi" w:hAnsiTheme="minorHAnsi"/>
              </w:rPr>
            </w:pPr>
          </w:p>
        </w:tc>
      </w:tr>
      <w:tr w:rsidR="00B84A1D" w:rsidRPr="00E578FA" w14:paraId="259C9DB8" w14:textId="77777777" w:rsidTr="0052758F">
        <w:tc>
          <w:tcPr>
            <w:tcW w:w="3070" w:type="dxa"/>
            <w:shd w:val="clear" w:color="auto" w:fill="C6D9F1" w:themeFill="text2" w:themeFillTint="33"/>
            <w:vAlign w:val="center"/>
          </w:tcPr>
          <w:p w14:paraId="0DF7323D" w14:textId="77777777" w:rsidR="00B84A1D" w:rsidRPr="00E578FA" w:rsidRDefault="00B84A1D">
            <w:pPr>
              <w:pStyle w:val="Odsekzoznamu"/>
              <w:numPr>
                <w:ilvl w:val="0"/>
                <w:numId w:val="39"/>
              </w:numPr>
              <w:contextualSpacing/>
              <w:rPr>
                <w:rFonts w:ascii="Arial" w:hAnsi="Arial" w:cs="Arial"/>
              </w:rPr>
            </w:pPr>
            <w:proofErr w:type="spellStart"/>
            <w:r w:rsidRPr="00E578FA">
              <w:rPr>
                <w:rFonts w:ascii="Arial" w:hAnsi="Arial" w:cs="Arial"/>
              </w:rPr>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3071" w:type="dxa"/>
            <w:shd w:val="clear" w:color="auto" w:fill="C6D9F1" w:themeFill="text2" w:themeFillTint="33"/>
            <w:vAlign w:val="center"/>
          </w:tcPr>
          <w:p w14:paraId="5F4F0528" w14:textId="77777777" w:rsidR="00B84A1D" w:rsidRPr="00E578FA" w:rsidRDefault="00B84A1D" w:rsidP="0052758F">
            <w:pPr>
              <w:jc w:val="center"/>
              <w:rPr>
                <w:rFonts w:asciiTheme="minorHAnsi" w:hAnsiTheme="minorHAnsi"/>
              </w:rPr>
            </w:pPr>
            <w:r w:rsidRPr="00E578FA">
              <w:rPr>
                <w:rFonts w:ascii="Arial" w:hAnsi="Arial" w:cs="Arial"/>
              </w:rPr>
              <w:t>min. 120 W</w:t>
            </w:r>
          </w:p>
        </w:tc>
        <w:tc>
          <w:tcPr>
            <w:tcW w:w="3071" w:type="dxa"/>
          </w:tcPr>
          <w:p w14:paraId="7585B5CE" w14:textId="77777777" w:rsidR="00B84A1D" w:rsidRPr="00E578FA" w:rsidRDefault="00B84A1D" w:rsidP="0052758F">
            <w:pPr>
              <w:rPr>
                <w:rFonts w:asciiTheme="minorHAnsi" w:hAnsiTheme="minorHAnsi"/>
              </w:rPr>
            </w:pPr>
          </w:p>
        </w:tc>
      </w:tr>
      <w:tr w:rsidR="00B84A1D" w:rsidRPr="00E578FA" w14:paraId="025CE86D" w14:textId="77777777" w:rsidTr="0052758F">
        <w:tc>
          <w:tcPr>
            <w:tcW w:w="3070" w:type="dxa"/>
            <w:shd w:val="clear" w:color="auto" w:fill="C6D9F1" w:themeFill="text2" w:themeFillTint="33"/>
            <w:vAlign w:val="center"/>
          </w:tcPr>
          <w:p w14:paraId="045B5551" w14:textId="77777777" w:rsidR="00B84A1D" w:rsidRPr="00E578FA" w:rsidRDefault="00B84A1D">
            <w:pPr>
              <w:pStyle w:val="Odsekzoznamu"/>
              <w:numPr>
                <w:ilvl w:val="0"/>
                <w:numId w:val="39"/>
              </w:numPr>
              <w:contextualSpacing/>
              <w:rPr>
                <w:rFonts w:ascii="Arial" w:hAnsi="Arial" w:cs="Arial"/>
              </w:rPr>
            </w:pPr>
            <w:proofErr w:type="spellStart"/>
            <w:r w:rsidRPr="00E578FA">
              <w:rPr>
                <w:rFonts w:ascii="Arial" w:hAnsi="Arial" w:cs="Arial"/>
              </w:rPr>
              <w:t>Nastaviteľný</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3071" w:type="dxa"/>
            <w:shd w:val="clear" w:color="auto" w:fill="C6D9F1" w:themeFill="text2" w:themeFillTint="33"/>
            <w:vAlign w:val="center"/>
          </w:tcPr>
          <w:p w14:paraId="3EE4C41D"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9447582" w14:textId="77777777" w:rsidR="00B84A1D" w:rsidRPr="00E578FA" w:rsidRDefault="00B84A1D" w:rsidP="0052758F">
            <w:pPr>
              <w:rPr>
                <w:rFonts w:asciiTheme="minorHAnsi" w:hAnsiTheme="minorHAnsi"/>
              </w:rPr>
            </w:pPr>
          </w:p>
        </w:tc>
      </w:tr>
      <w:tr w:rsidR="00B84A1D" w:rsidRPr="00E578FA" w14:paraId="26407F48" w14:textId="77777777" w:rsidTr="0052758F">
        <w:tc>
          <w:tcPr>
            <w:tcW w:w="3070" w:type="dxa"/>
            <w:shd w:val="clear" w:color="auto" w:fill="C6D9F1" w:themeFill="text2" w:themeFillTint="33"/>
            <w:vAlign w:val="center"/>
          </w:tcPr>
          <w:p w14:paraId="414D5C2A" w14:textId="77777777" w:rsidR="00B84A1D" w:rsidRPr="00E578FA" w:rsidRDefault="00B84A1D">
            <w:pPr>
              <w:pStyle w:val="Odsekzoznamu"/>
              <w:numPr>
                <w:ilvl w:val="0"/>
                <w:numId w:val="39"/>
              </w:numPr>
              <w:contextualSpacing/>
              <w:rPr>
                <w:rFonts w:ascii="Arial" w:hAnsi="Arial" w:cs="Arial"/>
              </w:rPr>
            </w:pP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napätie</w:t>
            </w:r>
            <w:proofErr w:type="spellEnd"/>
            <w:r w:rsidRPr="00E578FA">
              <w:rPr>
                <w:rFonts w:ascii="Arial" w:hAnsi="Arial" w:cs="Arial"/>
              </w:rPr>
              <w:t xml:space="preserve"> </w:t>
            </w:r>
            <w:proofErr w:type="spellStart"/>
            <w:r w:rsidRPr="00E578FA">
              <w:rPr>
                <w:rFonts w:ascii="Arial" w:hAnsi="Arial" w:cs="Arial"/>
              </w:rPr>
              <w:t>nižšie</w:t>
            </w:r>
            <w:proofErr w:type="spellEnd"/>
            <w:r w:rsidRPr="00E578FA">
              <w:rPr>
                <w:rFonts w:ascii="Arial" w:hAnsi="Arial" w:cs="Arial"/>
              </w:rPr>
              <w:t xml:space="preserve"> </w:t>
            </w:r>
            <w:proofErr w:type="spellStart"/>
            <w:r w:rsidRPr="00E578FA">
              <w:rPr>
                <w:rFonts w:ascii="Arial" w:hAnsi="Arial" w:cs="Arial"/>
              </w:rPr>
              <w:t>ako</w:t>
            </w:r>
            <w:proofErr w:type="spellEnd"/>
            <w:r w:rsidRPr="00E578FA">
              <w:rPr>
                <w:rFonts w:ascii="Arial" w:hAnsi="Arial" w:cs="Arial"/>
              </w:rPr>
              <w:t xml:space="preserve"> 250 </w:t>
            </w:r>
            <w:proofErr w:type="spellStart"/>
            <w:r w:rsidRPr="00E578FA">
              <w:rPr>
                <w:rFonts w:ascii="Arial" w:hAnsi="Arial" w:cs="Arial"/>
              </w:rPr>
              <w:t>Vp</w:t>
            </w:r>
            <w:proofErr w:type="spellEnd"/>
          </w:p>
        </w:tc>
        <w:tc>
          <w:tcPr>
            <w:tcW w:w="3071" w:type="dxa"/>
            <w:shd w:val="clear" w:color="auto" w:fill="C6D9F1" w:themeFill="text2" w:themeFillTint="33"/>
            <w:vAlign w:val="center"/>
          </w:tcPr>
          <w:p w14:paraId="4FD5847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4D468A9D" w14:textId="77777777" w:rsidR="00B84A1D" w:rsidRPr="00E578FA" w:rsidRDefault="00B84A1D" w:rsidP="0052758F">
            <w:pPr>
              <w:rPr>
                <w:rFonts w:asciiTheme="minorHAnsi" w:hAnsiTheme="minorHAnsi"/>
              </w:rPr>
            </w:pPr>
          </w:p>
        </w:tc>
      </w:tr>
      <w:tr w:rsidR="00B84A1D" w:rsidRPr="00E578FA" w14:paraId="5D7EE5DC" w14:textId="77777777" w:rsidTr="0052758F">
        <w:tc>
          <w:tcPr>
            <w:tcW w:w="3070" w:type="dxa"/>
            <w:shd w:val="clear" w:color="auto" w:fill="C6D9F1" w:themeFill="text2" w:themeFillTint="33"/>
            <w:vAlign w:val="center"/>
          </w:tcPr>
          <w:p w14:paraId="135FA342" w14:textId="77777777" w:rsidR="00B84A1D" w:rsidRPr="00E578FA" w:rsidRDefault="00B84A1D">
            <w:pPr>
              <w:pStyle w:val="Odsekzoznamu"/>
              <w:numPr>
                <w:ilvl w:val="0"/>
                <w:numId w:val="39"/>
              </w:numPr>
              <w:contextualSpacing/>
              <w:rPr>
                <w:rFonts w:ascii="Arial" w:hAnsi="Arial" w:cs="Arial"/>
              </w:rPr>
            </w:pPr>
            <w:proofErr w:type="spellStart"/>
            <w:r w:rsidRPr="00E578FA">
              <w:rPr>
                <w:rFonts w:ascii="Arial" w:hAnsi="Arial" w:cs="Arial"/>
              </w:rPr>
              <w:t>Najmenej</w:t>
            </w:r>
            <w:proofErr w:type="spellEnd"/>
            <w:r w:rsidRPr="00E578FA">
              <w:rPr>
                <w:rFonts w:ascii="Arial" w:hAnsi="Arial" w:cs="Arial"/>
              </w:rPr>
              <w:t xml:space="preserve"> tri </w:t>
            </w:r>
            <w:proofErr w:type="spellStart"/>
            <w:r w:rsidRPr="00E578FA">
              <w:rPr>
                <w:rFonts w:ascii="Arial" w:hAnsi="Arial" w:cs="Arial"/>
              </w:rPr>
              <w:t>rozličné</w:t>
            </w:r>
            <w:proofErr w:type="spellEnd"/>
            <w:r w:rsidRPr="00E578FA">
              <w:rPr>
                <w:rFonts w:ascii="Arial" w:hAnsi="Arial" w:cs="Arial"/>
              </w:rPr>
              <w:t xml:space="preserve"> </w:t>
            </w:r>
            <w:proofErr w:type="spellStart"/>
            <w:r w:rsidRPr="00E578FA">
              <w:rPr>
                <w:rFonts w:ascii="Arial" w:hAnsi="Arial" w:cs="Arial"/>
              </w:rPr>
              <w:t>hemostatické</w:t>
            </w:r>
            <w:proofErr w:type="spellEnd"/>
            <w:r w:rsidRPr="00E578FA">
              <w:rPr>
                <w:rFonts w:ascii="Arial" w:hAnsi="Arial" w:cs="Arial"/>
              </w:rPr>
              <w:t xml:space="preserve"> </w:t>
            </w:r>
            <w:proofErr w:type="spellStart"/>
            <w:r w:rsidRPr="00E578FA">
              <w:rPr>
                <w:rFonts w:ascii="Arial" w:hAnsi="Arial" w:cs="Arial"/>
              </w:rPr>
              <w:t>výkony</w:t>
            </w:r>
            <w:proofErr w:type="spellEnd"/>
          </w:p>
        </w:tc>
        <w:tc>
          <w:tcPr>
            <w:tcW w:w="3071" w:type="dxa"/>
            <w:shd w:val="clear" w:color="auto" w:fill="C6D9F1" w:themeFill="text2" w:themeFillTint="33"/>
            <w:vAlign w:val="center"/>
          </w:tcPr>
          <w:p w14:paraId="5706D3FF"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3BFFC03E" w14:textId="77777777" w:rsidR="00B84A1D" w:rsidRPr="00E578FA" w:rsidRDefault="00B84A1D" w:rsidP="0052758F">
            <w:pPr>
              <w:rPr>
                <w:rFonts w:asciiTheme="minorHAnsi" w:hAnsiTheme="minorHAnsi"/>
              </w:rPr>
            </w:pPr>
          </w:p>
        </w:tc>
      </w:tr>
      <w:tr w:rsidR="00B84A1D" w:rsidRPr="00E578FA" w14:paraId="17BCE53C" w14:textId="77777777" w:rsidTr="0052758F">
        <w:tc>
          <w:tcPr>
            <w:tcW w:w="3070" w:type="dxa"/>
            <w:shd w:val="clear" w:color="auto" w:fill="C6D9F1" w:themeFill="text2" w:themeFillTint="33"/>
            <w:vAlign w:val="center"/>
          </w:tcPr>
          <w:p w14:paraId="684512DE" w14:textId="77777777" w:rsidR="00B84A1D" w:rsidRPr="00E578FA" w:rsidRDefault="00B84A1D" w:rsidP="0052758F">
            <w:pPr>
              <w:jc w:val="center"/>
              <w:rPr>
                <w:rFonts w:ascii="Arial" w:hAnsi="Arial" w:cs="Arial"/>
                <w:b/>
                <w:bCs/>
              </w:rPr>
            </w:pPr>
            <w:r w:rsidRPr="00E578FA">
              <w:rPr>
                <w:rFonts w:ascii="Arial" w:hAnsi="Arial" w:cs="Arial"/>
                <w:b/>
                <w:bCs/>
              </w:rPr>
              <w:t>7.</w:t>
            </w:r>
            <w:r w:rsidRPr="00E578FA">
              <w:rPr>
                <w:rFonts w:ascii="Arial" w:hAnsi="Arial" w:cs="Arial"/>
                <w:b/>
                <w:bCs/>
              </w:rPr>
              <w:tab/>
            </w:r>
            <w:proofErr w:type="spellStart"/>
            <w:r w:rsidRPr="00E578FA">
              <w:rPr>
                <w:rFonts w:ascii="Arial" w:hAnsi="Arial" w:cs="Arial"/>
                <w:b/>
                <w:bCs/>
              </w:rPr>
              <w:t>Forsírovaná</w:t>
            </w:r>
            <w:proofErr w:type="spellEnd"/>
            <w:r w:rsidRPr="00E578FA">
              <w:rPr>
                <w:rFonts w:ascii="Arial" w:hAnsi="Arial" w:cs="Arial"/>
                <w:b/>
                <w:bCs/>
              </w:rPr>
              <w:t xml:space="preserve"> </w:t>
            </w:r>
            <w:proofErr w:type="spellStart"/>
            <w:r w:rsidRPr="00E578FA">
              <w:rPr>
                <w:rFonts w:ascii="Arial" w:hAnsi="Arial" w:cs="Arial"/>
                <w:b/>
                <w:bCs/>
              </w:rPr>
              <w:t>koagulácia</w:t>
            </w:r>
            <w:proofErr w:type="spellEnd"/>
          </w:p>
          <w:p w14:paraId="3CF1C8B5" w14:textId="77777777" w:rsidR="00B84A1D" w:rsidRPr="00E578FA" w:rsidRDefault="00B84A1D" w:rsidP="0052758F">
            <w:pPr>
              <w:jc w:val="center"/>
              <w:rPr>
                <w:rFonts w:ascii="Arial" w:hAnsi="Arial" w:cs="Arial"/>
              </w:rPr>
            </w:pPr>
          </w:p>
        </w:tc>
        <w:tc>
          <w:tcPr>
            <w:tcW w:w="3071" w:type="dxa"/>
            <w:shd w:val="clear" w:color="auto" w:fill="C6D9F1" w:themeFill="text2" w:themeFillTint="33"/>
            <w:vAlign w:val="center"/>
          </w:tcPr>
          <w:p w14:paraId="22AD9D79" w14:textId="77777777" w:rsidR="00B84A1D" w:rsidRPr="00E578FA" w:rsidRDefault="00B84A1D" w:rsidP="0052758F">
            <w:pPr>
              <w:jc w:val="center"/>
              <w:rPr>
                <w:rFonts w:asciiTheme="minorHAnsi" w:hAnsiTheme="minorHAnsi"/>
              </w:rPr>
            </w:pPr>
          </w:p>
        </w:tc>
        <w:tc>
          <w:tcPr>
            <w:tcW w:w="3071" w:type="dxa"/>
          </w:tcPr>
          <w:p w14:paraId="797EFD00" w14:textId="77777777" w:rsidR="00B84A1D" w:rsidRPr="00E578FA" w:rsidRDefault="00B84A1D" w:rsidP="0052758F">
            <w:pPr>
              <w:rPr>
                <w:rFonts w:asciiTheme="minorHAnsi" w:hAnsiTheme="minorHAnsi"/>
              </w:rPr>
            </w:pPr>
          </w:p>
        </w:tc>
      </w:tr>
      <w:tr w:rsidR="00B84A1D" w:rsidRPr="00E578FA" w14:paraId="4B2EA800" w14:textId="77777777" w:rsidTr="0052758F">
        <w:tc>
          <w:tcPr>
            <w:tcW w:w="3070" w:type="dxa"/>
            <w:shd w:val="clear" w:color="auto" w:fill="C6D9F1" w:themeFill="text2" w:themeFillTint="33"/>
            <w:vAlign w:val="center"/>
          </w:tcPr>
          <w:p w14:paraId="44B2E891" w14:textId="77777777" w:rsidR="00B84A1D" w:rsidRPr="00E578FA" w:rsidRDefault="00B84A1D">
            <w:pPr>
              <w:pStyle w:val="Odsekzoznamu"/>
              <w:numPr>
                <w:ilvl w:val="0"/>
                <w:numId w:val="39"/>
              </w:numPr>
              <w:contextualSpacing/>
              <w:rPr>
                <w:rFonts w:ascii="Arial" w:hAnsi="Arial" w:cs="Arial"/>
              </w:rPr>
            </w:pPr>
            <w:proofErr w:type="spellStart"/>
            <w:r w:rsidRPr="00E578FA">
              <w:rPr>
                <w:rFonts w:ascii="Arial" w:hAnsi="Arial" w:cs="Arial"/>
              </w:rPr>
              <w:t>Monopolárna</w:t>
            </w:r>
            <w:proofErr w:type="spellEnd"/>
            <w:r w:rsidRPr="00E578FA">
              <w:rPr>
                <w:rFonts w:ascii="Arial" w:hAnsi="Arial" w:cs="Arial"/>
              </w:rPr>
              <w:t xml:space="preserve"> </w:t>
            </w:r>
            <w:proofErr w:type="spellStart"/>
            <w:proofErr w:type="gramStart"/>
            <w:r w:rsidRPr="00E578FA">
              <w:rPr>
                <w:rFonts w:ascii="Arial" w:hAnsi="Arial" w:cs="Arial"/>
              </w:rPr>
              <w:t>koagulácia</w:t>
            </w:r>
            <w:proofErr w:type="spellEnd"/>
            <w:r w:rsidRPr="00E578FA">
              <w:rPr>
                <w:rFonts w:ascii="Arial" w:hAnsi="Arial" w:cs="Arial"/>
              </w:rPr>
              <w:t xml:space="preserve">  v</w:t>
            </w:r>
            <w:proofErr w:type="gramEnd"/>
            <w:r w:rsidRPr="00E578FA">
              <w:rPr>
                <w:rFonts w:ascii="Arial" w:hAnsi="Arial" w:cs="Arial"/>
              </w:rPr>
              <w:t xml:space="preserve"> </w:t>
            </w:r>
            <w:proofErr w:type="spellStart"/>
            <w:r w:rsidRPr="00E578FA">
              <w:rPr>
                <w:rFonts w:ascii="Arial" w:hAnsi="Arial" w:cs="Arial"/>
              </w:rPr>
              <w:t>režime</w:t>
            </w:r>
            <w:proofErr w:type="spellEnd"/>
            <w:r w:rsidRPr="00E578FA">
              <w:rPr>
                <w:rFonts w:ascii="Arial" w:hAnsi="Arial" w:cs="Arial"/>
              </w:rPr>
              <w:t xml:space="preserve"> </w:t>
            </w:r>
            <w:proofErr w:type="spellStart"/>
            <w:r w:rsidRPr="00E578FA">
              <w:rPr>
                <w:rFonts w:ascii="Arial" w:hAnsi="Arial" w:cs="Arial"/>
              </w:rPr>
              <w:t>Forsírovaná</w:t>
            </w:r>
            <w:proofErr w:type="spellEnd"/>
            <w:r w:rsidRPr="00E578FA">
              <w:rPr>
                <w:rFonts w:ascii="Arial" w:hAnsi="Arial" w:cs="Arial"/>
              </w:rPr>
              <w:t xml:space="preserve"> </w:t>
            </w:r>
            <w:proofErr w:type="spellStart"/>
            <w:r w:rsidRPr="00E578FA">
              <w:rPr>
                <w:rFonts w:ascii="Arial" w:hAnsi="Arial" w:cs="Arial"/>
              </w:rPr>
              <w:t>koagulácia</w:t>
            </w:r>
            <w:proofErr w:type="spellEnd"/>
          </w:p>
        </w:tc>
        <w:tc>
          <w:tcPr>
            <w:tcW w:w="3071" w:type="dxa"/>
            <w:shd w:val="clear" w:color="auto" w:fill="C6D9F1" w:themeFill="text2" w:themeFillTint="33"/>
            <w:vAlign w:val="center"/>
          </w:tcPr>
          <w:p w14:paraId="1E90DE3E"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36AAA2A7" w14:textId="77777777" w:rsidR="00B84A1D" w:rsidRPr="00E578FA" w:rsidRDefault="00B84A1D" w:rsidP="0052758F">
            <w:pPr>
              <w:rPr>
                <w:rFonts w:asciiTheme="minorHAnsi" w:hAnsiTheme="minorHAnsi"/>
              </w:rPr>
            </w:pPr>
          </w:p>
        </w:tc>
      </w:tr>
      <w:tr w:rsidR="00B84A1D" w:rsidRPr="00E578FA" w14:paraId="2A9514B1" w14:textId="77777777" w:rsidTr="0052758F">
        <w:tc>
          <w:tcPr>
            <w:tcW w:w="3070" w:type="dxa"/>
            <w:shd w:val="clear" w:color="auto" w:fill="C6D9F1" w:themeFill="text2" w:themeFillTint="33"/>
            <w:vAlign w:val="center"/>
          </w:tcPr>
          <w:p w14:paraId="57EFDED7" w14:textId="77777777" w:rsidR="00B84A1D" w:rsidRPr="00E578FA" w:rsidRDefault="00B84A1D">
            <w:pPr>
              <w:pStyle w:val="Odsekzoznamu"/>
              <w:numPr>
                <w:ilvl w:val="0"/>
                <w:numId w:val="39"/>
              </w:numPr>
              <w:contextualSpacing/>
              <w:rPr>
                <w:rFonts w:ascii="Arial" w:hAnsi="Arial" w:cs="Arial"/>
              </w:rPr>
            </w:pPr>
            <w:proofErr w:type="spellStart"/>
            <w:r w:rsidRPr="00E578FA">
              <w:rPr>
                <w:rFonts w:ascii="Arial" w:hAnsi="Arial" w:cs="Arial"/>
              </w:rPr>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3071" w:type="dxa"/>
            <w:shd w:val="clear" w:color="auto" w:fill="C6D9F1" w:themeFill="text2" w:themeFillTint="33"/>
            <w:vAlign w:val="center"/>
          </w:tcPr>
          <w:p w14:paraId="2844CBF4" w14:textId="77777777" w:rsidR="00B84A1D" w:rsidRPr="00E578FA" w:rsidRDefault="00B84A1D" w:rsidP="0052758F">
            <w:pPr>
              <w:jc w:val="center"/>
              <w:rPr>
                <w:rFonts w:asciiTheme="minorHAnsi" w:hAnsiTheme="minorHAnsi"/>
              </w:rPr>
            </w:pPr>
            <w:r w:rsidRPr="00E578FA">
              <w:rPr>
                <w:rFonts w:ascii="Arial" w:hAnsi="Arial" w:cs="Arial"/>
              </w:rPr>
              <w:t>min. 120 W</w:t>
            </w:r>
          </w:p>
        </w:tc>
        <w:tc>
          <w:tcPr>
            <w:tcW w:w="3071" w:type="dxa"/>
          </w:tcPr>
          <w:p w14:paraId="72510E0E" w14:textId="77777777" w:rsidR="00B84A1D" w:rsidRPr="00E578FA" w:rsidRDefault="00B84A1D" w:rsidP="0052758F">
            <w:pPr>
              <w:rPr>
                <w:rFonts w:asciiTheme="minorHAnsi" w:hAnsiTheme="minorHAnsi"/>
              </w:rPr>
            </w:pPr>
          </w:p>
        </w:tc>
      </w:tr>
      <w:tr w:rsidR="00B84A1D" w:rsidRPr="00E578FA" w14:paraId="375C081F" w14:textId="77777777" w:rsidTr="0052758F">
        <w:tc>
          <w:tcPr>
            <w:tcW w:w="3070" w:type="dxa"/>
            <w:shd w:val="clear" w:color="auto" w:fill="C6D9F1" w:themeFill="text2" w:themeFillTint="33"/>
            <w:vAlign w:val="center"/>
          </w:tcPr>
          <w:p w14:paraId="34478977" w14:textId="77777777" w:rsidR="00B84A1D" w:rsidRPr="00E578FA" w:rsidRDefault="00B84A1D">
            <w:pPr>
              <w:pStyle w:val="Odsekzoznamu"/>
              <w:numPr>
                <w:ilvl w:val="0"/>
                <w:numId w:val="39"/>
              </w:numPr>
              <w:contextualSpacing/>
              <w:rPr>
                <w:rFonts w:ascii="Arial" w:hAnsi="Arial" w:cs="Arial"/>
              </w:rPr>
            </w:pPr>
            <w:proofErr w:type="spellStart"/>
            <w:r w:rsidRPr="00E578FA">
              <w:rPr>
                <w:rFonts w:ascii="Arial" w:hAnsi="Arial" w:cs="Arial"/>
              </w:rPr>
              <w:t>Nastaviteľný</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3071" w:type="dxa"/>
            <w:shd w:val="clear" w:color="auto" w:fill="C6D9F1" w:themeFill="text2" w:themeFillTint="33"/>
            <w:vAlign w:val="center"/>
          </w:tcPr>
          <w:p w14:paraId="377178CA"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1733C011" w14:textId="77777777" w:rsidR="00B84A1D" w:rsidRPr="00E578FA" w:rsidRDefault="00B84A1D" w:rsidP="0052758F">
            <w:pPr>
              <w:rPr>
                <w:rFonts w:asciiTheme="minorHAnsi" w:hAnsiTheme="minorHAnsi"/>
              </w:rPr>
            </w:pPr>
          </w:p>
        </w:tc>
      </w:tr>
      <w:tr w:rsidR="00B84A1D" w:rsidRPr="00E578FA" w14:paraId="33AB47BC" w14:textId="77777777" w:rsidTr="0052758F">
        <w:tc>
          <w:tcPr>
            <w:tcW w:w="3070" w:type="dxa"/>
            <w:shd w:val="clear" w:color="auto" w:fill="C6D9F1" w:themeFill="text2" w:themeFillTint="33"/>
            <w:vAlign w:val="center"/>
          </w:tcPr>
          <w:p w14:paraId="60B04CB9" w14:textId="77777777" w:rsidR="00B84A1D" w:rsidRPr="00E578FA" w:rsidRDefault="00B84A1D">
            <w:pPr>
              <w:pStyle w:val="Odsekzoznamu"/>
              <w:numPr>
                <w:ilvl w:val="0"/>
                <w:numId w:val="39"/>
              </w:numPr>
              <w:contextualSpacing/>
              <w:rPr>
                <w:rFonts w:ascii="Arial" w:hAnsi="Arial" w:cs="Arial"/>
              </w:rPr>
            </w:pPr>
            <w:proofErr w:type="spellStart"/>
            <w:r w:rsidRPr="00E578FA">
              <w:rPr>
                <w:rFonts w:ascii="Arial" w:hAnsi="Arial" w:cs="Arial"/>
              </w:rPr>
              <w:t>Najmenej</w:t>
            </w:r>
            <w:proofErr w:type="spellEnd"/>
            <w:r w:rsidRPr="00E578FA">
              <w:rPr>
                <w:rFonts w:ascii="Arial" w:hAnsi="Arial" w:cs="Arial"/>
              </w:rPr>
              <w:t xml:space="preserve"> tri </w:t>
            </w:r>
            <w:proofErr w:type="spellStart"/>
            <w:r w:rsidRPr="00E578FA">
              <w:rPr>
                <w:rFonts w:ascii="Arial" w:hAnsi="Arial" w:cs="Arial"/>
              </w:rPr>
              <w:t>rozličné</w:t>
            </w:r>
            <w:proofErr w:type="spellEnd"/>
            <w:r w:rsidRPr="00E578FA">
              <w:rPr>
                <w:rFonts w:ascii="Arial" w:hAnsi="Arial" w:cs="Arial"/>
              </w:rPr>
              <w:t xml:space="preserve"> </w:t>
            </w:r>
            <w:proofErr w:type="spellStart"/>
            <w:r w:rsidRPr="00E578FA">
              <w:rPr>
                <w:rFonts w:ascii="Arial" w:hAnsi="Arial" w:cs="Arial"/>
              </w:rPr>
              <w:t>hemostatické</w:t>
            </w:r>
            <w:proofErr w:type="spellEnd"/>
            <w:r w:rsidRPr="00E578FA">
              <w:rPr>
                <w:rFonts w:ascii="Arial" w:hAnsi="Arial" w:cs="Arial"/>
              </w:rPr>
              <w:t xml:space="preserve"> </w:t>
            </w:r>
            <w:proofErr w:type="spellStart"/>
            <w:r w:rsidRPr="00E578FA">
              <w:rPr>
                <w:rFonts w:ascii="Arial" w:hAnsi="Arial" w:cs="Arial"/>
              </w:rPr>
              <w:t>výkony</w:t>
            </w:r>
            <w:proofErr w:type="spellEnd"/>
          </w:p>
        </w:tc>
        <w:tc>
          <w:tcPr>
            <w:tcW w:w="3071" w:type="dxa"/>
            <w:shd w:val="clear" w:color="auto" w:fill="C6D9F1" w:themeFill="text2" w:themeFillTint="33"/>
            <w:vAlign w:val="center"/>
          </w:tcPr>
          <w:p w14:paraId="667C4FA3"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4A0818C6" w14:textId="77777777" w:rsidR="00B84A1D" w:rsidRPr="00E578FA" w:rsidRDefault="00B84A1D" w:rsidP="0052758F">
            <w:pPr>
              <w:rPr>
                <w:rFonts w:asciiTheme="minorHAnsi" w:hAnsiTheme="minorHAnsi"/>
              </w:rPr>
            </w:pPr>
          </w:p>
        </w:tc>
      </w:tr>
      <w:tr w:rsidR="00B84A1D" w:rsidRPr="00E578FA" w14:paraId="124792F1" w14:textId="77777777" w:rsidTr="0052758F">
        <w:tc>
          <w:tcPr>
            <w:tcW w:w="3070" w:type="dxa"/>
            <w:tcBorders>
              <w:bottom w:val="single" w:sz="4" w:space="0" w:color="auto"/>
            </w:tcBorders>
            <w:shd w:val="clear" w:color="auto" w:fill="C6D9F1" w:themeFill="text2" w:themeFillTint="33"/>
            <w:vAlign w:val="center"/>
          </w:tcPr>
          <w:p w14:paraId="4CEBCF0A" w14:textId="77777777" w:rsidR="00B84A1D" w:rsidRPr="00E578FA" w:rsidRDefault="00B84A1D">
            <w:pPr>
              <w:numPr>
                <w:ilvl w:val="0"/>
                <w:numId w:val="40"/>
              </w:numPr>
              <w:jc w:val="left"/>
              <w:rPr>
                <w:rFonts w:ascii="Arial" w:hAnsi="Arial" w:cs="Arial"/>
              </w:rPr>
            </w:pP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napätie</w:t>
            </w:r>
            <w:proofErr w:type="spellEnd"/>
            <w:r w:rsidRPr="00E578FA">
              <w:rPr>
                <w:rFonts w:ascii="Arial" w:hAnsi="Arial" w:cs="Arial"/>
              </w:rPr>
              <w:t xml:space="preserve"> </w:t>
            </w:r>
            <w:proofErr w:type="spellStart"/>
            <w:r w:rsidRPr="00E578FA">
              <w:rPr>
                <w:rFonts w:ascii="Arial" w:hAnsi="Arial" w:cs="Arial"/>
              </w:rPr>
              <w:t>vyššie</w:t>
            </w:r>
            <w:proofErr w:type="spellEnd"/>
            <w:r w:rsidRPr="00E578FA">
              <w:rPr>
                <w:rFonts w:ascii="Arial" w:hAnsi="Arial" w:cs="Arial"/>
              </w:rPr>
              <w:t xml:space="preserve"> </w:t>
            </w:r>
            <w:proofErr w:type="spellStart"/>
            <w:r w:rsidRPr="00E578FA">
              <w:rPr>
                <w:rFonts w:ascii="Arial" w:hAnsi="Arial" w:cs="Arial"/>
              </w:rPr>
              <w:t>ako</w:t>
            </w:r>
            <w:proofErr w:type="spellEnd"/>
            <w:r w:rsidRPr="00E578FA">
              <w:rPr>
                <w:rFonts w:ascii="Arial" w:hAnsi="Arial" w:cs="Arial"/>
              </w:rPr>
              <w:t xml:space="preserve"> 1500 </w:t>
            </w:r>
            <w:proofErr w:type="spellStart"/>
            <w:r w:rsidRPr="00E578FA">
              <w:rPr>
                <w:rFonts w:ascii="Arial" w:hAnsi="Arial" w:cs="Arial"/>
              </w:rPr>
              <w:t>Vp</w:t>
            </w:r>
            <w:proofErr w:type="spellEnd"/>
            <w:r w:rsidRPr="00E578FA">
              <w:rPr>
                <w:rFonts w:ascii="Arial" w:hAnsi="Arial" w:cs="Arial"/>
              </w:rPr>
              <w:t xml:space="preserve">, maximum 2500 </w:t>
            </w:r>
            <w:proofErr w:type="spellStart"/>
            <w:r w:rsidRPr="00E578FA">
              <w:rPr>
                <w:rFonts w:ascii="Arial" w:hAnsi="Arial" w:cs="Arial"/>
              </w:rPr>
              <w:t>Vp</w:t>
            </w:r>
            <w:proofErr w:type="spellEnd"/>
          </w:p>
          <w:p w14:paraId="0D728103" w14:textId="77777777" w:rsidR="00B84A1D" w:rsidRPr="00E578FA" w:rsidRDefault="00B84A1D" w:rsidP="0052758F">
            <w:pPr>
              <w:rPr>
                <w:rFonts w:ascii="Arial" w:hAnsi="Arial" w:cs="Arial"/>
              </w:rPr>
            </w:pPr>
          </w:p>
        </w:tc>
        <w:tc>
          <w:tcPr>
            <w:tcW w:w="3071" w:type="dxa"/>
            <w:shd w:val="clear" w:color="auto" w:fill="C6D9F1" w:themeFill="text2" w:themeFillTint="33"/>
            <w:vAlign w:val="center"/>
          </w:tcPr>
          <w:p w14:paraId="7CCC036A"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39ABE39B" w14:textId="77777777" w:rsidR="00B84A1D" w:rsidRPr="00E578FA" w:rsidRDefault="00B84A1D" w:rsidP="0052758F">
            <w:pPr>
              <w:rPr>
                <w:rFonts w:asciiTheme="minorHAnsi" w:hAnsiTheme="minorHAnsi"/>
              </w:rPr>
            </w:pPr>
          </w:p>
        </w:tc>
      </w:tr>
      <w:tr w:rsidR="00B84A1D" w:rsidRPr="00E578FA" w14:paraId="7726DD73" w14:textId="77777777" w:rsidTr="0052758F">
        <w:tc>
          <w:tcPr>
            <w:tcW w:w="3070" w:type="dxa"/>
            <w:shd w:val="clear" w:color="auto" w:fill="C6D9F1" w:themeFill="text2" w:themeFillTint="33"/>
            <w:vAlign w:val="center"/>
          </w:tcPr>
          <w:p w14:paraId="5EDCF506" w14:textId="77777777" w:rsidR="00B84A1D" w:rsidRPr="00E578FA" w:rsidRDefault="00B84A1D" w:rsidP="0052758F">
            <w:pPr>
              <w:shd w:val="clear" w:color="auto" w:fill="FFFFFF"/>
              <w:jc w:val="center"/>
              <w:rPr>
                <w:rFonts w:ascii="Arial" w:hAnsi="Arial" w:cs="Arial"/>
                <w:b/>
                <w:bCs/>
              </w:rPr>
            </w:pPr>
            <w:r w:rsidRPr="00E578FA">
              <w:rPr>
                <w:rFonts w:ascii="Arial" w:hAnsi="Arial" w:cs="Arial"/>
                <w:b/>
                <w:bCs/>
              </w:rPr>
              <w:t xml:space="preserve">8.        </w:t>
            </w:r>
            <w:proofErr w:type="spellStart"/>
            <w:r w:rsidRPr="00E578FA">
              <w:rPr>
                <w:rFonts w:ascii="Arial" w:hAnsi="Arial" w:cs="Arial"/>
                <w:b/>
                <w:bCs/>
              </w:rPr>
              <w:t>Iskrivá</w:t>
            </w:r>
            <w:proofErr w:type="spellEnd"/>
            <w:r w:rsidRPr="00E578FA">
              <w:rPr>
                <w:rFonts w:ascii="Arial" w:hAnsi="Arial" w:cs="Arial"/>
                <w:b/>
                <w:bCs/>
              </w:rPr>
              <w:t xml:space="preserve"> </w:t>
            </w:r>
            <w:proofErr w:type="spellStart"/>
            <w:r w:rsidRPr="00E578FA">
              <w:rPr>
                <w:rFonts w:ascii="Arial" w:hAnsi="Arial" w:cs="Arial"/>
                <w:b/>
                <w:bCs/>
              </w:rPr>
              <w:t>koagulácia</w:t>
            </w:r>
            <w:proofErr w:type="spellEnd"/>
          </w:p>
          <w:p w14:paraId="5DB0E056" w14:textId="77777777" w:rsidR="00B84A1D" w:rsidRPr="00E578FA" w:rsidRDefault="00B84A1D" w:rsidP="0052758F">
            <w:pPr>
              <w:jc w:val="center"/>
              <w:rPr>
                <w:rFonts w:ascii="Arial" w:hAnsi="Arial" w:cs="Arial"/>
              </w:rPr>
            </w:pPr>
          </w:p>
        </w:tc>
        <w:tc>
          <w:tcPr>
            <w:tcW w:w="3071" w:type="dxa"/>
            <w:shd w:val="clear" w:color="auto" w:fill="C6D9F1" w:themeFill="text2" w:themeFillTint="33"/>
            <w:vAlign w:val="center"/>
          </w:tcPr>
          <w:p w14:paraId="659B386E" w14:textId="77777777" w:rsidR="00B84A1D" w:rsidRPr="00E578FA" w:rsidRDefault="00B84A1D" w:rsidP="0052758F">
            <w:pPr>
              <w:jc w:val="center"/>
              <w:rPr>
                <w:rFonts w:asciiTheme="minorHAnsi" w:hAnsiTheme="minorHAnsi"/>
              </w:rPr>
            </w:pPr>
          </w:p>
        </w:tc>
        <w:tc>
          <w:tcPr>
            <w:tcW w:w="3071" w:type="dxa"/>
          </w:tcPr>
          <w:p w14:paraId="0ED0B11A" w14:textId="77777777" w:rsidR="00B84A1D" w:rsidRPr="00E578FA" w:rsidRDefault="00B84A1D" w:rsidP="0052758F">
            <w:pPr>
              <w:rPr>
                <w:rFonts w:asciiTheme="minorHAnsi" w:hAnsiTheme="minorHAnsi"/>
              </w:rPr>
            </w:pPr>
          </w:p>
        </w:tc>
      </w:tr>
      <w:tr w:rsidR="00B84A1D" w:rsidRPr="00E578FA" w14:paraId="625F5190" w14:textId="77777777" w:rsidTr="0052758F">
        <w:tc>
          <w:tcPr>
            <w:tcW w:w="3070" w:type="dxa"/>
            <w:shd w:val="clear" w:color="auto" w:fill="C6D9F1" w:themeFill="text2" w:themeFillTint="33"/>
            <w:vAlign w:val="center"/>
          </w:tcPr>
          <w:p w14:paraId="290A8F06" w14:textId="77777777" w:rsidR="00B84A1D" w:rsidRPr="00E578FA" w:rsidRDefault="00B84A1D">
            <w:pPr>
              <w:pStyle w:val="Odsekzoznamu"/>
              <w:numPr>
                <w:ilvl w:val="0"/>
                <w:numId w:val="40"/>
              </w:numPr>
              <w:contextualSpacing/>
              <w:rPr>
                <w:rFonts w:ascii="Arial" w:hAnsi="Arial" w:cs="Arial"/>
              </w:rPr>
            </w:pPr>
            <w:proofErr w:type="spellStart"/>
            <w:r w:rsidRPr="00E578FA">
              <w:rPr>
                <w:rFonts w:ascii="Arial" w:hAnsi="Arial" w:cs="Arial"/>
              </w:rPr>
              <w:t>Monopolárna</w:t>
            </w:r>
            <w:proofErr w:type="spellEnd"/>
            <w:r w:rsidRPr="00E578FA">
              <w:rPr>
                <w:rFonts w:ascii="Arial" w:hAnsi="Arial" w:cs="Arial"/>
              </w:rPr>
              <w:t xml:space="preserve"> </w:t>
            </w:r>
            <w:proofErr w:type="spellStart"/>
            <w:proofErr w:type="gramStart"/>
            <w:r w:rsidRPr="00E578FA">
              <w:rPr>
                <w:rFonts w:ascii="Arial" w:hAnsi="Arial" w:cs="Arial"/>
              </w:rPr>
              <w:t>koagulácia</w:t>
            </w:r>
            <w:proofErr w:type="spellEnd"/>
            <w:r w:rsidRPr="00E578FA">
              <w:rPr>
                <w:rFonts w:ascii="Arial" w:hAnsi="Arial" w:cs="Arial"/>
              </w:rPr>
              <w:t xml:space="preserve">  v</w:t>
            </w:r>
            <w:proofErr w:type="gramEnd"/>
            <w:r w:rsidRPr="00E578FA">
              <w:rPr>
                <w:rFonts w:ascii="Arial" w:hAnsi="Arial" w:cs="Arial"/>
              </w:rPr>
              <w:t xml:space="preserve"> </w:t>
            </w:r>
            <w:proofErr w:type="spellStart"/>
            <w:r w:rsidRPr="00E578FA">
              <w:rPr>
                <w:rFonts w:ascii="Arial" w:hAnsi="Arial" w:cs="Arial"/>
              </w:rPr>
              <w:lastRenderedPageBreak/>
              <w:t>režime</w:t>
            </w:r>
            <w:proofErr w:type="spellEnd"/>
            <w:r w:rsidRPr="00E578FA">
              <w:rPr>
                <w:rFonts w:ascii="Arial" w:hAnsi="Arial" w:cs="Arial"/>
              </w:rPr>
              <w:t xml:space="preserve"> </w:t>
            </w:r>
            <w:proofErr w:type="spellStart"/>
            <w:r w:rsidRPr="00E578FA">
              <w:rPr>
                <w:rFonts w:ascii="Arial" w:hAnsi="Arial" w:cs="Arial"/>
              </w:rPr>
              <w:t>Iskrivá</w:t>
            </w:r>
            <w:proofErr w:type="spellEnd"/>
            <w:r w:rsidRPr="00E578FA">
              <w:rPr>
                <w:rFonts w:ascii="Arial" w:hAnsi="Arial" w:cs="Arial"/>
              </w:rPr>
              <w:t xml:space="preserve"> </w:t>
            </w:r>
            <w:proofErr w:type="spellStart"/>
            <w:r w:rsidRPr="00E578FA">
              <w:rPr>
                <w:rFonts w:ascii="Arial" w:hAnsi="Arial" w:cs="Arial"/>
              </w:rPr>
              <w:t>koagulácia</w:t>
            </w:r>
            <w:proofErr w:type="spellEnd"/>
          </w:p>
        </w:tc>
        <w:tc>
          <w:tcPr>
            <w:tcW w:w="3071" w:type="dxa"/>
            <w:shd w:val="clear" w:color="auto" w:fill="C6D9F1" w:themeFill="text2" w:themeFillTint="33"/>
            <w:vAlign w:val="center"/>
          </w:tcPr>
          <w:p w14:paraId="151D919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lastRenderedPageBreak/>
              <w:t>áno</w:t>
            </w:r>
            <w:proofErr w:type="spellEnd"/>
          </w:p>
        </w:tc>
        <w:tc>
          <w:tcPr>
            <w:tcW w:w="3071" w:type="dxa"/>
          </w:tcPr>
          <w:p w14:paraId="2A67922B" w14:textId="77777777" w:rsidR="00B84A1D" w:rsidRPr="00E578FA" w:rsidRDefault="00B84A1D" w:rsidP="0052758F">
            <w:pPr>
              <w:rPr>
                <w:rFonts w:asciiTheme="minorHAnsi" w:hAnsiTheme="minorHAnsi"/>
              </w:rPr>
            </w:pPr>
          </w:p>
        </w:tc>
      </w:tr>
      <w:tr w:rsidR="00B84A1D" w:rsidRPr="00E578FA" w14:paraId="6CA2AEB7" w14:textId="77777777" w:rsidTr="0052758F">
        <w:tc>
          <w:tcPr>
            <w:tcW w:w="3070" w:type="dxa"/>
            <w:shd w:val="clear" w:color="auto" w:fill="C6D9F1" w:themeFill="text2" w:themeFillTint="33"/>
            <w:vAlign w:val="center"/>
          </w:tcPr>
          <w:p w14:paraId="7DC8E843" w14:textId="77777777" w:rsidR="00B84A1D" w:rsidRPr="00E578FA" w:rsidRDefault="00B84A1D">
            <w:pPr>
              <w:pStyle w:val="Odsekzoznamu"/>
              <w:numPr>
                <w:ilvl w:val="0"/>
                <w:numId w:val="40"/>
              </w:numPr>
              <w:contextualSpacing/>
              <w:rPr>
                <w:rFonts w:ascii="Arial" w:hAnsi="Arial" w:cs="Arial"/>
              </w:rPr>
            </w:pPr>
            <w:proofErr w:type="spellStart"/>
            <w:r w:rsidRPr="00E578FA">
              <w:rPr>
                <w:rFonts w:ascii="Arial" w:hAnsi="Arial" w:cs="Arial"/>
              </w:rPr>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3071" w:type="dxa"/>
            <w:shd w:val="clear" w:color="auto" w:fill="C6D9F1" w:themeFill="text2" w:themeFillTint="33"/>
            <w:vAlign w:val="center"/>
          </w:tcPr>
          <w:p w14:paraId="1F834236" w14:textId="77777777" w:rsidR="00B84A1D" w:rsidRPr="00E578FA" w:rsidRDefault="00B84A1D" w:rsidP="0052758F">
            <w:pPr>
              <w:jc w:val="center"/>
              <w:rPr>
                <w:rFonts w:asciiTheme="minorHAnsi" w:hAnsiTheme="minorHAnsi"/>
              </w:rPr>
            </w:pPr>
            <w:r w:rsidRPr="00E578FA">
              <w:rPr>
                <w:rFonts w:ascii="Arial" w:hAnsi="Arial" w:cs="Arial"/>
              </w:rPr>
              <w:t>min. 80 W</w:t>
            </w:r>
          </w:p>
        </w:tc>
        <w:tc>
          <w:tcPr>
            <w:tcW w:w="3071" w:type="dxa"/>
          </w:tcPr>
          <w:p w14:paraId="098FCC71" w14:textId="77777777" w:rsidR="00B84A1D" w:rsidRPr="00E578FA" w:rsidRDefault="00B84A1D" w:rsidP="0052758F">
            <w:pPr>
              <w:rPr>
                <w:rFonts w:asciiTheme="minorHAnsi" w:hAnsiTheme="minorHAnsi"/>
              </w:rPr>
            </w:pPr>
          </w:p>
        </w:tc>
      </w:tr>
      <w:tr w:rsidR="00B84A1D" w:rsidRPr="00E578FA" w14:paraId="11B6A6EF" w14:textId="77777777" w:rsidTr="0052758F">
        <w:tc>
          <w:tcPr>
            <w:tcW w:w="3070" w:type="dxa"/>
            <w:shd w:val="clear" w:color="auto" w:fill="C6D9F1" w:themeFill="text2" w:themeFillTint="33"/>
            <w:vAlign w:val="center"/>
          </w:tcPr>
          <w:p w14:paraId="38158E01" w14:textId="77777777" w:rsidR="00B84A1D" w:rsidRPr="00E578FA" w:rsidRDefault="00B84A1D">
            <w:pPr>
              <w:numPr>
                <w:ilvl w:val="0"/>
                <w:numId w:val="41"/>
              </w:numPr>
              <w:jc w:val="left"/>
              <w:rPr>
                <w:rFonts w:ascii="Arial" w:hAnsi="Arial" w:cs="Arial"/>
              </w:rPr>
            </w:pP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napätie</w:t>
            </w:r>
            <w:proofErr w:type="spellEnd"/>
            <w:r w:rsidRPr="00E578FA">
              <w:rPr>
                <w:rFonts w:ascii="Arial" w:hAnsi="Arial" w:cs="Arial"/>
              </w:rPr>
              <w:t xml:space="preserve"> 3500 </w:t>
            </w:r>
            <w:proofErr w:type="spellStart"/>
            <w:r w:rsidRPr="00E578FA">
              <w:rPr>
                <w:rFonts w:ascii="Arial" w:hAnsi="Arial" w:cs="Arial"/>
              </w:rPr>
              <w:t>Vp</w:t>
            </w:r>
            <w:proofErr w:type="spellEnd"/>
            <w:r w:rsidRPr="00E578FA">
              <w:rPr>
                <w:rFonts w:ascii="Arial" w:hAnsi="Arial" w:cs="Arial"/>
              </w:rPr>
              <w:t xml:space="preserve"> maximum</w:t>
            </w:r>
          </w:p>
          <w:p w14:paraId="2DF58904" w14:textId="77777777" w:rsidR="00B84A1D" w:rsidRPr="00E578FA" w:rsidRDefault="00B84A1D" w:rsidP="0052758F">
            <w:pPr>
              <w:rPr>
                <w:rFonts w:ascii="Arial" w:hAnsi="Arial" w:cs="Arial"/>
              </w:rPr>
            </w:pPr>
          </w:p>
        </w:tc>
        <w:tc>
          <w:tcPr>
            <w:tcW w:w="3071" w:type="dxa"/>
            <w:shd w:val="clear" w:color="auto" w:fill="C6D9F1" w:themeFill="text2" w:themeFillTint="33"/>
            <w:vAlign w:val="center"/>
          </w:tcPr>
          <w:p w14:paraId="3F963153"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7FEF12F1" w14:textId="77777777" w:rsidR="00B84A1D" w:rsidRPr="00E578FA" w:rsidRDefault="00B84A1D" w:rsidP="0052758F">
            <w:pPr>
              <w:rPr>
                <w:rFonts w:asciiTheme="minorHAnsi" w:hAnsiTheme="minorHAnsi"/>
              </w:rPr>
            </w:pPr>
          </w:p>
        </w:tc>
      </w:tr>
      <w:tr w:rsidR="00B84A1D" w:rsidRPr="00E578FA" w14:paraId="50701EB5" w14:textId="77777777" w:rsidTr="0052758F">
        <w:tc>
          <w:tcPr>
            <w:tcW w:w="3070" w:type="dxa"/>
            <w:shd w:val="clear" w:color="auto" w:fill="C6D9F1" w:themeFill="text2" w:themeFillTint="33"/>
            <w:vAlign w:val="center"/>
          </w:tcPr>
          <w:p w14:paraId="272ECA36" w14:textId="77777777" w:rsidR="00B84A1D" w:rsidRPr="00E578FA" w:rsidRDefault="00B84A1D" w:rsidP="0052758F">
            <w:pPr>
              <w:jc w:val="center"/>
              <w:rPr>
                <w:rFonts w:ascii="Arial" w:hAnsi="Arial" w:cs="Arial"/>
                <w:b/>
                <w:bCs/>
              </w:rPr>
            </w:pPr>
            <w:r w:rsidRPr="00E578FA">
              <w:rPr>
                <w:rFonts w:ascii="Arial" w:hAnsi="Arial" w:cs="Arial"/>
                <w:b/>
                <w:bCs/>
              </w:rPr>
              <w:t>9.</w:t>
            </w:r>
            <w:r w:rsidRPr="00E578FA">
              <w:rPr>
                <w:rFonts w:ascii="Arial" w:hAnsi="Arial" w:cs="Arial"/>
                <w:b/>
                <w:bCs/>
              </w:rPr>
              <w:tab/>
            </w:r>
            <w:proofErr w:type="spellStart"/>
            <w:r w:rsidRPr="00E578FA">
              <w:rPr>
                <w:rFonts w:ascii="Arial" w:hAnsi="Arial" w:cs="Arial"/>
                <w:b/>
                <w:bCs/>
              </w:rPr>
              <w:t>Bezkontaktná</w:t>
            </w:r>
            <w:proofErr w:type="spellEnd"/>
            <w:r w:rsidRPr="00E578FA">
              <w:rPr>
                <w:rFonts w:ascii="Arial" w:hAnsi="Arial" w:cs="Arial"/>
                <w:b/>
                <w:bCs/>
              </w:rPr>
              <w:t xml:space="preserve"> - </w:t>
            </w:r>
            <w:proofErr w:type="spellStart"/>
            <w:r w:rsidRPr="00E578FA">
              <w:rPr>
                <w:rFonts w:ascii="Arial" w:hAnsi="Arial" w:cs="Arial"/>
                <w:b/>
                <w:bCs/>
              </w:rPr>
              <w:t>sprejová</w:t>
            </w:r>
            <w:proofErr w:type="spellEnd"/>
            <w:r w:rsidRPr="00E578FA">
              <w:rPr>
                <w:rFonts w:ascii="Arial" w:hAnsi="Arial" w:cs="Arial"/>
                <w:b/>
                <w:bCs/>
              </w:rPr>
              <w:t xml:space="preserve"> </w:t>
            </w:r>
            <w:proofErr w:type="spellStart"/>
            <w:r w:rsidRPr="00E578FA">
              <w:rPr>
                <w:rFonts w:ascii="Arial" w:hAnsi="Arial" w:cs="Arial"/>
                <w:b/>
                <w:bCs/>
              </w:rPr>
              <w:t>koagulácia</w:t>
            </w:r>
            <w:proofErr w:type="spellEnd"/>
          </w:p>
          <w:p w14:paraId="4910339D" w14:textId="77777777" w:rsidR="00B84A1D" w:rsidRPr="00E578FA" w:rsidRDefault="00B84A1D" w:rsidP="0052758F">
            <w:pPr>
              <w:jc w:val="center"/>
              <w:rPr>
                <w:rFonts w:ascii="Arial" w:hAnsi="Arial" w:cs="Arial"/>
              </w:rPr>
            </w:pPr>
          </w:p>
        </w:tc>
        <w:tc>
          <w:tcPr>
            <w:tcW w:w="3071" w:type="dxa"/>
            <w:shd w:val="clear" w:color="auto" w:fill="C6D9F1" w:themeFill="text2" w:themeFillTint="33"/>
            <w:vAlign w:val="center"/>
          </w:tcPr>
          <w:p w14:paraId="0D98D825" w14:textId="77777777" w:rsidR="00B84A1D" w:rsidRPr="00E578FA" w:rsidRDefault="00B84A1D" w:rsidP="0052758F">
            <w:pPr>
              <w:jc w:val="center"/>
              <w:rPr>
                <w:rFonts w:asciiTheme="minorHAnsi" w:hAnsiTheme="minorHAnsi"/>
              </w:rPr>
            </w:pPr>
          </w:p>
        </w:tc>
        <w:tc>
          <w:tcPr>
            <w:tcW w:w="3071" w:type="dxa"/>
          </w:tcPr>
          <w:p w14:paraId="3BA8A935" w14:textId="77777777" w:rsidR="00B84A1D" w:rsidRPr="00E578FA" w:rsidRDefault="00B84A1D" w:rsidP="0052758F">
            <w:pPr>
              <w:rPr>
                <w:rFonts w:asciiTheme="minorHAnsi" w:hAnsiTheme="minorHAnsi"/>
              </w:rPr>
            </w:pPr>
          </w:p>
        </w:tc>
      </w:tr>
      <w:tr w:rsidR="00B84A1D" w:rsidRPr="00E578FA" w14:paraId="3C84EC8E" w14:textId="77777777" w:rsidTr="0052758F">
        <w:tc>
          <w:tcPr>
            <w:tcW w:w="3070" w:type="dxa"/>
            <w:shd w:val="clear" w:color="auto" w:fill="C6D9F1" w:themeFill="text2" w:themeFillTint="33"/>
            <w:vAlign w:val="center"/>
          </w:tcPr>
          <w:p w14:paraId="7856F864"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Monopolárna</w:t>
            </w:r>
            <w:proofErr w:type="spellEnd"/>
            <w:r w:rsidRPr="00E578FA">
              <w:rPr>
                <w:rFonts w:ascii="Arial" w:hAnsi="Arial" w:cs="Arial"/>
              </w:rPr>
              <w:t xml:space="preserve"> </w:t>
            </w:r>
            <w:proofErr w:type="spellStart"/>
            <w:r w:rsidRPr="00E578FA">
              <w:rPr>
                <w:rFonts w:ascii="Arial" w:hAnsi="Arial" w:cs="Arial"/>
              </w:rPr>
              <w:t>koagulácia</w:t>
            </w:r>
            <w:proofErr w:type="spellEnd"/>
            <w:r w:rsidRPr="00E578FA">
              <w:rPr>
                <w:rFonts w:ascii="Arial" w:hAnsi="Arial" w:cs="Arial"/>
              </w:rPr>
              <w:t xml:space="preserve"> v </w:t>
            </w:r>
            <w:proofErr w:type="spellStart"/>
            <w:r w:rsidRPr="00E578FA">
              <w:rPr>
                <w:rFonts w:ascii="Arial" w:hAnsi="Arial" w:cs="Arial"/>
              </w:rPr>
              <w:t>režime</w:t>
            </w:r>
            <w:proofErr w:type="spellEnd"/>
            <w:r w:rsidRPr="00E578FA">
              <w:rPr>
                <w:rFonts w:ascii="Arial" w:hAnsi="Arial" w:cs="Arial"/>
              </w:rPr>
              <w:t xml:space="preserve"> </w:t>
            </w:r>
            <w:proofErr w:type="spellStart"/>
            <w:r w:rsidRPr="00E578FA">
              <w:rPr>
                <w:rFonts w:ascii="Arial" w:hAnsi="Arial" w:cs="Arial"/>
              </w:rPr>
              <w:t>Bezkontaktná</w:t>
            </w:r>
            <w:proofErr w:type="spellEnd"/>
            <w:r w:rsidRPr="00E578FA">
              <w:rPr>
                <w:rFonts w:ascii="Arial" w:hAnsi="Arial" w:cs="Arial"/>
              </w:rPr>
              <w:t xml:space="preserve"> - </w:t>
            </w:r>
            <w:proofErr w:type="spellStart"/>
            <w:r w:rsidRPr="00E578FA">
              <w:rPr>
                <w:rFonts w:ascii="Arial" w:hAnsi="Arial" w:cs="Arial"/>
              </w:rPr>
              <w:t>sprejová</w:t>
            </w:r>
            <w:proofErr w:type="spellEnd"/>
            <w:r w:rsidRPr="00E578FA">
              <w:rPr>
                <w:rFonts w:ascii="Arial" w:hAnsi="Arial" w:cs="Arial"/>
              </w:rPr>
              <w:t xml:space="preserve"> </w:t>
            </w:r>
            <w:proofErr w:type="spellStart"/>
            <w:r w:rsidRPr="00E578FA">
              <w:rPr>
                <w:rFonts w:ascii="Arial" w:hAnsi="Arial" w:cs="Arial"/>
              </w:rPr>
              <w:t>koagulácia</w:t>
            </w:r>
            <w:proofErr w:type="spellEnd"/>
          </w:p>
        </w:tc>
        <w:tc>
          <w:tcPr>
            <w:tcW w:w="3071" w:type="dxa"/>
            <w:shd w:val="clear" w:color="auto" w:fill="C6D9F1" w:themeFill="text2" w:themeFillTint="33"/>
            <w:vAlign w:val="center"/>
          </w:tcPr>
          <w:p w14:paraId="3B841116"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54903D1A" w14:textId="77777777" w:rsidR="00B84A1D" w:rsidRPr="00E578FA" w:rsidRDefault="00B84A1D" w:rsidP="0052758F">
            <w:pPr>
              <w:rPr>
                <w:rFonts w:asciiTheme="minorHAnsi" w:hAnsiTheme="minorHAnsi"/>
              </w:rPr>
            </w:pPr>
          </w:p>
        </w:tc>
      </w:tr>
      <w:tr w:rsidR="00B84A1D" w:rsidRPr="00E578FA" w14:paraId="01BB4555" w14:textId="77777777" w:rsidTr="0052758F">
        <w:tc>
          <w:tcPr>
            <w:tcW w:w="3070" w:type="dxa"/>
            <w:shd w:val="clear" w:color="auto" w:fill="C6D9F1" w:themeFill="text2" w:themeFillTint="33"/>
            <w:vAlign w:val="center"/>
          </w:tcPr>
          <w:p w14:paraId="5273E2D2"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3071" w:type="dxa"/>
            <w:shd w:val="clear" w:color="auto" w:fill="C6D9F1" w:themeFill="text2" w:themeFillTint="33"/>
            <w:vAlign w:val="center"/>
          </w:tcPr>
          <w:p w14:paraId="42D166F5" w14:textId="77777777" w:rsidR="00B84A1D" w:rsidRPr="00E578FA" w:rsidRDefault="00B84A1D" w:rsidP="0052758F">
            <w:pPr>
              <w:jc w:val="center"/>
              <w:rPr>
                <w:rFonts w:asciiTheme="minorHAnsi" w:hAnsiTheme="minorHAnsi"/>
              </w:rPr>
            </w:pPr>
            <w:r w:rsidRPr="00E578FA">
              <w:rPr>
                <w:rFonts w:ascii="Arial" w:hAnsi="Arial" w:cs="Arial"/>
              </w:rPr>
              <w:t>min. 120 W</w:t>
            </w:r>
          </w:p>
        </w:tc>
        <w:tc>
          <w:tcPr>
            <w:tcW w:w="3071" w:type="dxa"/>
          </w:tcPr>
          <w:p w14:paraId="7667A895" w14:textId="77777777" w:rsidR="00B84A1D" w:rsidRPr="00E578FA" w:rsidRDefault="00B84A1D" w:rsidP="0052758F">
            <w:pPr>
              <w:rPr>
                <w:rFonts w:asciiTheme="minorHAnsi" w:hAnsiTheme="minorHAnsi"/>
              </w:rPr>
            </w:pPr>
          </w:p>
        </w:tc>
      </w:tr>
      <w:tr w:rsidR="00B84A1D" w:rsidRPr="00E578FA" w14:paraId="2A20B919" w14:textId="77777777" w:rsidTr="0052758F">
        <w:tc>
          <w:tcPr>
            <w:tcW w:w="3070" w:type="dxa"/>
            <w:shd w:val="clear" w:color="auto" w:fill="C6D9F1" w:themeFill="text2" w:themeFillTint="33"/>
            <w:vAlign w:val="center"/>
          </w:tcPr>
          <w:p w14:paraId="085F8242"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Nastaviteľný</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3071" w:type="dxa"/>
            <w:shd w:val="clear" w:color="auto" w:fill="C6D9F1" w:themeFill="text2" w:themeFillTint="33"/>
            <w:vAlign w:val="center"/>
          </w:tcPr>
          <w:p w14:paraId="5314D02E"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0835A01" w14:textId="77777777" w:rsidR="00B84A1D" w:rsidRPr="00E578FA" w:rsidRDefault="00B84A1D" w:rsidP="0052758F">
            <w:pPr>
              <w:rPr>
                <w:rFonts w:asciiTheme="minorHAnsi" w:hAnsiTheme="minorHAnsi"/>
              </w:rPr>
            </w:pPr>
          </w:p>
        </w:tc>
      </w:tr>
      <w:tr w:rsidR="00B84A1D" w:rsidRPr="00E578FA" w14:paraId="4F061D19" w14:textId="77777777" w:rsidTr="0052758F">
        <w:tc>
          <w:tcPr>
            <w:tcW w:w="3070" w:type="dxa"/>
            <w:shd w:val="clear" w:color="auto" w:fill="C6D9F1" w:themeFill="text2" w:themeFillTint="33"/>
            <w:vAlign w:val="center"/>
          </w:tcPr>
          <w:p w14:paraId="4469BAAA"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Najmenej</w:t>
            </w:r>
            <w:proofErr w:type="spellEnd"/>
            <w:r w:rsidRPr="00E578FA">
              <w:rPr>
                <w:rFonts w:ascii="Arial" w:hAnsi="Arial" w:cs="Arial"/>
              </w:rPr>
              <w:t xml:space="preserve"> </w:t>
            </w:r>
            <w:proofErr w:type="spellStart"/>
            <w:r w:rsidRPr="00E578FA">
              <w:rPr>
                <w:rFonts w:ascii="Arial" w:hAnsi="Arial" w:cs="Arial"/>
              </w:rPr>
              <w:t>štyri</w:t>
            </w:r>
            <w:proofErr w:type="spellEnd"/>
            <w:r w:rsidRPr="00E578FA">
              <w:rPr>
                <w:rFonts w:ascii="Arial" w:hAnsi="Arial" w:cs="Arial"/>
              </w:rPr>
              <w:t xml:space="preserve"> </w:t>
            </w:r>
            <w:proofErr w:type="spellStart"/>
            <w:r w:rsidRPr="00E578FA">
              <w:rPr>
                <w:rFonts w:ascii="Arial" w:hAnsi="Arial" w:cs="Arial"/>
              </w:rPr>
              <w:t>rozličné</w:t>
            </w:r>
            <w:proofErr w:type="spellEnd"/>
            <w:r w:rsidRPr="00E578FA">
              <w:rPr>
                <w:rFonts w:ascii="Arial" w:hAnsi="Arial" w:cs="Arial"/>
              </w:rPr>
              <w:t xml:space="preserve"> </w:t>
            </w:r>
            <w:proofErr w:type="spellStart"/>
            <w:r w:rsidRPr="00E578FA">
              <w:rPr>
                <w:rFonts w:ascii="Arial" w:hAnsi="Arial" w:cs="Arial"/>
              </w:rPr>
              <w:t>hemostatické</w:t>
            </w:r>
            <w:proofErr w:type="spellEnd"/>
            <w:r w:rsidRPr="00E578FA">
              <w:rPr>
                <w:rFonts w:ascii="Arial" w:hAnsi="Arial" w:cs="Arial"/>
              </w:rPr>
              <w:t xml:space="preserve"> </w:t>
            </w:r>
            <w:proofErr w:type="spellStart"/>
            <w:r w:rsidRPr="00E578FA">
              <w:rPr>
                <w:rFonts w:ascii="Arial" w:hAnsi="Arial" w:cs="Arial"/>
              </w:rPr>
              <w:t>výkony</w:t>
            </w:r>
            <w:proofErr w:type="spellEnd"/>
          </w:p>
        </w:tc>
        <w:tc>
          <w:tcPr>
            <w:tcW w:w="3071" w:type="dxa"/>
            <w:shd w:val="clear" w:color="auto" w:fill="C6D9F1" w:themeFill="text2" w:themeFillTint="33"/>
            <w:vAlign w:val="center"/>
          </w:tcPr>
          <w:p w14:paraId="272AE9A5"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34522945" w14:textId="77777777" w:rsidR="00B84A1D" w:rsidRPr="00E578FA" w:rsidRDefault="00B84A1D" w:rsidP="0052758F">
            <w:pPr>
              <w:rPr>
                <w:rFonts w:asciiTheme="minorHAnsi" w:hAnsiTheme="minorHAnsi"/>
              </w:rPr>
            </w:pPr>
          </w:p>
        </w:tc>
      </w:tr>
      <w:tr w:rsidR="00B84A1D" w:rsidRPr="00E578FA" w14:paraId="046D4C88" w14:textId="77777777" w:rsidTr="0052758F">
        <w:tc>
          <w:tcPr>
            <w:tcW w:w="3070" w:type="dxa"/>
            <w:shd w:val="clear" w:color="auto" w:fill="C6D9F1" w:themeFill="text2" w:themeFillTint="33"/>
            <w:vAlign w:val="center"/>
          </w:tcPr>
          <w:p w14:paraId="38972A8A"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napätie</w:t>
            </w:r>
            <w:proofErr w:type="spellEnd"/>
            <w:r w:rsidRPr="00E578FA">
              <w:rPr>
                <w:rFonts w:ascii="Arial" w:hAnsi="Arial" w:cs="Arial"/>
              </w:rPr>
              <w:t xml:space="preserve"> </w:t>
            </w:r>
            <w:proofErr w:type="spellStart"/>
            <w:r w:rsidRPr="00E578FA">
              <w:rPr>
                <w:rFonts w:ascii="Arial" w:hAnsi="Arial" w:cs="Arial"/>
              </w:rPr>
              <w:t>vyššie</w:t>
            </w:r>
            <w:proofErr w:type="spellEnd"/>
            <w:r w:rsidRPr="00E578FA">
              <w:rPr>
                <w:rFonts w:ascii="Arial" w:hAnsi="Arial" w:cs="Arial"/>
              </w:rPr>
              <w:t xml:space="preserve"> </w:t>
            </w:r>
            <w:proofErr w:type="spellStart"/>
            <w:r w:rsidRPr="00E578FA">
              <w:rPr>
                <w:rFonts w:ascii="Arial" w:hAnsi="Arial" w:cs="Arial"/>
              </w:rPr>
              <w:t>ako</w:t>
            </w:r>
            <w:proofErr w:type="spellEnd"/>
            <w:r w:rsidRPr="00E578FA">
              <w:rPr>
                <w:rFonts w:ascii="Arial" w:hAnsi="Arial" w:cs="Arial"/>
              </w:rPr>
              <w:t xml:space="preserve"> 3000 </w:t>
            </w:r>
            <w:proofErr w:type="spellStart"/>
            <w:r w:rsidRPr="00E578FA">
              <w:rPr>
                <w:rFonts w:ascii="Arial" w:hAnsi="Arial" w:cs="Arial"/>
              </w:rPr>
              <w:t>Vp</w:t>
            </w:r>
            <w:proofErr w:type="spellEnd"/>
            <w:r w:rsidRPr="00E578FA">
              <w:rPr>
                <w:rFonts w:ascii="Arial" w:hAnsi="Arial" w:cs="Arial"/>
              </w:rPr>
              <w:t xml:space="preserve">, maximum 5000 </w:t>
            </w:r>
            <w:proofErr w:type="spellStart"/>
            <w:r w:rsidRPr="00E578FA">
              <w:rPr>
                <w:rFonts w:ascii="Arial" w:hAnsi="Arial" w:cs="Arial"/>
              </w:rPr>
              <w:t>Vp</w:t>
            </w:r>
            <w:proofErr w:type="spellEnd"/>
          </w:p>
        </w:tc>
        <w:tc>
          <w:tcPr>
            <w:tcW w:w="3071" w:type="dxa"/>
            <w:shd w:val="clear" w:color="auto" w:fill="C6D9F1" w:themeFill="text2" w:themeFillTint="33"/>
            <w:vAlign w:val="center"/>
          </w:tcPr>
          <w:p w14:paraId="1A47BD8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4D3EFC99" w14:textId="77777777" w:rsidR="00B84A1D" w:rsidRPr="00E578FA" w:rsidRDefault="00B84A1D" w:rsidP="0052758F">
            <w:pPr>
              <w:rPr>
                <w:rFonts w:asciiTheme="minorHAnsi" w:hAnsiTheme="minorHAnsi"/>
              </w:rPr>
            </w:pPr>
          </w:p>
        </w:tc>
      </w:tr>
      <w:tr w:rsidR="00B84A1D" w:rsidRPr="00E578FA" w14:paraId="48C3DE7D" w14:textId="77777777" w:rsidTr="0052758F">
        <w:tc>
          <w:tcPr>
            <w:tcW w:w="3070" w:type="dxa"/>
            <w:shd w:val="clear" w:color="auto" w:fill="C6D9F1" w:themeFill="text2" w:themeFillTint="33"/>
            <w:vAlign w:val="center"/>
          </w:tcPr>
          <w:p w14:paraId="701DB3CD" w14:textId="77777777" w:rsidR="00B84A1D" w:rsidRPr="00E578FA" w:rsidRDefault="00B84A1D" w:rsidP="0052758F">
            <w:pPr>
              <w:jc w:val="center"/>
              <w:rPr>
                <w:rFonts w:ascii="Arial" w:hAnsi="Arial" w:cs="Arial"/>
                <w:b/>
                <w:bCs/>
              </w:rPr>
            </w:pPr>
            <w:r>
              <w:rPr>
                <w:rFonts w:ascii="Arial" w:hAnsi="Arial" w:cs="Arial"/>
                <w:b/>
                <w:bCs/>
              </w:rPr>
              <w:t>10.</w:t>
            </w:r>
            <w:r>
              <w:rPr>
                <w:rFonts w:ascii="Arial" w:hAnsi="Arial" w:cs="Arial"/>
                <w:b/>
                <w:bCs/>
              </w:rPr>
              <w:tab/>
            </w:r>
            <w:proofErr w:type="spellStart"/>
            <w:r>
              <w:rPr>
                <w:rFonts w:ascii="Arial" w:hAnsi="Arial" w:cs="Arial"/>
                <w:b/>
                <w:bCs/>
              </w:rPr>
              <w:t>Laparoskopická</w:t>
            </w:r>
            <w:proofErr w:type="spellEnd"/>
            <w:r>
              <w:rPr>
                <w:rFonts w:ascii="Arial" w:hAnsi="Arial" w:cs="Arial"/>
                <w:b/>
                <w:bCs/>
              </w:rPr>
              <w:t xml:space="preserve"> </w:t>
            </w:r>
            <w:proofErr w:type="spellStart"/>
            <w:r>
              <w:rPr>
                <w:rFonts w:ascii="Arial" w:hAnsi="Arial" w:cs="Arial"/>
                <w:b/>
                <w:bCs/>
              </w:rPr>
              <w:t>koagulácia</w:t>
            </w:r>
            <w:proofErr w:type="spellEnd"/>
          </w:p>
          <w:p w14:paraId="3E87BABB" w14:textId="77777777" w:rsidR="00B84A1D" w:rsidRPr="00E578FA" w:rsidRDefault="00B84A1D" w:rsidP="0052758F">
            <w:pPr>
              <w:jc w:val="center"/>
              <w:rPr>
                <w:rFonts w:ascii="Arial" w:hAnsi="Arial" w:cs="Arial"/>
              </w:rPr>
            </w:pPr>
          </w:p>
        </w:tc>
        <w:tc>
          <w:tcPr>
            <w:tcW w:w="3071" w:type="dxa"/>
            <w:shd w:val="clear" w:color="auto" w:fill="C6D9F1" w:themeFill="text2" w:themeFillTint="33"/>
            <w:vAlign w:val="center"/>
          </w:tcPr>
          <w:p w14:paraId="78136A20" w14:textId="77777777" w:rsidR="00B84A1D" w:rsidRPr="00E578FA" w:rsidRDefault="00B84A1D" w:rsidP="0052758F">
            <w:pPr>
              <w:jc w:val="center"/>
              <w:rPr>
                <w:rFonts w:asciiTheme="minorHAnsi" w:hAnsiTheme="minorHAnsi"/>
              </w:rPr>
            </w:pPr>
          </w:p>
        </w:tc>
        <w:tc>
          <w:tcPr>
            <w:tcW w:w="3071" w:type="dxa"/>
          </w:tcPr>
          <w:p w14:paraId="1BDB57CC" w14:textId="77777777" w:rsidR="00B84A1D" w:rsidRPr="00E578FA" w:rsidRDefault="00B84A1D" w:rsidP="0052758F">
            <w:pPr>
              <w:rPr>
                <w:rFonts w:asciiTheme="minorHAnsi" w:hAnsiTheme="minorHAnsi"/>
              </w:rPr>
            </w:pPr>
          </w:p>
        </w:tc>
      </w:tr>
      <w:tr w:rsidR="00B84A1D" w:rsidRPr="00E578FA" w14:paraId="0BC374D5" w14:textId="77777777" w:rsidTr="0052758F">
        <w:tc>
          <w:tcPr>
            <w:tcW w:w="3070" w:type="dxa"/>
            <w:shd w:val="clear" w:color="auto" w:fill="C6D9F1" w:themeFill="text2" w:themeFillTint="33"/>
            <w:vAlign w:val="center"/>
          </w:tcPr>
          <w:p w14:paraId="1D3B2FCA"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Monopolárna</w:t>
            </w:r>
            <w:proofErr w:type="spellEnd"/>
            <w:r w:rsidRPr="00E578FA">
              <w:rPr>
                <w:rFonts w:ascii="Arial" w:hAnsi="Arial" w:cs="Arial"/>
              </w:rPr>
              <w:t xml:space="preserve"> </w:t>
            </w:r>
            <w:proofErr w:type="spellStart"/>
            <w:r w:rsidRPr="00E578FA">
              <w:rPr>
                <w:rFonts w:ascii="Arial" w:hAnsi="Arial" w:cs="Arial"/>
              </w:rPr>
              <w:t>koagulácia</w:t>
            </w:r>
            <w:proofErr w:type="spellEnd"/>
            <w:r w:rsidRPr="00E578FA">
              <w:rPr>
                <w:rFonts w:ascii="Arial" w:hAnsi="Arial" w:cs="Arial"/>
              </w:rPr>
              <w:t xml:space="preserve"> v </w:t>
            </w:r>
            <w:proofErr w:type="spellStart"/>
            <w:r w:rsidRPr="00E578FA">
              <w:rPr>
                <w:rFonts w:ascii="Arial" w:hAnsi="Arial" w:cs="Arial"/>
              </w:rPr>
              <w:t>režime</w:t>
            </w:r>
            <w:proofErr w:type="spellEnd"/>
            <w:r w:rsidRPr="00E578FA">
              <w:rPr>
                <w:rFonts w:ascii="Arial" w:hAnsi="Arial" w:cs="Arial"/>
              </w:rPr>
              <w:t xml:space="preserve"> </w:t>
            </w:r>
            <w:proofErr w:type="spellStart"/>
            <w:r w:rsidRPr="00E578FA">
              <w:rPr>
                <w:rFonts w:ascii="Arial" w:hAnsi="Arial" w:cs="Arial"/>
              </w:rPr>
              <w:t>Laparoskopická</w:t>
            </w:r>
            <w:proofErr w:type="spellEnd"/>
            <w:r w:rsidRPr="00E578FA">
              <w:rPr>
                <w:rFonts w:ascii="Arial" w:hAnsi="Arial" w:cs="Arial"/>
              </w:rPr>
              <w:t xml:space="preserve"> </w:t>
            </w:r>
            <w:proofErr w:type="spellStart"/>
            <w:r w:rsidRPr="00E578FA">
              <w:rPr>
                <w:rFonts w:ascii="Arial" w:hAnsi="Arial" w:cs="Arial"/>
              </w:rPr>
              <w:t>koaguláci</w:t>
            </w:r>
            <w:r>
              <w:rPr>
                <w:rFonts w:ascii="Arial" w:hAnsi="Arial" w:cs="Arial"/>
              </w:rPr>
              <w:t>a</w:t>
            </w:r>
            <w:proofErr w:type="spellEnd"/>
          </w:p>
        </w:tc>
        <w:tc>
          <w:tcPr>
            <w:tcW w:w="3071" w:type="dxa"/>
            <w:shd w:val="clear" w:color="auto" w:fill="C6D9F1" w:themeFill="text2" w:themeFillTint="33"/>
            <w:vAlign w:val="center"/>
          </w:tcPr>
          <w:p w14:paraId="02A50BB6"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10BF08DB" w14:textId="77777777" w:rsidR="00B84A1D" w:rsidRPr="00E578FA" w:rsidRDefault="00B84A1D" w:rsidP="0052758F">
            <w:pPr>
              <w:rPr>
                <w:rFonts w:asciiTheme="minorHAnsi" w:hAnsiTheme="minorHAnsi"/>
              </w:rPr>
            </w:pPr>
          </w:p>
        </w:tc>
      </w:tr>
      <w:tr w:rsidR="00B84A1D" w:rsidRPr="00E578FA" w14:paraId="7F3A9EAB" w14:textId="77777777" w:rsidTr="0052758F">
        <w:tc>
          <w:tcPr>
            <w:tcW w:w="3070" w:type="dxa"/>
            <w:shd w:val="clear" w:color="auto" w:fill="C6D9F1" w:themeFill="text2" w:themeFillTint="33"/>
            <w:vAlign w:val="center"/>
          </w:tcPr>
          <w:p w14:paraId="6465CD7E"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3071" w:type="dxa"/>
            <w:shd w:val="clear" w:color="auto" w:fill="C6D9F1" w:themeFill="text2" w:themeFillTint="33"/>
            <w:vAlign w:val="center"/>
          </w:tcPr>
          <w:p w14:paraId="30894ADE" w14:textId="77777777" w:rsidR="00B84A1D" w:rsidRPr="00E578FA" w:rsidRDefault="00B84A1D" w:rsidP="0052758F">
            <w:pPr>
              <w:jc w:val="center"/>
              <w:rPr>
                <w:rFonts w:asciiTheme="minorHAnsi" w:hAnsiTheme="minorHAnsi"/>
              </w:rPr>
            </w:pPr>
            <w:r w:rsidRPr="00E578FA">
              <w:rPr>
                <w:rFonts w:ascii="Arial" w:hAnsi="Arial" w:cs="Arial"/>
              </w:rPr>
              <w:t>min. 120 W</w:t>
            </w:r>
          </w:p>
        </w:tc>
        <w:tc>
          <w:tcPr>
            <w:tcW w:w="3071" w:type="dxa"/>
          </w:tcPr>
          <w:p w14:paraId="1E09F64D" w14:textId="77777777" w:rsidR="00B84A1D" w:rsidRPr="00E578FA" w:rsidRDefault="00B84A1D" w:rsidP="0052758F">
            <w:pPr>
              <w:rPr>
                <w:rFonts w:asciiTheme="minorHAnsi" w:hAnsiTheme="minorHAnsi"/>
              </w:rPr>
            </w:pPr>
          </w:p>
        </w:tc>
      </w:tr>
      <w:tr w:rsidR="00B84A1D" w:rsidRPr="00E578FA" w14:paraId="0EE31358" w14:textId="77777777" w:rsidTr="0052758F">
        <w:tc>
          <w:tcPr>
            <w:tcW w:w="3070" w:type="dxa"/>
            <w:shd w:val="clear" w:color="auto" w:fill="C6D9F1" w:themeFill="text2" w:themeFillTint="33"/>
            <w:vAlign w:val="center"/>
          </w:tcPr>
          <w:p w14:paraId="06E5F6E4"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Nastaviteľný</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3071" w:type="dxa"/>
            <w:shd w:val="clear" w:color="auto" w:fill="C6D9F1" w:themeFill="text2" w:themeFillTint="33"/>
            <w:vAlign w:val="center"/>
          </w:tcPr>
          <w:p w14:paraId="3F3D4A8A"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2D617570" w14:textId="77777777" w:rsidR="00B84A1D" w:rsidRPr="00E578FA" w:rsidRDefault="00B84A1D" w:rsidP="0052758F">
            <w:pPr>
              <w:rPr>
                <w:rFonts w:asciiTheme="minorHAnsi" w:hAnsiTheme="minorHAnsi"/>
              </w:rPr>
            </w:pPr>
          </w:p>
        </w:tc>
      </w:tr>
      <w:tr w:rsidR="00B84A1D" w:rsidRPr="00E578FA" w14:paraId="6FB9E935" w14:textId="77777777" w:rsidTr="0052758F">
        <w:tc>
          <w:tcPr>
            <w:tcW w:w="3070" w:type="dxa"/>
            <w:shd w:val="clear" w:color="auto" w:fill="C6D9F1" w:themeFill="text2" w:themeFillTint="33"/>
            <w:vAlign w:val="center"/>
          </w:tcPr>
          <w:p w14:paraId="3869DFA6"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napätie</w:t>
            </w:r>
            <w:proofErr w:type="spellEnd"/>
            <w:r w:rsidRPr="00E578FA">
              <w:rPr>
                <w:rFonts w:ascii="Arial" w:hAnsi="Arial" w:cs="Arial"/>
              </w:rPr>
              <w:t xml:space="preserve"> 1800 </w:t>
            </w:r>
            <w:proofErr w:type="spellStart"/>
            <w:r w:rsidRPr="00E578FA">
              <w:rPr>
                <w:rFonts w:ascii="Arial" w:hAnsi="Arial" w:cs="Arial"/>
              </w:rPr>
              <w:t>Vp</w:t>
            </w:r>
            <w:proofErr w:type="spellEnd"/>
            <w:r w:rsidRPr="00E578FA">
              <w:rPr>
                <w:rFonts w:ascii="Arial" w:hAnsi="Arial" w:cs="Arial"/>
              </w:rPr>
              <w:t xml:space="preserve"> maximum</w:t>
            </w:r>
          </w:p>
        </w:tc>
        <w:tc>
          <w:tcPr>
            <w:tcW w:w="3071" w:type="dxa"/>
            <w:shd w:val="clear" w:color="auto" w:fill="C6D9F1" w:themeFill="text2" w:themeFillTint="33"/>
            <w:vAlign w:val="center"/>
          </w:tcPr>
          <w:p w14:paraId="50B5C47C"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83FB970" w14:textId="77777777" w:rsidR="00B84A1D" w:rsidRPr="00E578FA" w:rsidRDefault="00B84A1D" w:rsidP="0052758F">
            <w:pPr>
              <w:rPr>
                <w:rFonts w:asciiTheme="minorHAnsi" w:hAnsiTheme="minorHAnsi"/>
              </w:rPr>
            </w:pPr>
          </w:p>
        </w:tc>
      </w:tr>
      <w:tr w:rsidR="00B84A1D" w:rsidRPr="00E578FA" w14:paraId="71F7F3C6" w14:textId="77777777" w:rsidTr="0052758F">
        <w:tc>
          <w:tcPr>
            <w:tcW w:w="3070" w:type="dxa"/>
            <w:shd w:val="clear" w:color="auto" w:fill="C6D9F1" w:themeFill="text2" w:themeFillTint="33"/>
            <w:vAlign w:val="center"/>
          </w:tcPr>
          <w:p w14:paraId="4A348932" w14:textId="77777777" w:rsidR="00B84A1D" w:rsidRPr="00E578FA" w:rsidRDefault="00B84A1D" w:rsidP="0052758F">
            <w:pPr>
              <w:jc w:val="center"/>
              <w:rPr>
                <w:rFonts w:ascii="Arial" w:hAnsi="Arial" w:cs="Arial"/>
              </w:rPr>
            </w:pPr>
            <w:r w:rsidRPr="00E578FA">
              <w:rPr>
                <w:rFonts w:ascii="Arial" w:hAnsi="Arial" w:cs="Arial"/>
                <w:b/>
                <w:bCs/>
              </w:rPr>
              <w:t>11.</w:t>
            </w:r>
            <w:r w:rsidRPr="00E578FA">
              <w:rPr>
                <w:rFonts w:ascii="Arial" w:hAnsi="Arial" w:cs="Arial"/>
                <w:b/>
                <w:bCs/>
              </w:rPr>
              <w:tab/>
            </w:r>
            <w:proofErr w:type="spellStart"/>
            <w:r w:rsidRPr="00E578FA">
              <w:rPr>
                <w:rFonts w:ascii="Arial" w:hAnsi="Arial" w:cs="Arial"/>
                <w:b/>
                <w:bCs/>
              </w:rPr>
              <w:t>Dvojkoagulácia</w:t>
            </w:r>
            <w:proofErr w:type="spellEnd"/>
          </w:p>
        </w:tc>
        <w:tc>
          <w:tcPr>
            <w:tcW w:w="3071" w:type="dxa"/>
            <w:shd w:val="clear" w:color="auto" w:fill="C6D9F1" w:themeFill="text2" w:themeFillTint="33"/>
            <w:vAlign w:val="center"/>
          </w:tcPr>
          <w:p w14:paraId="5C800F37" w14:textId="77777777" w:rsidR="00B84A1D" w:rsidRPr="00E578FA" w:rsidRDefault="00B84A1D" w:rsidP="0052758F">
            <w:pPr>
              <w:jc w:val="center"/>
              <w:rPr>
                <w:rFonts w:asciiTheme="minorHAnsi" w:hAnsiTheme="minorHAnsi"/>
              </w:rPr>
            </w:pPr>
          </w:p>
        </w:tc>
        <w:tc>
          <w:tcPr>
            <w:tcW w:w="3071" w:type="dxa"/>
          </w:tcPr>
          <w:p w14:paraId="37D498D5" w14:textId="77777777" w:rsidR="00B84A1D" w:rsidRPr="00E578FA" w:rsidRDefault="00B84A1D" w:rsidP="0052758F">
            <w:pPr>
              <w:rPr>
                <w:rFonts w:asciiTheme="minorHAnsi" w:hAnsiTheme="minorHAnsi"/>
              </w:rPr>
            </w:pPr>
          </w:p>
        </w:tc>
      </w:tr>
      <w:tr w:rsidR="00B84A1D" w:rsidRPr="00E578FA" w14:paraId="328190ED" w14:textId="77777777" w:rsidTr="0052758F">
        <w:tc>
          <w:tcPr>
            <w:tcW w:w="3070" w:type="dxa"/>
            <w:shd w:val="clear" w:color="auto" w:fill="C6D9F1" w:themeFill="text2" w:themeFillTint="33"/>
            <w:vAlign w:val="center"/>
          </w:tcPr>
          <w:p w14:paraId="504FEF4F"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Monopolárna</w:t>
            </w:r>
            <w:proofErr w:type="spellEnd"/>
            <w:r w:rsidRPr="00E578FA">
              <w:rPr>
                <w:rFonts w:ascii="Arial" w:hAnsi="Arial" w:cs="Arial"/>
              </w:rPr>
              <w:t xml:space="preserve"> </w:t>
            </w:r>
            <w:proofErr w:type="spellStart"/>
            <w:r w:rsidRPr="00E578FA">
              <w:rPr>
                <w:rFonts w:ascii="Arial" w:hAnsi="Arial" w:cs="Arial"/>
              </w:rPr>
              <w:t>koagulácia</w:t>
            </w:r>
            <w:proofErr w:type="spellEnd"/>
            <w:r w:rsidRPr="00E578FA">
              <w:rPr>
                <w:rFonts w:ascii="Arial" w:hAnsi="Arial" w:cs="Arial"/>
              </w:rPr>
              <w:t xml:space="preserve"> v </w:t>
            </w:r>
            <w:proofErr w:type="spellStart"/>
            <w:r w:rsidRPr="00E578FA">
              <w:rPr>
                <w:rFonts w:ascii="Arial" w:hAnsi="Arial" w:cs="Arial"/>
              </w:rPr>
              <w:t>režime</w:t>
            </w:r>
            <w:proofErr w:type="spellEnd"/>
            <w:r w:rsidRPr="00E578FA">
              <w:rPr>
                <w:rFonts w:ascii="Arial" w:hAnsi="Arial" w:cs="Arial"/>
              </w:rPr>
              <w:t xml:space="preserve"> </w:t>
            </w:r>
            <w:proofErr w:type="spellStart"/>
            <w:r w:rsidRPr="00E578FA">
              <w:rPr>
                <w:rFonts w:ascii="Arial" w:hAnsi="Arial" w:cs="Arial"/>
              </w:rPr>
              <w:t>Dvojkoagulácia</w:t>
            </w:r>
            <w:proofErr w:type="spellEnd"/>
          </w:p>
        </w:tc>
        <w:tc>
          <w:tcPr>
            <w:tcW w:w="3071" w:type="dxa"/>
            <w:shd w:val="clear" w:color="auto" w:fill="C6D9F1" w:themeFill="text2" w:themeFillTint="33"/>
            <w:vAlign w:val="center"/>
          </w:tcPr>
          <w:p w14:paraId="259C979F"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03717426" w14:textId="77777777" w:rsidR="00B84A1D" w:rsidRPr="00E578FA" w:rsidRDefault="00B84A1D" w:rsidP="0052758F">
            <w:pPr>
              <w:rPr>
                <w:rFonts w:asciiTheme="minorHAnsi" w:hAnsiTheme="minorHAnsi"/>
              </w:rPr>
            </w:pPr>
          </w:p>
        </w:tc>
      </w:tr>
      <w:tr w:rsidR="00B84A1D" w:rsidRPr="00E578FA" w14:paraId="2B672A1E" w14:textId="77777777" w:rsidTr="0052758F">
        <w:tc>
          <w:tcPr>
            <w:tcW w:w="3070" w:type="dxa"/>
            <w:shd w:val="clear" w:color="auto" w:fill="C6D9F1" w:themeFill="text2" w:themeFillTint="33"/>
            <w:vAlign w:val="center"/>
          </w:tcPr>
          <w:p w14:paraId="2FA193A3"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3071" w:type="dxa"/>
            <w:shd w:val="clear" w:color="auto" w:fill="C6D9F1" w:themeFill="text2" w:themeFillTint="33"/>
            <w:vAlign w:val="center"/>
          </w:tcPr>
          <w:p w14:paraId="64A9AF40" w14:textId="77777777" w:rsidR="00B84A1D" w:rsidRPr="00E578FA" w:rsidRDefault="00B84A1D" w:rsidP="0052758F">
            <w:pPr>
              <w:jc w:val="center"/>
              <w:rPr>
                <w:rFonts w:asciiTheme="minorHAnsi" w:hAnsiTheme="minorHAnsi"/>
              </w:rPr>
            </w:pPr>
            <w:r w:rsidRPr="00E578FA">
              <w:rPr>
                <w:rFonts w:ascii="Arial" w:hAnsi="Arial" w:cs="Arial"/>
              </w:rPr>
              <w:t>min. 120 W</w:t>
            </w:r>
          </w:p>
        </w:tc>
        <w:tc>
          <w:tcPr>
            <w:tcW w:w="3071" w:type="dxa"/>
          </w:tcPr>
          <w:p w14:paraId="5CB51EB0" w14:textId="77777777" w:rsidR="00B84A1D" w:rsidRPr="00E578FA" w:rsidRDefault="00B84A1D" w:rsidP="0052758F">
            <w:pPr>
              <w:rPr>
                <w:rFonts w:asciiTheme="minorHAnsi" w:hAnsiTheme="minorHAnsi"/>
              </w:rPr>
            </w:pPr>
          </w:p>
        </w:tc>
      </w:tr>
      <w:tr w:rsidR="00B84A1D" w:rsidRPr="00E578FA" w14:paraId="24626A16" w14:textId="77777777" w:rsidTr="0052758F">
        <w:tc>
          <w:tcPr>
            <w:tcW w:w="3070" w:type="dxa"/>
            <w:shd w:val="clear" w:color="auto" w:fill="C6D9F1" w:themeFill="text2" w:themeFillTint="33"/>
            <w:vAlign w:val="center"/>
          </w:tcPr>
          <w:p w14:paraId="2FC7951F"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Nastaviteľný</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3071" w:type="dxa"/>
            <w:shd w:val="clear" w:color="auto" w:fill="C6D9F1" w:themeFill="text2" w:themeFillTint="33"/>
            <w:vAlign w:val="center"/>
          </w:tcPr>
          <w:p w14:paraId="16B0800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0C2C8E79" w14:textId="77777777" w:rsidR="00B84A1D" w:rsidRPr="00E578FA" w:rsidRDefault="00B84A1D" w:rsidP="0052758F">
            <w:pPr>
              <w:rPr>
                <w:rFonts w:asciiTheme="minorHAnsi" w:hAnsiTheme="minorHAnsi"/>
              </w:rPr>
            </w:pPr>
          </w:p>
        </w:tc>
      </w:tr>
      <w:tr w:rsidR="00B84A1D" w:rsidRPr="00E578FA" w14:paraId="03FB688D" w14:textId="77777777" w:rsidTr="0052758F">
        <w:tc>
          <w:tcPr>
            <w:tcW w:w="3070" w:type="dxa"/>
            <w:shd w:val="clear" w:color="auto" w:fill="C6D9F1" w:themeFill="text2" w:themeFillTint="33"/>
            <w:vAlign w:val="center"/>
          </w:tcPr>
          <w:p w14:paraId="6E8C9552"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Súčasná</w:t>
            </w:r>
            <w:proofErr w:type="spellEnd"/>
            <w:r w:rsidRPr="00E578FA">
              <w:rPr>
                <w:rFonts w:ascii="Arial" w:hAnsi="Arial" w:cs="Arial"/>
              </w:rPr>
              <w:t xml:space="preserve"> </w:t>
            </w:r>
            <w:proofErr w:type="spellStart"/>
            <w:r w:rsidRPr="00E578FA">
              <w:rPr>
                <w:rFonts w:ascii="Arial" w:hAnsi="Arial" w:cs="Arial"/>
              </w:rPr>
              <w:t>aktivácia</w:t>
            </w:r>
            <w:proofErr w:type="spellEnd"/>
            <w:r w:rsidRPr="00E578FA">
              <w:rPr>
                <w:rFonts w:ascii="Arial" w:hAnsi="Arial" w:cs="Arial"/>
              </w:rPr>
              <w:t xml:space="preserve"> </w:t>
            </w:r>
            <w:proofErr w:type="spellStart"/>
            <w:r w:rsidRPr="00E578FA">
              <w:rPr>
                <w:rFonts w:ascii="Arial" w:hAnsi="Arial" w:cs="Arial"/>
              </w:rPr>
              <w:t>dvoch</w:t>
            </w:r>
            <w:proofErr w:type="spellEnd"/>
            <w:r w:rsidRPr="00E578FA">
              <w:rPr>
                <w:rFonts w:ascii="Arial" w:hAnsi="Arial" w:cs="Arial"/>
              </w:rPr>
              <w:t xml:space="preserve"> </w:t>
            </w:r>
            <w:proofErr w:type="spellStart"/>
            <w:r w:rsidRPr="00E578FA">
              <w:rPr>
                <w:rFonts w:ascii="Arial" w:hAnsi="Arial" w:cs="Arial"/>
              </w:rPr>
              <w:t>nástrojov</w:t>
            </w:r>
            <w:proofErr w:type="spellEnd"/>
          </w:p>
        </w:tc>
        <w:tc>
          <w:tcPr>
            <w:tcW w:w="3071" w:type="dxa"/>
            <w:shd w:val="clear" w:color="auto" w:fill="C6D9F1" w:themeFill="text2" w:themeFillTint="33"/>
            <w:vAlign w:val="center"/>
          </w:tcPr>
          <w:p w14:paraId="224967FF"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75276931" w14:textId="77777777" w:rsidR="00B84A1D" w:rsidRPr="00E578FA" w:rsidRDefault="00B84A1D" w:rsidP="0052758F">
            <w:pPr>
              <w:rPr>
                <w:rFonts w:asciiTheme="minorHAnsi" w:hAnsiTheme="minorHAnsi"/>
              </w:rPr>
            </w:pPr>
          </w:p>
        </w:tc>
      </w:tr>
      <w:tr w:rsidR="00B84A1D" w:rsidRPr="00E578FA" w14:paraId="3DA3B82F" w14:textId="77777777" w:rsidTr="0052758F">
        <w:tc>
          <w:tcPr>
            <w:tcW w:w="3070" w:type="dxa"/>
            <w:shd w:val="clear" w:color="auto" w:fill="C6D9F1" w:themeFill="text2" w:themeFillTint="33"/>
            <w:vAlign w:val="center"/>
          </w:tcPr>
          <w:p w14:paraId="5EE6A47D"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Najmenej</w:t>
            </w:r>
            <w:proofErr w:type="spellEnd"/>
            <w:r w:rsidRPr="00E578FA">
              <w:rPr>
                <w:rFonts w:ascii="Arial" w:hAnsi="Arial" w:cs="Arial"/>
              </w:rPr>
              <w:t xml:space="preserve"> tri </w:t>
            </w:r>
            <w:proofErr w:type="spellStart"/>
            <w:r w:rsidRPr="00E578FA">
              <w:rPr>
                <w:rFonts w:ascii="Arial" w:hAnsi="Arial" w:cs="Arial"/>
              </w:rPr>
              <w:t>rozličné</w:t>
            </w:r>
            <w:proofErr w:type="spellEnd"/>
            <w:r w:rsidRPr="00E578FA">
              <w:rPr>
                <w:rFonts w:ascii="Arial" w:hAnsi="Arial" w:cs="Arial"/>
              </w:rPr>
              <w:t xml:space="preserve"> </w:t>
            </w:r>
            <w:proofErr w:type="spellStart"/>
            <w:r w:rsidRPr="00E578FA">
              <w:rPr>
                <w:rFonts w:ascii="Arial" w:hAnsi="Arial" w:cs="Arial"/>
              </w:rPr>
              <w:t>hemostatické</w:t>
            </w:r>
            <w:proofErr w:type="spellEnd"/>
            <w:r w:rsidRPr="00E578FA">
              <w:rPr>
                <w:rFonts w:ascii="Arial" w:hAnsi="Arial" w:cs="Arial"/>
              </w:rPr>
              <w:t xml:space="preserve"> </w:t>
            </w:r>
            <w:proofErr w:type="spellStart"/>
            <w:r w:rsidRPr="00E578FA">
              <w:rPr>
                <w:rFonts w:ascii="Arial" w:hAnsi="Arial" w:cs="Arial"/>
              </w:rPr>
              <w:t>výkony</w:t>
            </w:r>
            <w:proofErr w:type="spellEnd"/>
          </w:p>
        </w:tc>
        <w:tc>
          <w:tcPr>
            <w:tcW w:w="3071" w:type="dxa"/>
            <w:shd w:val="clear" w:color="auto" w:fill="C6D9F1" w:themeFill="text2" w:themeFillTint="33"/>
            <w:vAlign w:val="center"/>
          </w:tcPr>
          <w:p w14:paraId="5141434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4FBDC10C" w14:textId="77777777" w:rsidR="00B84A1D" w:rsidRPr="00E578FA" w:rsidRDefault="00B84A1D" w:rsidP="0052758F">
            <w:pPr>
              <w:rPr>
                <w:rFonts w:asciiTheme="minorHAnsi" w:hAnsiTheme="minorHAnsi"/>
              </w:rPr>
            </w:pPr>
          </w:p>
        </w:tc>
      </w:tr>
      <w:tr w:rsidR="00B84A1D" w:rsidRPr="00E578FA" w14:paraId="5014852B" w14:textId="77777777" w:rsidTr="0052758F">
        <w:tc>
          <w:tcPr>
            <w:tcW w:w="3070" w:type="dxa"/>
            <w:shd w:val="clear" w:color="auto" w:fill="C6D9F1" w:themeFill="text2" w:themeFillTint="33"/>
            <w:vAlign w:val="center"/>
          </w:tcPr>
          <w:p w14:paraId="4CDDC036"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lastRenderedPageBreak/>
              <w:t>vf</w:t>
            </w:r>
            <w:proofErr w:type="spellEnd"/>
            <w:r w:rsidRPr="00E578FA">
              <w:rPr>
                <w:rFonts w:ascii="Arial" w:hAnsi="Arial" w:cs="Arial"/>
              </w:rPr>
              <w:t xml:space="preserve"> </w:t>
            </w:r>
            <w:proofErr w:type="spellStart"/>
            <w:r w:rsidRPr="00E578FA">
              <w:rPr>
                <w:rFonts w:ascii="Arial" w:hAnsi="Arial" w:cs="Arial"/>
              </w:rPr>
              <w:t>napätie</w:t>
            </w:r>
            <w:proofErr w:type="spellEnd"/>
            <w:r w:rsidRPr="00E578FA">
              <w:rPr>
                <w:rFonts w:ascii="Arial" w:hAnsi="Arial" w:cs="Arial"/>
              </w:rPr>
              <w:t xml:space="preserve"> </w:t>
            </w:r>
            <w:proofErr w:type="spellStart"/>
            <w:r w:rsidRPr="00E578FA">
              <w:rPr>
                <w:rFonts w:ascii="Arial" w:hAnsi="Arial" w:cs="Arial"/>
              </w:rPr>
              <w:t>vyššie</w:t>
            </w:r>
            <w:proofErr w:type="spellEnd"/>
            <w:r w:rsidRPr="00E578FA">
              <w:rPr>
                <w:rFonts w:ascii="Arial" w:hAnsi="Arial" w:cs="Arial"/>
              </w:rPr>
              <w:t xml:space="preserve"> </w:t>
            </w:r>
            <w:proofErr w:type="spellStart"/>
            <w:r w:rsidRPr="00E578FA">
              <w:rPr>
                <w:rFonts w:ascii="Arial" w:hAnsi="Arial" w:cs="Arial"/>
              </w:rPr>
              <w:t>ako</w:t>
            </w:r>
            <w:proofErr w:type="spellEnd"/>
            <w:r w:rsidRPr="00E578FA">
              <w:rPr>
                <w:rFonts w:ascii="Arial" w:hAnsi="Arial" w:cs="Arial"/>
              </w:rPr>
              <w:t xml:space="preserve"> 2000 </w:t>
            </w:r>
            <w:proofErr w:type="spellStart"/>
            <w:r w:rsidRPr="00E578FA">
              <w:rPr>
                <w:rFonts w:ascii="Arial" w:hAnsi="Arial" w:cs="Arial"/>
              </w:rPr>
              <w:t>Vp</w:t>
            </w:r>
            <w:proofErr w:type="spellEnd"/>
            <w:r w:rsidRPr="00E578FA">
              <w:rPr>
                <w:rFonts w:ascii="Arial" w:hAnsi="Arial" w:cs="Arial"/>
              </w:rPr>
              <w:t xml:space="preserve">, maximum 4600 </w:t>
            </w:r>
            <w:proofErr w:type="spellStart"/>
            <w:r w:rsidRPr="00E578FA">
              <w:rPr>
                <w:rFonts w:ascii="Arial" w:hAnsi="Arial" w:cs="Arial"/>
              </w:rPr>
              <w:t>Vp</w:t>
            </w:r>
            <w:proofErr w:type="spellEnd"/>
          </w:p>
        </w:tc>
        <w:tc>
          <w:tcPr>
            <w:tcW w:w="3071" w:type="dxa"/>
            <w:shd w:val="clear" w:color="auto" w:fill="C6D9F1" w:themeFill="text2" w:themeFillTint="33"/>
            <w:vAlign w:val="center"/>
          </w:tcPr>
          <w:p w14:paraId="7223A8FD"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5D16D5CA" w14:textId="77777777" w:rsidR="00B84A1D" w:rsidRPr="00E578FA" w:rsidRDefault="00B84A1D" w:rsidP="0052758F">
            <w:pPr>
              <w:rPr>
                <w:rFonts w:asciiTheme="minorHAnsi" w:hAnsiTheme="minorHAnsi"/>
              </w:rPr>
            </w:pPr>
          </w:p>
        </w:tc>
      </w:tr>
      <w:tr w:rsidR="00B84A1D" w:rsidRPr="00E578FA" w14:paraId="589BC599" w14:textId="77777777" w:rsidTr="0052758F">
        <w:tc>
          <w:tcPr>
            <w:tcW w:w="3070" w:type="dxa"/>
            <w:shd w:val="clear" w:color="auto" w:fill="C6D9F1" w:themeFill="text2" w:themeFillTint="33"/>
            <w:vAlign w:val="center"/>
          </w:tcPr>
          <w:p w14:paraId="3E4593D8" w14:textId="77777777" w:rsidR="00B84A1D" w:rsidRPr="00E578FA" w:rsidRDefault="00B84A1D" w:rsidP="0052758F">
            <w:pPr>
              <w:jc w:val="center"/>
              <w:rPr>
                <w:rFonts w:ascii="Arial" w:hAnsi="Arial" w:cs="Arial"/>
                <w:b/>
                <w:bCs/>
              </w:rPr>
            </w:pPr>
            <w:r w:rsidRPr="00E578FA">
              <w:rPr>
                <w:rFonts w:ascii="Arial" w:hAnsi="Arial" w:cs="Arial"/>
                <w:b/>
                <w:bCs/>
              </w:rPr>
              <w:t>12.</w:t>
            </w:r>
            <w:r w:rsidRPr="00E578FA">
              <w:rPr>
                <w:rFonts w:ascii="Arial" w:hAnsi="Arial" w:cs="Arial"/>
                <w:b/>
                <w:bCs/>
              </w:rPr>
              <w:tab/>
            </w:r>
            <w:proofErr w:type="spellStart"/>
            <w:r w:rsidRPr="00E578FA">
              <w:rPr>
                <w:rFonts w:ascii="Arial" w:hAnsi="Arial" w:cs="Arial"/>
                <w:b/>
                <w:bCs/>
              </w:rPr>
              <w:t>Vysokovýkonná</w:t>
            </w:r>
            <w:proofErr w:type="spellEnd"/>
            <w:r w:rsidRPr="00E578FA">
              <w:rPr>
                <w:rFonts w:ascii="Arial" w:hAnsi="Arial" w:cs="Arial"/>
                <w:b/>
                <w:bCs/>
              </w:rPr>
              <w:t xml:space="preserve"> </w:t>
            </w:r>
            <w:proofErr w:type="spellStart"/>
            <w:r w:rsidRPr="00E578FA">
              <w:rPr>
                <w:rFonts w:ascii="Arial" w:hAnsi="Arial" w:cs="Arial"/>
                <w:b/>
                <w:bCs/>
              </w:rPr>
              <w:t>koagulácia</w:t>
            </w:r>
            <w:proofErr w:type="spellEnd"/>
          </w:p>
          <w:p w14:paraId="0E459B6A" w14:textId="77777777" w:rsidR="00B84A1D" w:rsidRPr="00E578FA" w:rsidRDefault="00B84A1D" w:rsidP="0052758F">
            <w:pPr>
              <w:jc w:val="center"/>
              <w:rPr>
                <w:rFonts w:ascii="Arial" w:hAnsi="Arial" w:cs="Arial"/>
              </w:rPr>
            </w:pPr>
          </w:p>
        </w:tc>
        <w:tc>
          <w:tcPr>
            <w:tcW w:w="3071" w:type="dxa"/>
            <w:shd w:val="clear" w:color="auto" w:fill="C6D9F1" w:themeFill="text2" w:themeFillTint="33"/>
            <w:vAlign w:val="center"/>
          </w:tcPr>
          <w:p w14:paraId="1F67F219" w14:textId="77777777" w:rsidR="00B84A1D" w:rsidRPr="00E578FA" w:rsidRDefault="00B84A1D" w:rsidP="0052758F">
            <w:pPr>
              <w:jc w:val="center"/>
              <w:rPr>
                <w:rFonts w:asciiTheme="minorHAnsi" w:hAnsiTheme="minorHAnsi"/>
              </w:rPr>
            </w:pPr>
          </w:p>
        </w:tc>
        <w:tc>
          <w:tcPr>
            <w:tcW w:w="3071" w:type="dxa"/>
          </w:tcPr>
          <w:p w14:paraId="71BF7295" w14:textId="77777777" w:rsidR="00B84A1D" w:rsidRPr="00E578FA" w:rsidRDefault="00B84A1D" w:rsidP="0052758F">
            <w:pPr>
              <w:rPr>
                <w:rFonts w:asciiTheme="minorHAnsi" w:hAnsiTheme="minorHAnsi"/>
              </w:rPr>
            </w:pPr>
          </w:p>
        </w:tc>
      </w:tr>
      <w:tr w:rsidR="00B84A1D" w:rsidRPr="00E578FA" w14:paraId="0363C368" w14:textId="77777777" w:rsidTr="0052758F">
        <w:tc>
          <w:tcPr>
            <w:tcW w:w="3070" w:type="dxa"/>
            <w:shd w:val="clear" w:color="auto" w:fill="C6D9F1" w:themeFill="text2" w:themeFillTint="33"/>
            <w:vAlign w:val="center"/>
          </w:tcPr>
          <w:p w14:paraId="6AF86801"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Bipolárna</w:t>
            </w:r>
            <w:proofErr w:type="spellEnd"/>
            <w:r w:rsidRPr="00E578FA">
              <w:rPr>
                <w:rFonts w:ascii="Arial" w:hAnsi="Arial" w:cs="Arial"/>
              </w:rPr>
              <w:t xml:space="preserve"> </w:t>
            </w:r>
            <w:proofErr w:type="spellStart"/>
            <w:r w:rsidRPr="00E578FA">
              <w:rPr>
                <w:rFonts w:ascii="Arial" w:hAnsi="Arial" w:cs="Arial"/>
              </w:rPr>
              <w:t>koagulácia</w:t>
            </w:r>
            <w:proofErr w:type="spellEnd"/>
            <w:r w:rsidRPr="00E578FA">
              <w:rPr>
                <w:rFonts w:ascii="Arial" w:hAnsi="Arial" w:cs="Arial"/>
              </w:rPr>
              <w:t xml:space="preserve"> </w:t>
            </w:r>
            <w:proofErr w:type="spellStart"/>
            <w:r w:rsidRPr="00E578FA">
              <w:rPr>
                <w:rFonts w:ascii="Arial" w:hAnsi="Arial" w:cs="Arial"/>
              </w:rPr>
              <w:t>vaskulárnych</w:t>
            </w:r>
            <w:proofErr w:type="spellEnd"/>
            <w:r w:rsidRPr="00E578FA">
              <w:rPr>
                <w:rFonts w:ascii="Arial" w:hAnsi="Arial" w:cs="Arial"/>
              </w:rPr>
              <w:t xml:space="preserve"> </w:t>
            </w:r>
            <w:proofErr w:type="spellStart"/>
            <w:r w:rsidRPr="00E578FA">
              <w:rPr>
                <w:rFonts w:ascii="Arial" w:hAnsi="Arial" w:cs="Arial"/>
              </w:rPr>
              <w:t>tkanivových</w:t>
            </w:r>
            <w:proofErr w:type="spellEnd"/>
            <w:r w:rsidRPr="00E578FA">
              <w:rPr>
                <w:rFonts w:ascii="Arial" w:hAnsi="Arial" w:cs="Arial"/>
              </w:rPr>
              <w:t xml:space="preserve"> </w:t>
            </w:r>
            <w:proofErr w:type="spellStart"/>
            <w:r w:rsidRPr="00E578FA">
              <w:rPr>
                <w:rFonts w:ascii="Arial" w:hAnsi="Arial" w:cs="Arial"/>
              </w:rPr>
              <w:t>štruktúr</w:t>
            </w:r>
            <w:proofErr w:type="spellEnd"/>
            <w:r w:rsidRPr="00E578FA">
              <w:rPr>
                <w:rFonts w:ascii="Arial" w:hAnsi="Arial" w:cs="Arial"/>
              </w:rPr>
              <w:t xml:space="preserve"> </w:t>
            </w:r>
            <w:proofErr w:type="spellStart"/>
            <w:r w:rsidRPr="00E578FA">
              <w:rPr>
                <w:rFonts w:ascii="Arial" w:hAnsi="Arial" w:cs="Arial"/>
              </w:rPr>
              <w:t>vysokovýkonnou</w:t>
            </w:r>
            <w:proofErr w:type="spellEnd"/>
            <w:r w:rsidRPr="00E578FA">
              <w:rPr>
                <w:rFonts w:ascii="Arial" w:hAnsi="Arial" w:cs="Arial"/>
              </w:rPr>
              <w:t xml:space="preserve"> </w:t>
            </w:r>
            <w:proofErr w:type="spellStart"/>
            <w:r w:rsidRPr="00E578FA">
              <w:rPr>
                <w:rFonts w:ascii="Arial" w:hAnsi="Arial" w:cs="Arial"/>
              </w:rPr>
              <w:t>koaguláciou</w:t>
            </w:r>
            <w:proofErr w:type="spellEnd"/>
          </w:p>
          <w:p w14:paraId="56BADE01" w14:textId="77777777" w:rsidR="00B84A1D" w:rsidRPr="00E578FA" w:rsidRDefault="00B84A1D" w:rsidP="0052758F">
            <w:pPr>
              <w:rPr>
                <w:rFonts w:ascii="Arial" w:hAnsi="Arial" w:cs="Arial"/>
              </w:rPr>
            </w:pPr>
          </w:p>
        </w:tc>
        <w:tc>
          <w:tcPr>
            <w:tcW w:w="3071" w:type="dxa"/>
            <w:shd w:val="clear" w:color="auto" w:fill="C6D9F1" w:themeFill="text2" w:themeFillTint="33"/>
            <w:vAlign w:val="center"/>
          </w:tcPr>
          <w:p w14:paraId="59E3BF1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11263FA1" w14:textId="77777777" w:rsidR="00B84A1D" w:rsidRPr="00E578FA" w:rsidRDefault="00B84A1D" w:rsidP="0052758F">
            <w:pPr>
              <w:rPr>
                <w:rFonts w:asciiTheme="minorHAnsi" w:hAnsiTheme="minorHAnsi"/>
              </w:rPr>
            </w:pPr>
          </w:p>
        </w:tc>
      </w:tr>
      <w:tr w:rsidR="00B84A1D" w:rsidRPr="00E578FA" w14:paraId="5205B6C1" w14:textId="77777777" w:rsidTr="0052758F">
        <w:tc>
          <w:tcPr>
            <w:tcW w:w="3070" w:type="dxa"/>
            <w:shd w:val="clear" w:color="auto" w:fill="C6D9F1" w:themeFill="text2" w:themeFillTint="33"/>
            <w:vAlign w:val="center"/>
          </w:tcPr>
          <w:p w14:paraId="254C1DF0" w14:textId="77777777" w:rsidR="00B84A1D" w:rsidRPr="00E578FA" w:rsidRDefault="00B84A1D">
            <w:pPr>
              <w:pStyle w:val="Odsekzoznamu"/>
              <w:numPr>
                <w:ilvl w:val="0"/>
                <w:numId w:val="41"/>
              </w:numPr>
              <w:contextualSpacing/>
              <w:rPr>
                <w:rFonts w:ascii="Arial" w:hAnsi="Arial" w:cs="Arial"/>
              </w:rPr>
            </w:pPr>
            <w:proofErr w:type="spellStart"/>
            <w:r w:rsidRPr="00E578FA">
              <w:rPr>
                <w:rFonts w:ascii="Arial" w:hAnsi="Arial" w:cs="Arial"/>
              </w:rPr>
              <w:t>Vysokoprúdová</w:t>
            </w:r>
            <w:proofErr w:type="spellEnd"/>
            <w:r w:rsidRPr="00E578FA">
              <w:rPr>
                <w:rFonts w:ascii="Arial" w:hAnsi="Arial" w:cs="Arial"/>
              </w:rPr>
              <w:t xml:space="preserve"> </w:t>
            </w:r>
            <w:proofErr w:type="spellStart"/>
            <w:r w:rsidRPr="00E578FA">
              <w:rPr>
                <w:rFonts w:ascii="Arial" w:hAnsi="Arial" w:cs="Arial"/>
              </w:rPr>
              <w:t>koagulácia</w:t>
            </w:r>
            <w:proofErr w:type="spellEnd"/>
          </w:p>
        </w:tc>
        <w:tc>
          <w:tcPr>
            <w:tcW w:w="3071" w:type="dxa"/>
            <w:shd w:val="clear" w:color="auto" w:fill="C6D9F1" w:themeFill="text2" w:themeFillTint="33"/>
            <w:vAlign w:val="center"/>
          </w:tcPr>
          <w:p w14:paraId="742539A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5321C815" w14:textId="77777777" w:rsidR="00B84A1D" w:rsidRPr="00E578FA" w:rsidRDefault="00B84A1D" w:rsidP="0052758F">
            <w:pPr>
              <w:rPr>
                <w:rFonts w:asciiTheme="minorHAnsi" w:hAnsiTheme="minorHAnsi"/>
              </w:rPr>
            </w:pPr>
          </w:p>
        </w:tc>
      </w:tr>
      <w:tr w:rsidR="00B84A1D" w:rsidRPr="00E578FA" w14:paraId="107EEEF2" w14:textId="77777777" w:rsidTr="0052758F">
        <w:tc>
          <w:tcPr>
            <w:tcW w:w="3070" w:type="dxa"/>
            <w:shd w:val="clear" w:color="auto" w:fill="C6D9F1" w:themeFill="text2" w:themeFillTint="33"/>
            <w:vAlign w:val="center"/>
          </w:tcPr>
          <w:p w14:paraId="4040DDE2"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3071" w:type="dxa"/>
            <w:shd w:val="clear" w:color="auto" w:fill="C6D9F1" w:themeFill="text2" w:themeFillTint="33"/>
            <w:vAlign w:val="center"/>
          </w:tcPr>
          <w:p w14:paraId="138D03CA" w14:textId="77777777" w:rsidR="00B84A1D" w:rsidRPr="00E578FA" w:rsidRDefault="00B84A1D" w:rsidP="0052758F">
            <w:pPr>
              <w:jc w:val="center"/>
              <w:rPr>
                <w:rFonts w:asciiTheme="minorHAnsi" w:hAnsiTheme="minorHAnsi"/>
              </w:rPr>
            </w:pPr>
            <w:r w:rsidRPr="00E578FA">
              <w:rPr>
                <w:rFonts w:ascii="Arial" w:hAnsi="Arial" w:cs="Arial"/>
              </w:rPr>
              <w:t>min.  200 W</w:t>
            </w:r>
          </w:p>
        </w:tc>
        <w:tc>
          <w:tcPr>
            <w:tcW w:w="3071" w:type="dxa"/>
          </w:tcPr>
          <w:p w14:paraId="23D72A4F" w14:textId="77777777" w:rsidR="00B84A1D" w:rsidRPr="00E578FA" w:rsidRDefault="00B84A1D" w:rsidP="0052758F">
            <w:pPr>
              <w:rPr>
                <w:rFonts w:asciiTheme="minorHAnsi" w:hAnsiTheme="minorHAnsi"/>
              </w:rPr>
            </w:pPr>
          </w:p>
        </w:tc>
      </w:tr>
      <w:tr w:rsidR="00B84A1D" w:rsidRPr="00E578FA" w14:paraId="73A85598" w14:textId="77777777" w:rsidTr="0052758F">
        <w:tc>
          <w:tcPr>
            <w:tcW w:w="3070" w:type="dxa"/>
            <w:shd w:val="clear" w:color="auto" w:fill="C6D9F1" w:themeFill="text2" w:themeFillTint="33"/>
            <w:vAlign w:val="center"/>
          </w:tcPr>
          <w:p w14:paraId="70A17002"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t>Nástroje</w:t>
            </w:r>
            <w:proofErr w:type="spellEnd"/>
            <w:r w:rsidRPr="00E578FA">
              <w:rPr>
                <w:rFonts w:ascii="Arial" w:hAnsi="Arial" w:cs="Arial"/>
              </w:rPr>
              <w:t xml:space="preserve"> </w:t>
            </w:r>
            <w:proofErr w:type="spellStart"/>
            <w:r w:rsidRPr="00E578FA">
              <w:rPr>
                <w:rFonts w:ascii="Arial" w:hAnsi="Arial" w:cs="Arial"/>
              </w:rPr>
              <w:t>na</w:t>
            </w:r>
            <w:proofErr w:type="spellEnd"/>
            <w:r w:rsidRPr="00E578FA">
              <w:rPr>
                <w:rFonts w:ascii="Arial" w:hAnsi="Arial" w:cs="Arial"/>
              </w:rPr>
              <w:t xml:space="preserve"> </w:t>
            </w:r>
            <w:proofErr w:type="spellStart"/>
            <w:r w:rsidRPr="00E578FA">
              <w:rPr>
                <w:rFonts w:ascii="Arial" w:hAnsi="Arial" w:cs="Arial"/>
              </w:rPr>
              <w:t>opätovné</w:t>
            </w:r>
            <w:proofErr w:type="spellEnd"/>
            <w:r w:rsidRPr="00E578FA">
              <w:rPr>
                <w:rFonts w:ascii="Arial" w:hAnsi="Arial" w:cs="Arial"/>
              </w:rPr>
              <w:t xml:space="preserve"> </w:t>
            </w:r>
            <w:proofErr w:type="spellStart"/>
            <w:r w:rsidRPr="00E578FA">
              <w:rPr>
                <w:rFonts w:ascii="Arial" w:hAnsi="Arial" w:cs="Arial"/>
              </w:rPr>
              <w:t>použitie</w:t>
            </w:r>
            <w:proofErr w:type="spellEnd"/>
          </w:p>
        </w:tc>
        <w:tc>
          <w:tcPr>
            <w:tcW w:w="3071" w:type="dxa"/>
            <w:shd w:val="clear" w:color="auto" w:fill="C6D9F1" w:themeFill="text2" w:themeFillTint="33"/>
            <w:vAlign w:val="center"/>
          </w:tcPr>
          <w:p w14:paraId="7C53027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1792BEA4" w14:textId="77777777" w:rsidR="00B84A1D" w:rsidRPr="00E578FA" w:rsidRDefault="00B84A1D" w:rsidP="0052758F">
            <w:pPr>
              <w:rPr>
                <w:rFonts w:asciiTheme="minorHAnsi" w:hAnsiTheme="minorHAnsi"/>
              </w:rPr>
            </w:pPr>
          </w:p>
        </w:tc>
      </w:tr>
      <w:tr w:rsidR="00B84A1D" w:rsidRPr="00E578FA" w14:paraId="301BC132" w14:textId="77777777" w:rsidTr="0052758F">
        <w:tc>
          <w:tcPr>
            <w:tcW w:w="3070" w:type="dxa"/>
            <w:shd w:val="clear" w:color="auto" w:fill="C6D9F1" w:themeFill="text2" w:themeFillTint="33"/>
            <w:vAlign w:val="center"/>
          </w:tcPr>
          <w:p w14:paraId="1BE89504"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t>Automatické</w:t>
            </w:r>
            <w:proofErr w:type="spellEnd"/>
            <w:r w:rsidRPr="00E578FA">
              <w:rPr>
                <w:rFonts w:ascii="Arial" w:hAnsi="Arial" w:cs="Arial"/>
              </w:rPr>
              <w:t xml:space="preserve"> </w:t>
            </w:r>
            <w:proofErr w:type="spellStart"/>
            <w:r w:rsidRPr="00E578FA">
              <w:rPr>
                <w:rFonts w:ascii="Arial" w:hAnsi="Arial" w:cs="Arial"/>
              </w:rPr>
              <w:t>rozlíšenie</w:t>
            </w:r>
            <w:proofErr w:type="spellEnd"/>
            <w:r w:rsidRPr="00E578FA">
              <w:rPr>
                <w:rFonts w:ascii="Arial" w:hAnsi="Arial" w:cs="Arial"/>
              </w:rPr>
              <w:t xml:space="preserve"> </w:t>
            </w:r>
            <w:proofErr w:type="spellStart"/>
            <w:r w:rsidRPr="00E578FA">
              <w:rPr>
                <w:rFonts w:ascii="Arial" w:hAnsi="Arial" w:cs="Arial"/>
              </w:rPr>
              <w:t>nástroja</w:t>
            </w:r>
            <w:proofErr w:type="spellEnd"/>
            <w:r w:rsidRPr="00E578FA">
              <w:rPr>
                <w:rFonts w:ascii="Arial" w:hAnsi="Arial" w:cs="Arial"/>
              </w:rPr>
              <w:t xml:space="preserve"> (Plug &amp; Play)</w:t>
            </w:r>
          </w:p>
        </w:tc>
        <w:tc>
          <w:tcPr>
            <w:tcW w:w="3071" w:type="dxa"/>
            <w:shd w:val="clear" w:color="auto" w:fill="C6D9F1" w:themeFill="text2" w:themeFillTint="33"/>
            <w:vAlign w:val="center"/>
          </w:tcPr>
          <w:p w14:paraId="44A98A67"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372F63FD" w14:textId="77777777" w:rsidR="00B84A1D" w:rsidRPr="00E578FA" w:rsidRDefault="00B84A1D" w:rsidP="0052758F">
            <w:pPr>
              <w:rPr>
                <w:rFonts w:asciiTheme="minorHAnsi" w:hAnsiTheme="minorHAnsi"/>
              </w:rPr>
            </w:pPr>
          </w:p>
        </w:tc>
      </w:tr>
      <w:tr w:rsidR="00B84A1D" w:rsidRPr="00E578FA" w14:paraId="01235F30" w14:textId="77777777" w:rsidTr="0052758F">
        <w:tc>
          <w:tcPr>
            <w:tcW w:w="3070" w:type="dxa"/>
            <w:shd w:val="clear" w:color="auto" w:fill="C6D9F1" w:themeFill="text2" w:themeFillTint="33"/>
            <w:vAlign w:val="center"/>
          </w:tcPr>
          <w:p w14:paraId="33CF5E4D"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napätie</w:t>
            </w:r>
            <w:proofErr w:type="spellEnd"/>
            <w:r w:rsidRPr="00E578FA">
              <w:rPr>
                <w:rFonts w:ascii="Arial" w:hAnsi="Arial" w:cs="Arial"/>
              </w:rPr>
              <w:t xml:space="preserve"> </w:t>
            </w:r>
            <w:proofErr w:type="spellStart"/>
            <w:r w:rsidRPr="00E578FA">
              <w:rPr>
                <w:rFonts w:ascii="Arial" w:hAnsi="Arial" w:cs="Arial"/>
              </w:rPr>
              <w:t>nižšie</w:t>
            </w:r>
            <w:proofErr w:type="spellEnd"/>
            <w:r w:rsidRPr="00E578FA">
              <w:rPr>
                <w:rFonts w:ascii="Arial" w:hAnsi="Arial" w:cs="Arial"/>
              </w:rPr>
              <w:t xml:space="preserve"> </w:t>
            </w:r>
            <w:proofErr w:type="spellStart"/>
            <w:r w:rsidRPr="00E578FA">
              <w:rPr>
                <w:rFonts w:ascii="Arial" w:hAnsi="Arial" w:cs="Arial"/>
              </w:rPr>
              <w:t>ako</w:t>
            </w:r>
            <w:proofErr w:type="spellEnd"/>
            <w:r w:rsidRPr="00E578FA">
              <w:rPr>
                <w:rFonts w:ascii="Arial" w:hAnsi="Arial" w:cs="Arial"/>
              </w:rPr>
              <w:t xml:space="preserve"> 195 </w:t>
            </w:r>
            <w:proofErr w:type="spellStart"/>
            <w:r w:rsidRPr="00E578FA">
              <w:rPr>
                <w:rFonts w:ascii="Arial" w:hAnsi="Arial" w:cs="Arial"/>
              </w:rPr>
              <w:t>Vp</w:t>
            </w:r>
            <w:proofErr w:type="spellEnd"/>
          </w:p>
        </w:tc>
        <w:tc>
          <w:tcPr>
            <w:tcW w:w="3071" w:type="dxa"/>
            <w:shd w:val="clear" w:color="auto" w:fill="C6D9F1" w:themeFill="text2" w:themeFillTint="33"/>
            <w:vAlign w:val="center"/>
          </w:tcPr>
          <w:p w14:paraId="3561803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7880D2C9" w14:textId="77777777" w:rsidR="00B84A1D" w:rsidRPr="00E578FA" w:rsidRDefault="00B84A1D" w:rsidP="0052758F">
            <w:pPr>
              <w:rPr>
                <w:rFonts w:asciiTheme="minorHAnsi" w:hAnsiTheme="minorHAnsi"/>
              </w:rPr>
            </w:pPr>
          </w:p>
        </w:tc>
      </w:tr>
      <w:tr w:rsidR="00B84A1D" w:rsidRPr="00E578FA" w14:paraId="76068633" w14:textId="77777777" w:rsidTr="0052758F">
        <w:tc>
          <w:tcPr>
            <w:tcW w:w="3070" w:type="dxa"/>
            <w:shd w:val="clear" w:color="auto" w:fill="C6D9F1" w:themeFill="text2" w:themeFillTint="33"/>
            <w:vAlign w:val="center"/>
          </w:tcPr>
          <w:p w14:paraId="450752C9"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t>Deaktivácia</w:t>
            </w:r>
            <w:proofErr w:type="spellEnd"/>
            <w:r w:rsidRPr="00E578FA">
              <w:rPr>
                <w:rFonts w:ascii="Arial" w:hAnsi="Arial" w:cs="Arial"/>
              </w:rPr>
              <w:t xml:space="preserve"> </w:t>
            </w:r>
            <w:proofErr w:type="spellStart"/>
            <w:r w:rsidRPr="00E578FA">
              <w:rPr>
                <w:rFonts w:ascii="Arial" w:hAnsi="Arial" w:cs="Arial"/>
              </w:rPr>
              <w:t>automatickým</w:t>
            </w:r>
            <w:proofErr w:type="spellEnd"/>
            <w:r w:rsidRPr="00E578FA">
              <w:rPr>
                <w:rFonts w:ascii="Arial" w:hAnsi="Arial" w:cs="Arial"/>
              </w:rPr>
              <w:t xml:space="preserve"> </w:t>
            </w:r>
            <w:proofErr w:type="spellStart"/>
            <w:r w:rsidRPr="00E578FA">
              <w:rPr>
                <w:rFonts w:ascii="Arial" w:hAnsi="Arial" w:cs="Arial"/>
              </w:rPr>
              <w:t>zastavením</w:t>
            </w:r>
            <w:proofErr w:type="spellEnd"/>
          </w:p>
        </w:tc>
        <w:tc>
          <w:tcPr>
            <w:tcW w:w="3071" w:type="dxa"/>
            <w:shd w:val="clear" w:color="auto" w:fill="C6D9F1" w:themeFill="text2" w:themeFillTint="33"/>
            <w:vAlign w:val="center"/>
          </w:tcPr>
          <w:p w14:paraId="44FFB227"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20624BE6" w14:textId="77777777" w:rsidR="00B84A1D" w:rsidRPr="00E578FA" w:rsidRDefault="00B84A1D" w:rsidP="0052758F">
            <w:pPr>
              <w:rPr>
                <w:rFonts w:asciiTheme="minorHAnsi" w:hAnsiTheme="minorHAnsi"/>
              </w:rPr>
            </w:pPr>
          </w:p>
        </w:tc>
      </w:tr>
      <w:tr w:rsidR="00B84A1D" w:rsidRPr="00E578FA" w14:paraId="3BAE2D66" w14:textId="77777777" w:rsidTr="0052758F">
        <w:tc>
          <w:tcPr>
            <w:tcW w:w="3070" w:type="dxa"/>
            <w:shd w:val="clear" w:color="auto" w:fill="C6D9F1" w:themeFill="text2" w:themeFillTint="33"/>
            <w:vAlign w:val="center"/>
          </w:tcPr>
          <w:p w14:paraId="735755F3" w14:textId="77777777" w:rsidR="00B84A1D" w:rsidRPr="00E578FA" w:rsidRDefault="00B84A1D" w:rsidP="0052758F">
            <w:pPr>
              <w:jc w:val="center"/>
              <w:rPr>
                <w:rFonts w:ascii="Arial" w:hAnsi="Arial" w:cs="Arial"/>
                <w:b/>
                <w:bCs/>
              </w:rPr>
            </w:pPr>
            <w:r w:rsidRPr="00E578FA">
              <w:rPr>
                <w:rFonts w:ascii="Arial" w:hAnsi="Arial" w:cs="Arial"/>
                <w:b/>
                <w:bCs/>
              </w:rPr>
              <w:t>13.</w:t>
            </w:r>
            <w:r w:rsidRPr="00E578FA">
              <w:rPr>
                <w:rFonts w:ascii="Arial" w:hAnsi="Arial" w:cs="Arial"/>
                <w:b/>
                <w:bCs/>
              </w:rPr>
              <w:tab/>
            </w:r>
            <w:proofErr w:type="spellStart"/>
            <w:r w:rsidRPr="00E578FA">
              <w:rPr>
                <w:rFonts w:ascii="Arial" w:hAnsi="Arial" w:cs="Arial"/>
                <w:b/>
                <w:bCs/>
              </w:rPr>
              <w:t>Bipolárna</w:t>
            </w:r>
            <w:proofErr w:type="spellEnd"/>
            <w:r w:rsidRPr="00E578FA">
              <w:rPr>
                <w:rFonts w:ascii="Arial" w:hAnsi="Arial" w:cs="Arial"/>
                <w:b/>
                <w:bCs/>
              </w:rPr>
              <w:t xml:space="preserve"> </w:t>
            </w:r>
            <w:proofErr w:type="spellStart"/>
            <w:r w:rsidRPr="00E578FA">
              <w:rPr>
                <w:rFonts w:ascii="Arial" w:hAnsi="Arial" w:cs="Arial"/>
                <w:b/>
                <w:bCs/>
              </w:rPr>
              <w:t>štandardná</w:t>
            </w:r>
            <w:proofErr w:type="spellEnd"/>
            <w:r w:rsidRPr="00E578FA">
              <w:rPr>
                <w:rFonts w:ascii="Arial" w:hAnsi="Arial" w:cs="Arial"/>
                <w:b/>
                <w:bCs/>
              </w:rPr>
              <w:t xml:space="preserve"> </w:t>
            </w:r>
            <w:proofErr w:type="spellStart"/>
            <w:r w:rsidRPr="00E578FA">
              <w:rPr>
                <w:rFonts w:ascii="Arial" w:hAnsi="Arial" w:cs="Arial"/>
                <w:b/>
                <w:bCs/>
              </w:rPr>
              <w:t>koagulácia</w:t>
            </w:r>
            <w:proofErr w:type="spellEnd"/>
          </w:p>
          <w:p w14:paraId="78893C31" w14:textId="77777777" w:rsidR="00B84A1D" w:rsidRPr="00E578FA" w:rsidRDefault="00B84A1D" w:rsidP="0052758F">
            <w:pPr>
              <w:jc w:val="center"/>
              <w:rPr>
                <w:rFonts w:ascii="Arial" w:hAnsi="Arial" w:cs="Arial"/>
              </w:rPr>
            </w:pPr>
          </w:p>
        </w:tc>
        <w:tc>
          <w:tcPr>
            <w:tcW w:w="3071" w:type="dxa"/>
            <w:shd w:val="clear" w:color="auto" w:fill="C6D9F1" w:themeFill="text2" w:themeFillTint="33"/>
            <w:vAlign w:val="center"/>
          </w:tcPr>
          <w:p w14:paraId="43D719D0" w14:textId="77777777" w:rsidR="00B84A1D" w:rsidRPr="00E578FA" w:rsidRDefault="00B84A1D" w:rsidP="0052758F">
            <w:pPr>
              <w:jc w:val="center"/>
              <w:rPr>
                <w:rFonts w:asciiTheme="minorHAnsi" w:hAnsiTheme="minorHAnsi"/>
              </w:rPr>
            </w:pPr>
          </w:p>
        </w:tc>
        <w:tc>
          <w:tcPr>
            <w:tcW w:w="3071" w:type="dxa"/>
          </w:tcPr>
          <w:p w14:paraId="2E061DB3" w14:textId="77777777" w:rsidR="00B84A1D" w:rsidRPr="00E578FA" w:rsidRDefault="00B84A1D" w:rsidP="0052758F">
            <w:pPr>
              <w:rPr>
                <w:rFonts w:asciiTheme="minorHAnsi" w:hAnsiTheme="minorHAnsi"/>
              </w:rPr>
            </w:pPr>
          </w:p>
        </w:tc>
      </w:tr>
      <w:tr w:rsidR="00B84A1D" w:rsidRPr="00E578FA" w14:paraId="7EFB8A3D" w14:textId="77777777" w:rsidTr="0052758F">
        <w:tc>
          <w:tcPr>
            <w:tcW w:w="3070" w:type="dxa"/>
            <w:shd w:val="clear" w:color="auto" w:fill="C6D9F1" w:themeFill="text2" w:themeFillTint="33"/>
            <w:vAlign w:val="center"/>
          </w:tcPr>
          <w:p w14:paraId="241085F0"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t>Bipolárna</w:t>
            </w:r>
            <w:proofErr w:type="spellEnd"/>
            <w:r w:rsidRPr="00E578FA">
              <w:rPr>
                <w:rFonts w:ascii="Arial" w:hAnsi="Arial" w:cs="Arial"/>
              </w:rPr>
              <w:t xml:space="preserve"> </w:t>
            </w:r>
            <w:proofErr w:type="spellStart"/>
            <w:r w:rsidRPr="00E578FA">
              <w:rPr>
                <w:rFonts w:ascii="Arial" w:hAnsi="Arial" w:cs="Arial"/>
              </w:rPr>
              <w:t>koagulácia</w:t>
            </w:r>
            <w:proofErr w:type="spellEnd"/>
            <w:r w:rsidRPr="00E578FA">
              <w:rPr>
                <w:rFonts w:ascii="Arial" w:hAnsi="Arial" w:cs="Arial"/>
              </w:rPr>
              <w:t xml:space="preserve"> v </w:t>
            </w:r>
            <w:proofErr w:type="spellStart"/>
            <w:r w:rsidRPr="00E578FA">
              <w:rPr>
                <w:rFonts w:ascii="Arial" w:hAnsi="Arial" w:cs="Arial"/>
              </w:rPr>
              <w:t>režime</w:t>
            </w:r>
            <w:proofErr w:type="spellEnd"/>
            <w:r w:rsidRPr="00E578FA">
              <w:rPr>
                <w:rFonts w:ascii="Arial" w:hAnsi="Arial" w:cs="Arial"/>
              </w:rPr>
              <w:t xml:space="preserve"> </w:t>
            </w:r>
            <w:proofErr w:type="spellStart"/>
            <w:r w:rsidRPr="00E578FA">
              <w:rPr>
                <w:rFonts w:ascii="Arial" w:hAnsi="Arial" w:cs="Arial"/>
              </w:rPr>
              <w:t>Štandardná</w:t>
            </w:r>
            <w:proofErr w:type="spellEnd"/>
            <w:r w:rsidRPr="00E578FA">
              <w:rPr>
                <w:rFonts w:ascii="Arial" w:hAnsi="Arial" w:cs="Arial"/>
              </w:rPr>
              <w:t xml:space="preserve"> </w:t>
            </w:r>
            <w:proofErr w:type="spellStart"/>
            <w:r w:rsidRPr="00E578FA">
              <w:rPr>
                <w:rFonts w:ascii="Arial" w:hAnsi="Arial" w:cs="Arial"/>
              </w:rPr>
              <w:t>koagulácia</w:t>
            </w:r>
            <w:proofErr w:type="spellEnd"/>
          </w:p>
        </w:tc>
        <w:tc>
          <w:tcPr>
            <w:tcW w:w="3071" w:type="dxa"/>
            <w:shd w:val="clear" w:color="auto" w:fill="C6D9F1" w:themeFill="text2" w:themeFillTint="33"/>
            <w:vAlign w:val="center"/>
          </w:tcPr>
          <w:p w14:paraId="28EF008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73F45205" w14:textId="77777777" w:rsidR="00B84A1D" w:rsidRPr="00E578FA" w:rsidRDefault="00B84A1D" w:rsidP="0052758F">
            <w:pPr>
              <w:rPr>
                <w:rFonts w:asciiTheme="minorHAnsi" w:hAnsiTheme="minorHAnsi"/>
              </w:rPr>
            </w:pPr>
          </w:p>
        </w:tc>
      </w:tr>
      <w:tr w:rsidR="00B84A1D" w:rsidRPr="00E578FA" w14:paraId="4419902F" w14:textId="77777777" w:rsidTr="0052758F">
        <w:tc>
          <w:tcPr>
            <w:tcW w:w="3070" w:type="dxa"/>
            <w:shd w:val="clear" w:color="auto" w:fill="C6D9F1" w:themeFill="text2" w:themeFillTint="33"/>
            <w:vAlign w:val="center"/>
          </w:tcPr>
          <w:p w14:paraId="12F35341"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3071" w:type="dxa"/>
            <w:shd w:val="clear" w:color="auto" w:fill="C6D9F1" w:themeFill="text2" w:themeFillTint="33"/>
            <w:vAlign w:val="center"/>
          </w:tcPr>
          <w:p w14:paraId="1BCD994A" w14:textId="77777777" w:rsidR="00B84A1D" w:rsidRPr="00E578FA" w:rsidRDefault="00B84A1D" w:rsidP="0052758F">
            <w:pPr>
              <w:jc w:val="center"/>
              <w:rPr>
                <w:rFonts w:asciiTheme="minorHAnsi" w:hAnsiTheme="minorHAnsi"/>
              </w:rPr>
            </w:pPr>
            <w:r w:rsidRPr="00E578FA">
              <w:rPr>
                <w:rFonts w:ascii="Arial" w:hAnsi="Arial" w:cs="Arial"/>
              </w:rPr>
              <w:t>min. 120 W</w:t>
            </w:r>
          </w:p>
        </w:tc>
        <w:tc>
          <w:tcPr>
            <w:tcW w:w="3071" w:type="dxa"/>
          </w:tcPr>
          <w:p w14:paraId="397E79F5" w14:textId="77777777" w:rsidR="00B84A1D" w:rsidRPr="00E578FA" w:rsidRDefault="00B84A1D" w:rsidP="0052758F">
            <w:pPr>
              <w:rPr>
                <w:rFonts w:asciiTheme="minorHAnsi" w:hAnsiTheme="minorHAnsi"/>
              </w:rPr>
            </w:pPr>
          </w:p>
        </w:tc>
      </w:tr>
      <w:tr w:rsidR="00B84A1D" w:rsidRPr="00E578FA" w14:paraId="77B894F6" w14:textId="77777777" w:rsidTr="0052758F">
        <w:tc>
          <w:tcPr>
            <w:tcW w:w="3070" w:type="dxa"/>
            <w:shd w:val="clear" w:color="auto" w:fill="C6D9F1" w:themeFill="text2" w:themeFillTint="33"/>
            <w:vAlign w:val="center"/>
          </w:tcPr>
          <w:p w14:paraId="23BD2F4C"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t>Nastaviteľný</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3071" w:type="dxa"/>
            <w:shd w:val="clear" w:color="auto" w:fill="C6D9F1" w:themeFill="text2" w:themeFillTint="33"/>
            <w:vAlign w:val="center"/>
          </w:tcPr>
          <w:p w14:paraId="2BCC3061" w14:textId="77777777" w:rsidR="00B84A1D" w:rsidRPr="00E578FA" w:rsidRDefault="00B84A1D" w:rsidP="0052758F">
            <w:pPr>
              <w:ind w:firstLine="708"/>
              <w:rPr>
                <w:rFonts w:asciiTheme="minorHAnsi" w:hAnsiTheme="minorHAnsi"/>
              </w:rPr>
            </w:pPr>
            <w:r w:rsidRPr="00E578FA">
              <w:rPr>
                <w:rFonts w:asciiTheme="minorHAnsi" w:hAnsiTheme="minorHAnsi"/>
              </w:rPr>
              <w:t xml:space="preserve">           </w:t>
            </w:r>
            <w:proofErr w:type="spellStart"/>
            <w:r w:rsidRPr="00E578FA">
              <w:rPr>
                <w:rFonts w:asciiTheme="minorHAnsi" w:hAnsiTheme="minorHAnsi"/>
              </w:rPr>
              <w:t>áno</w:t>
            </w:r>
            <w:proofErr w:type="spellEnd"/>
          </w:p>
        </w:tc>
        <w:tc>
          <w:tcPr>
            <w:tcW w:w="3071" w:type="dxa"/>
          </w:tcPr>
          <w:p w14:paraId="5368D4CD" w14:textId="77777777" w:rsidR="00B84A1D" w:rsidRPr="00E578FA" w:rsidRDefault="00B84A1D" w:rsidP="0052758F">
            <w:pPr>
              <w:rPr>
                <w:rFonts w:asciiTheme="minorHAnsi" w:hAnsiTheme="minorHAnsi"/>
              </w:rPr>
            </w:pPr>
          </w:p>
        </w:tc>
      </w:tr>
      <w:tr w:rsidR="00B84A1D" w:rsidRPr="00E578FA" w14:paraId="1D34F13E" w14:textId="77777777" w:rsidTr="0052758F">
        <w:tc>
          <w:tcPr>
            <w:tcW w:w="3070" w:type="dxa"/>
            <w:shd w:val="clear" w:color="auto" w:fill="C6D9F1" w:themeFill="text2" w:themeFillTint="33"/>
            <w:vAlign w:val="center"/>
          </w:tcPr>
          <w:p w14:paraId="7F378F0F"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napätie</w:t>
            </w:r>
            <w:proofErr w:type="spellEnd"/>
            <w:r w:rsidRPr="00E578FA">
              <w:rPr>
                <w:rFonts w:ascii="Arial" w:hAnsi="Arial" w:cs="Arial"/>
              </w:rPr>
              <w:t xml:space="preserve"> </w:t>
            </w:r>
            <w:proofErr w:type="spellStart"/>
            <w:r w:rsidRPr="00E578FA">
              <w:rPr>
                <w:rFonts w:ascii="Arial" w:hAnsi="Arial" w:cs="Arial"/>
              </w:rPr>
              <w:t>nižšie</w:t>
            </w:r>
            <w:proofErr w:type="spellEnd"/>
            <w:r w:rsidRPr="00E578FA">
              <w:rPr>
                <w:rFonts w:ascii="Arial" w:hAnsi="Arial" w:cs="Arial"/>
              </w:rPr>
              <w:t xml:space="preserve"> </w:t>
            </w:r>
            <w:proofErr w:type="spellStart"/>
            <w:r w:rsidRPr="00E578FA">
              <w:rPr>
                <w:rFonts w:ascii="Arial" w:hAnsi="Arial" w:cs="Arial"/>
              </w:rPr>
              <w:t>ako</w:t>
            </w:r>
            <w:proofErr w:type="spellEnd"/>
            <w:r w:rsidRPr="00E578FA">
              <w:rPr>
                <w:rFonts w:ascii="Arial" w:hAnsi="Arial" w:cs="Arial"/>
              </w:rPr>
              <w:t xml:space="preserve"> 155 </w:t>
            </w:r>
            <w:proofErr w:type="spellStart"/>
            <w:r w:rsidRPr="00E578FA">
              <w:rPr>
                <w:rFonts w:ascii="Arial" w:hAnsi="Arial" w:cs="Arial"/>
              </w:rPr>
              <w:t>Vp</w:t>
            </w:r>
            <w:proofErr w:type="spellEnd"/>
          </w:p>
        </w:tc>
        <w:tc>
          <w:tcPr>
            <w:tcW w:w="3071" w:type="dxa"/>
            <w:shd w:val="clear" w:color="auto" w:fill="C6D9F1" w:themeFill="text2" w:themeFillTint="33"/>
            <w:vAlign w:val="center"/>
          </w:tcPr>
          <w:p w14:paraId="11782FA8"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4AC90796" w14:textId="77777777" w:rsidR="00B84A1D" w:rsidRPr="00E578FA" w:rsidRDefault="00B84A1D" w:rsidP="0052758F">
            <w:pPr>
              <w:rPr>
                <w:rFonts w:asciiTheme="minorHAnsi" w:hAnsiTheme="minorHAnsi"/>
              </w:rPr>
            </w:pPr>
          </w:p>
        </w:tc>
      </w:tr>
      <w:tr w:rsidR="00B84A1D" w:rsidRPr="00E578FA" w14:paraId="7BA2E747" w14:textId="77777777" w:rsidTr="0052758F">
        <w:tc>
          <w:tcPr>
            <w:tcW w:w="3070" w:type="dxa"/>
            <w:shd w:val="clear" w:color="auto" w:fill="C6D9F1" w:themeFill="text2" w:themeFillTint="33"/>
            <w:vAlign w:val="center"/>
          </w:tcPr>
          <w:p w14:paraId="131792A5"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t>Aktivácia</w:t>
            </w:r>
            <w:proofErr w:type="spellEnd"/>
            <w:r w:rsidRPr="00E578FA">
              <w:rPr>
                <w:rFonts w:ascii="Arial" w:hAnsi="Arial" w:cs="Arial"/>
              </w:rPr>
              <w:t xml:space="preserve"> </w:t>
            </w:r>
            <w:proofErr w:type="spellStart"/>
            <w:r w:rsidRPr="00E578FA">
              <w:rPr>
                <w:rFonts w:ascii="Arial" w:hAnsi="Arial" w:cs="Arial"/>
              </w:rPr>
              <w:t>automatickým</w:t>
            </w:r>
            <w:proofErr w:type="spellEnd"/>
            <w:r w:rsidRPr="00E578FA">
              <w:rPr>
                <w:rFonts w:ascii="Arial" w:hAnsi="Arial" w:cs="Arial"/>
              </w:rPr>
              <w:t xml:space="preserve"> </w:t>
            </w:r>
            <w:proofErr w:type="spellStart"/>
            <w:r w:rsidRPr="00E578FA">
              <w:rPr>
                <w:rFonts w:ascii="Arial" w:hAnsi="Arial" w:cs="Arial"/>
              </w:rPr>
              <w:t>štartom</w:t>
            </w:r>
            <w:proofErr w:type="spellEnd"/>
          </w:p>
        </w:tc>
        <w:tc>
          <w:tcPr>
            <w:tcW w:w="3071" w:type="dxa"/>
            <w:shd w:val="clear" w:color="auto" w:fill="C6D9F1" w:themeFill="text2" w:themeFillTint="33"/>
            <w:vAlign w:val="center"/>
          </w:tcPr>
          <w:p w14:paraId="0A61837C"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59FDE0B8" w14:textId="77777777" w:rsidR="00B84A1D" w:rsidRPr="00E578FA" w:rsidRDefault="00B84A1D" w:rsidP="0052758F">
            <w:pPr>
              <w:rPr>
                <w:rFonts w:asciiTheme="minorHAnsi" w:hAnsiTheme="minorHAnsi"/>
              </w:rPr>
            </w:pPr>
          </w:p>
        </w:tc>
      </w:tr>
      <w:tr w:rsidR="00B84A1D" w:rsidRPr="00E578FA" w14:paraId="0548E475" w14:textId="77777777" w:rsidTr="0052758F">
        <w:tc>
          <w:tcPr>
            <w:tcW w:w="3070" w:type="dxa"/>
            <w:shd w:val="clear" w:color="auto" w:fill="C6D9F1" w:themeFill="text2" w:themeFillTint="33"/>
            <w:vAlign w:val="center"/>
          </w:tcPr>
          <w:p w14:paraId="338F9956"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t>Automatický</w:t>
            </w:r>
            <w:proofErr w:type="spellEnd"/>
            <w:r w:rsidRPr="00E578FA">
              <w:rPr>
                <w:rFonts w:ascii="Arial" w:hAnsi="Arial" w:cs="Arial"/>
              </w:rPr>
              <w:t xml:space="preserve"> </w:t>
            </w:r>
            <w:proofErr w:type="spellStart"/>
            <w:r w:rsidRPr="00E578FA">
              <w:rPr>
                <w:rFonts w:ascii="Arial" w:hAnsi="Arial" w:cs="Arial"/>
              </w:rPr>
              <w:t>štart</w:t>
            </w:r>
            <w:proofErr w:type="spellEnd"/>
            <w:r w:rsidRPr="00E578FA">
              <w:rPr>
                <w:rFonts w:ascii="Arial" w:hAnsi="Arial" w:cs="Arial"/>
              </w:rPr>
              <w:t xml:space="preserve"> s </w:t>
            </w:r>
            <w:proofErr w:type="spellStart"/>
            <w:r w:rsidRPr="00E578FA">
              <w:rPr>
                <w:rFonts w:ascii="Arial" w:hAnsi="Arial" w:cs="Arial"/>
              </w:rPr>
              <w:t>nastaviteľným</w:t>
            </w:r>
            <w:proofErr w:type="spellEnd"/>
            <w:r w:rsidRPr="00E578FA">
              <w:rPr>
                <w:rFonts w:ascii="Arial" w:hAnsi="Arial" w:cs="Arial"/>
              </w:rPr>
              <w:t xml:space="preserve"> </w:t>
            </w:r>
            <w:proofErr w:type="spellStart"/>
            <w:r w:rsidRPr="00E578FA">
              <w:rPr>
                <w:rFonts w:ascii="Arial" w:hAnsi="Arial" w:cs="Arial"/>
              </w:rPr>
              <w:t>časovým</w:t>
            </w:r>
            <w:proofErr w:type="spellEnd"/>
            <w:r w:rsidRPr="00E578FA">
              <w:rPr>
                <w:rFonts w:ascii="Arial" w:hAnsi="Arial" w:cs="Arial"/>
              </w:rPr>
              <w:t xml:space="preserve"> </w:t>
            </w:r>
            <w:proofErr w:type="spellStart"/>
            <w:r w:rsidRPr="00E578FA">
              <w:rPr>
                <w:rFonts w:ascii="Arial" w:hAnsi="Arial" w:cs="Arial"/>
              </w:rPr>
              <w:t>oneskorením</w:t>
            </w:r>
            <w:proofErr w:type="spellEnd"/>
          </w:p>
        </w:tc>
        <w:tc>
          <w:tcPr>
            <w:tcW w:w="3071" w:type="dxa"/>
            <w:shd w:val="clear" w:color="auto" w:fill="C6D9F1" w:themeFill="text2" w:themeFillTint="33"/>
            <w:vAlign w:val="center"/>
          </w:tcPr>
          <w:p w14:paraId="26FA4C8A"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B570ADE" w14:textId="77777777" w:rsidR="00B84A1D" w:rsidRPr="00E578FA" w:rsidRDefault="00B84A1D" w:rsidP="0052758F">
            <w:pPr>
              <w:rPr>
                <w:rFonts w:asciiTheme="minorHAnsi" w:hAnsiTheme="minorHAnsi"/>
              </w:rPr>
            </w:pPr>
          </w:p>
        </w:tc>
      </w:tr>
      <w:tr w:rsidR="00B84A1D" w:rsidRPr="00E578FA" w14:paraId="2D2BE112" w14:textId="77777777" w:rsidTr="0052758F">
        <w:tc>
          <w:tcPr>
            <w:tcW w:w="3070" w:type="dxa"/>
            <w:shd w:val="clear" w:color="auto" w:fill="C6D9F1" w:themeFill="text2" w:themeFillTint="33"/>
            <w:vAlign w:val="center"/>
          </w:tcPr>
          <w:p w14:paraId="58710F14"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t>Deaktivácia</w:t>
            </w:r>
            <w:proofErr w:type="spellEnd"/>
            <w:r w:rsidRPr="00E578FA">
              <w:rPr>
                <w:rFonts w:ascii="Arial" w:hAnsi="Arial" w:cs="Arial"/>
              </w:rPr>
              <w:t xml:space="preserve"> </w:t>
            </w:r>
            <w:proofErr w:type="spellStart"/>
            <w:r w:rsidRPr="00E578FA">
              <w:rPr>
                <w:rFonts w:ascii="Arial" w:hAnsi="Arial" w:cs="Arial"/>
              </w:rPr>
              <w:t>možná</w:t>
            </w:r>
            <w:proofErr w:type="spellEnd"/>
            <w:r w:rsidRPr="00E578FA">
              <w:rPr>
                <w:rFonts w:ascii="Arial" w:hAnsi="Arial" w:cs="Arial"/>
              </w:rPr>
              <w:t xml:space="preserve"> </w:t>
            </w:r>
            <w:proofErr w:type="spellStart"/>
            <w:r w:rsidRPr="00E578FA">
              <w:rPr>
                <w:rFonts w:ascii="Arial" w:hAnsi="Arial" w:cs="Arial"/>
              </w:rPr>
              <w:t>aj</w:t>
            </w:r>
            <w:proofErr w:type="spellEnd"/>
            <w:r w:rsidRPr="00E578FA">
              <w:rPr>
                <w:rFonts w:ascii="Arial" w:hAnsi="Arial" w:cs="Arial"/>
              </w:rPr>
              <w:t xml:space="preserve"> </w:t>
            </w:r>
            <w:proofErr w:type="spellStart"/>
            <w:r w:rsidRPr="00E578FA">
              <w:rPr>
                <w:rFonts w:ascii="Arial" w:hAnsi="Arial" w:cs="Arial"/>
              </w:rPr>
              <w:t>automatickým</w:t>
            </w:r>
            <w:proofErr w:type="spellEnd"/>
            <w:r w:rsidRPr="00E578FA">
              <w:rPr>
                <w:rFonts w:ascii="Arial" w:hAnsi="Arial" w:cs="Arial"/>
              </w:rPr>
              <w:t xml:space="preserve"> </w:t>
            </w:r>
            <w:proofErr w:type="spellStart"/>
            <w:r w:rsidRPr="00E578FA">
              <w:rPr>
                <w:rFonts w:ascii="Arial" w:hAnsi="Arial" w:cs="Arial"/>
              </w:rPr>
              <w:t>zastavením</w:t>
            </w:r>
            <w:proofErr w:type="spellEnd"/>
          </w:p>
        </w:tc>
        <w:tc>
          <w:tcPr>
            <w:tcW w:w="3071" w:type="dxa"/>
            <w:shd w:val="clear" w:color="auto" w:fill="C6D9F1" w:themeFill="text2" w:themeFillTint="33"/>
            <w:vAlign w:val="center"/>
          </w:tcPr>
          <w:p w14:paraId="045C6369"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75E7142" w14:textId="77777777" w:rsidR="00B84A1D" w:rsidRPr="00E578FA" w:rsidRDefault="00B84A1D" w:rsidP="0052758F">
            <w:pPr>
              <w:rPr>
                <w:rFonts w:asciiTheme="minorHAnsi" w:hAnsiTheme="minorHAnsi"/>
              </w:rPr>
            </w:pPr>
          </w:p>
        </w:tc>
      </w:tr>
      <w:tr w:rsidR="00B84A1D" w:rsidRPr="00E578FA" w14:paraId="418CB394" w14:textId="77777777" w:rsidTr="0052758F">
        <w:tc>
          <w:tcPr>
            <w:tcW w:w="3070" w:type="dxa"/>
            <w:shd w:val="clear" w:color="auto" w:fill="C6D9F1" w:themeFill="text2" w:themeFillTint="33"/>
            <w:vAlign w:val="center"/>
          </w:tcPr>
          <w:p w14:paraId="07663F31" w14:textId="77777777" w:rsidR="00B84A1D" w:rsidRPr="00E578FA" w:rsidRDefault="00B84A1D" w:rsidP="0052758F">
            <w:pPr>
              <w:jc w:val="center"/>
              <w:rPr>
                <w:rFonts w:ascii="Arial" w:hAnsi="Arial" w:cs="Arial"/>
                <w:b/>
                <w:bCs/>
              </w:rPr>
            </w:pPr>
            <w:r w:rsidRPr="00E578FA">
              <w:rPr>
                <w:rFonts w:ascii="Arial" w:hAnsi="Arial" w:cs="Arial"/>
                <w:b/>
                <w:bCs/>
              </w:rPr>
              <w:t>14.</w:t>
            </w:r>
            <w:r w:rsidRPr="00E578FA">
              <w:rPr>
                <w:rFonts w:ascii="Arial" w:hAnsi="Arial" w:cs="Arial"/>
                <w:b/>
                <w:bCs/>
              </w:rPr>
              <w:tab/>
            </w:r>
            <w:proofErr w:type="spellStart"/>
            <w:r w:rsidRPr="00E578FA">
              <w:rPr>
                <w:rFonts w:ascii="Arial" w:hAnsi="Arial" w:cs="Arial"/>
                <w:b/>
                <w:bCs/>
              </w:rPr>
              <w:t>Bipolárna</w:t>
            </w:r>
            <w:proofErr w:type="spellEnd"/>
            <w:r w:rsidRPr="00E578FA">
              <w:rPr>
                <w:rFonts w:ascii="Arial" w:hAnsi="Arial" w:cs="Arial"/>
                <w:b/>
                <w:bCs/>
              </w:rPr>
              <w:t xml:space="preserve"> </w:t>
            </w:r>
            <w:proofErr w:type="spellStart"/>
            <w:r w:rsidRPr="00E578FA">
              <w:rPr>
                <w:rFonts w:ascii="Arial" w:hAnsi="Arial" w:cs="Arial"/>
                <w:b/>
                <w:bCs/>
              </w:rPr>
              <w:t>forsírovaná</w:t>
            </w:r>
            <w:proofErr w:type="spellEnd"/>
            <w:r w:rsidRPr="00E578FA">
              <w:rPr>
                <w:rFonts w:ascii="Arial" w:hAnsi="Arial" w:cs="Arial"/>
                <w:b/>
                <w:bCs/>
              </w:rPr>
              <w:t xml:space="preserve"> </w:t>
            </w:r>
            <w:proofErr w:type="spellStart"/>
            <w:r w:rsidRPr="00E578FA">
              <w:rPr>
                <w:rFonts w:ascii="Arial" w:hAnsi="Arial" w:cs="Arial"/>
                <w:b/>
                <w:bCs/>
              </w:rPr>
              <w:t>koagulácia</w:t>
            </w:r>
            <w:proofErr w:type="spellEnd"/>
          </w:p>
          <w:p w14:paraId="7892F17F" w14:textId="77777777" w:rsidR="00B84A1D" w:rsidRPr="00E578FA" w:rsidRDefault="00B84A1D" w:rsidP="0052758F">
            <w:pPr>
              <w:jc w:val="center"/>
              <w:rPr>
                <w:rFonts w:ascii="Arial" w:hAnsi="Arial" w:cs="Arial"/>
              </w:rPr>
            </w:pPr>
          </w:p>
        </w:tc>
        <w:tc>
          <w:tcPr>
            <w:tcW w:w="3071" w:type="dxa"/>
            <w:shd w:val="clear" w:color="auto" w:fill="C6D9F1" w:themeFill="text2" w:themeFillTint="33"/>
            <w:vAlign w:val="center"/>
          </w:tcPr>
          <w:p w14:paraId="384785E8" w14:textId="77777777" w:rsidR="00B84A1D" w:rsidRPr="00E578FA" w:rsidRDefault="00B84A1D" w:rsidP="0052758F">
            <w:pPr>
              <w:jc w:val="center"/>
              <w:rPr>
                <w:rFonts w:asciiTheme="minorHAnsi" w:hAnsiTheme="minorHAnsi"/>
              </w:rPr>
            </w:pPr>
          </w:p>
        </w:tc>
        <w:tc>
          <w:tcPr>
            <w:tcW w:w="3071" w:type="dxa"/>
          </w:tcPr>
          <w:p w14:paraId="2AE8D6FF" w14:textId="77777777" w:rsidR="00B84A1D" w:rsidRPr="00E578FA" w:rsidRDefault="00B84A1D" w:rsidP="0052758F">
            <w:pPr>
              <w:rPr>
                <w:rFonts w:asciiTheme="minorHAnsi" w:hAnsiTheme="minorHAnsi"/>
              </w:rPr>
            </w:pPr>
          </w:p>
        </w:tc>
      </w:tr>
      <w:tr w:rsidR="00B84A1D" w:rsidRPr="00E578FA" w14:paraId="7C0DF0D4" w14:textId="77777777" w:rsidTr="0052758F">
        <w:tc>
          <w:tcPr>
            <w:tcW w:w="3070" w:type="dxa"/>
            <w:shd w:val="clear" w:color="auto" w:fill="C6D9F1" w:themeFill="text2" w:themeFillTint="33"/>
            <w:vAlign w:val="center"/>
          </w:tcPr>
          <w:p w14:paraId="4DD1FE6B"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t>Bipolárna</w:t>
            </w:r>
            <w:proofErr w:type="spellEnd"/>
            <w:r w:rsidRPr="00E578FA">
              <w:rPr>
                <w:rFonts w:ascii="Arial" w:hAnsi="Arial" w:cs="Arial"/>
              </w:rPr>
              <w:t xml:space="preserve"> </w:t>
            </w:r>
            <w:proofErr w:type="spellStart"/>
            <w:r w:rsidRPr="00E578FA">
              <w:rPr>
                <w:rFonts w:ascii="Arial" w:hAnsi="Arial" w:cs="Arial"/>
              </w:rPr>
              <w:t>forsírovaná</w:t>
            </w:r>
            <w:proofErr w:type="spellEnd"/>
            <w:r w:rsidRPr="00E578FA">
              <w:rPr>
                <w:rFonts w:ascii="Arial" w:hAnsi="Arial" w:cs="Arial"/>
              </w:rPr>
              <w:t xml:space="preserve"> </w:t>
            </w:r>
            <w:proofErr w:type="spellStart"/>
            <w:r w:rsidRPr="00E578FA">
              <w:rPr>
                <w:rFonts w:ascii="Arial" w:hAnsi="Arial" w:cs="Arial"/>
              </w:rPr>
              <w:t>koagulácia</w:t>
            </w:r>
            <w:proofErr w:type="spellEnd"/>
            <w:r w:rsidRPr="00E578FA">
              <w:rPr>
                <w:rFonts w:ascii="Arial" w:hAnsi="Arial" w:cs="Arial"/>
              </w:rPr>
              <w:t xml:space="preserve"> </w:t>
            </w:r>
            <w:r>
              <w:rPr>
                <w:rFonts w:ascii="Arial" w:hAnsi="Arial" w:cs="Arial"/>
              </w:rPr>
              <w:t>–</w:t>
            </w:r>
            <w:r w:rsidRPr="00E578FA">
              <w:rPr>
                <w:rFonts w:ascii="Arial" w:hAnsi="Arial" w:cs="Arial"/>
              </w:rPr>
              <w:t xml:space="preserve"> </w:t>
            </w:r>
            <w:r>
              <w:rPr>
                <w:rFonts w:ascii="Arial" w:hAnsi="Arial" w:cs="Arial"/>
              </w:rPr>
              <w:t xml:space="preserve">v </w:t>
            </w:r>
            <w:proofErr w:type="spellStart"/>
            <w:r w:rsidRPr="00E578FA">
              <w:rPr>
                <w:rFonts w:ascii="Arial" w:hAnsi="Arial" w:cs="Arial"/>
              </w:rPr>
              <w:t>režime</w:t>
            </w:r>
            <w:proofErr w:type="spellEnd"/>
            <w:r w:rsidRPr="00E578FA">
              <w:rPr>
                <w:rFonts w:ascii="Arial" w:hAnsi="Arial" w:cs="Arial"/>
              </w:rPr>
              <w:t xml:space="preserve"> </w:t>
            </w:r>
            <w:proofErr w:type="spellStart"/>
            <w:r w:rsidRPr="00E578FA">
              <w:rPr>
                <w:rFonts w:ascii="Arial" w:hAnsi="Arial" w:cs="Arial"/>
              </w:rPr>
              <w:t>Forsírovaná</w:t>
            </w:r>
            <w:proofErr w:type="spellEnd"/>
            <w:r w:rsidRPr="00E578FA">
              <w:rPr>
                <w:rFonts w:ascii="Arial" w:hAnsi="Arial" w:cs="Arial"/>
              </w:rPr>
              <w:t xml:space="preserve"> </w:t>
            </w:r>
            <w:proofErr w:type="spellStart"/>
            <w:r w:rsidRPr="00E578FA">
              <w:rPr>
                <w:rFonts w:ascii="Arial" w:hAnsi="Arial" w:cs="Arial"/>
              </w:rPr>
              <w:t>koagulácia</w:t>
            </w:r>
            <w:proofErr w:type="spellEnd"/>
          </w:p>
        </w:tc>
        <w:tc>
          <w:tcPr>
            <w:tcW w:w="3071" w:type="dxa"/>
            <w:shd w:val="clear" w:color="auto" w:fill="C6D9F1" w:themeFill="text2" w:themeFillTint="33"/>
            <w:vAlign w:val="center"/>
          </w:tcPr>
          <w:p w14:paraId="0C1A3DEB"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5C61B30" w14:textId="77777777" w:rsidR="00B84A1D" w:rsidRPr="00E578FA" w:rsidRDefault="00B84A1D" w:rsidP="0052758F">
            <w:pPr>
              <w:rPr>
                <w:rFonts w:asciiTheme="minorHAnsi" w:hAnsiTheme="minorHAnsi"/>
              </w:rPr>
            </w:pPr>
          </w:p>
        </w:tc>
      </w:tr>
      <w:tr w:rsidR="00B84A1D" w:rsidRPr="00E578FA" w14:paraId="4839B79F" w14:textId="77777777" w:rsidTr="0052758F">
        <w:tc>
          <w:tcPr>
            <w:tcW w:w="3070" w:type="dxa"/>
            <w:shd w:val="clear" w:color="auto" w:fill="C6D9F1" w:themeFill="text2" w:themeFillTint="33"/>
            <w:vAlign w:val="center"/>
          </w:tcPr>
          <w:p w14:paraId="3DDCE08A"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3071" w:type="dxa"/>
            <w:shd w:val="clear" w:color="auto" w:fill="C6D9F1" w:themeFill="text2" w:themeFillTint="33"/>
            <w:vAlign w:val="center"/>
          </w:tcPr>
          <w:p w14:paraId="5D9EDAC8" w14:textId="77777777" w:rsidR="00B84A1D" w:rsidRPr="00E578FA" w:rsidRDefault="00B84A1D" w:rsidP="0052758F">
            <w:pPr>
              <w:jc w:val="center"/>
              <w:rPr>
                <w:rFonts w:asciiTheme="minorHAnsi" w:hAnsiTheme="minorHAnsi"/>
              </w:rPr>
            </w:pPr>
            <w:r w:rsidRPr="00E578FA">
              <w:rPr>
                <w:rFonts w:ascii="Arial" w:hAnsi="Arial" w:cs="Arial"/>
              </w:rPr>
              <w:t>min. 90 W</w:t>
            </w:r>
          </w:p>
        </w:tc>
        <w:tc>
          <w:tcPr>
            <w:tcW w:w="3071" w:type="dxa"/>
          </w:tcPr>
          <w:p w14:paraId="323C23E4" w14:textId="77777777" w:rsidR="00B84A1D" w:rsidRPr="00E578FA" w:rsidRDefault="00B84A1D" w:rsidP="0052758F">
            <w:pPr>
              <w:rPr>
                <w:rFonts w:asciiTheme="minorHAnsi" w:hAnsiTheme="minorHAnsi"/>
              </w:rPr>
            </w:pPr>
          </w:p>
        </w:tc>
      </w:tr>
      <w:tr w:rsidR="00B84A1D" w:rsidRPr="00E578FA" w14:paraId="3EEAE461" w14:textId="77777777" w:rsidTr="0052758F">
        <w:tc>
          <w:tcPr>
            <w:tcW w:w="3070" w:type="dxa"/>
            <w:shd w:val="clear" w:color="auto" w:fill="C6D9F1" w:themeFill="text2" w:themeFillTint="33"/>
            <w:vAlign w:val="center"/>
          </w:tcPr>
          <w:p w14:paraId="694627C6" w14:textId="77777777" w:rsidR="00B84A1D" w:rsidRPr="00E578FA" w:rsidRDefault="00B84A1D">
            <w:pPr>
              <w:pStyle w:val="Odsekzoznamu"/>
              <w:numPr>
                <w:ilvl w:val="0"/>
                <w:numId w:val="42"/>
              </w:numPr>
              <w:contextualSpacing/>
              <w:rPr>
                <w:rFonts w:ascii="Arial" w:hAnsi="Arial" w:cs="Arial"/>
              </w:rPr>
            </w:pPr>
            <w:proofErr w:type="spellStart"/>
            <w:r w:rsidRPr="00E578FA">
              <w:rPr>
                <w:rFonts w:ascii="Arial" w:hAnsi="Arial" w:cs="Arial"/>
              </w:rPr>
              <w:t>Nastaviteľný</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3071" w:type="dxa"/>
            <w:shd w:val="clear" w:color="auto" w:fill="C6D9F1" w:themeFill="text2" w:themeFillTint="33"/>
            <w:vAlign w:val="center"/>
          </w:tcPr>
          <w:p w14:paraId="4370CF0A"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59C392FD" w14:textId="77777777" w:rsidR="00B84A1D" w:rsidRPr="00E578FA" w:rsidRDefault="00B84A1D" w:rsidP="0052758F">
            <w:pPr>
              <w:rPr>
                <w:rFonts w:asciiTheme="minorHAnsi" w:hAnsiTheme="minorHAnsi"/>
              </w:rPr>
            </w:pPr>
          </w:p>
        </w:tc>
      </w:tr>
      <w:tr w:rsidR="00B84A1D" w:rsidRPr="00E578FA" w14:paraId="0CFE1D52" w14:textId="77777777" w:rsidTr="0052758F">
        <w:tc>
          <w:tcPr>
            <w:tcW w:w="3070" w:type="dxa"/>
            <w:shd w:val="clear" w:color="auto" w:fill="C6D9F1" w:themeFill="text2" w:themeFillTint="33"/>
            <w:vAlign w:val="center"/>
          </w:tcPr>
          <w:p w14:paraId="5448295D" w14:textId="77777777" w:rsidR="00B84A1D" w:rsidRPr="00E578FA" w:rsidRDefault="00B84A1D">
            <w:pPr>
              <w:numPr>
                <w:ilvl w:val="0"/>
                <w:numId w:val="43"/>
              </w:numPr>
              <w:jc w:val="left"/>
              <w:rPr>
                <w:rFonts w:ascii="Arial" w:hAnsi="Arial" w:cs="Arial"/>
              </w:rPr>
            </w:pP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napätie</w:t>
            </w:r>
            <w:proofErr w:type="spellEnd"/>
            <w:r w:rsidRPr="00E578FA">
              <w:rPr>
                <w:rFonts w:ascii="Arial" w:hAnsi="Arial" w:cs="Arial"/>
              </w:rPr>
              <w:t xml:space="preserve"> </w:t>
            </w:r>
            <w:proofErr w:type="spellStart"/>
            <w:r w:rsidRPr="00E578FA">
              <w:rPr>
                <w:rFonts w:ascii="Arial" w:hAnsi="Arial" w:cs="Arial"/>
              </w:rPr>
              <w:t>nižšie</w:t>
            </w:r>
            <w:proofErr w:type="spellEnd"/>
            <w:r w:rsidRPr="00E578FA">
              <w:rPr>
                <w:rFonts w:ascii="Arial" w:hAnsi="Arial" w:cs="Arial"/>
              </w:rPr>
              <w:t xml:space="preserve"> </w:t>
            </w:r>
            <w:proofErr w:type="spellStart"/>
            <w:r w:rsidRPr="00E578FA">
              <w:rPr>
                <w:rFonts w:ascii="Arial" w:hAnsi="Arial" w:cs="Arial"/>
              </w:rPr>
              <w:t>ako</w:t>
            </w:r>
            <w:proofErr w:type="spellEnd"/>
            <w:r w:rsidRPr="00E578FA">
              <w:rPr>
                <w:rFonts w:ascii="Arial" w:hAnsi="Arial" w:cs="Arial"/>
              </w:rPr>
              <w:t xml:space="preserve"> 560 </w:t>
            </w:r>
            <w:proofErr w:type="spellStart"/>
            <w:r w:rsidRPr="00E578FA">
              <w:rPr>
                <w:rFonts w:ascii="Arial" w:hAnsi="Arial" w:cs="Arial"/>
              </w:rPr>
              <w:t>Vp</w:t>
            </w:r>
            <w:proofErr w:type="spellEnd"/>
          </w:p>
          <w:p w14:paraId="6F67C39A" w14:textId="77777777" w:rsidR="00B84A1D" w:rsidRPr="00E578FA" w:rsidRDefault="00B84A1D" w:rsidP="0052758F">
            <w:pPr>
              <w:rPr>
                <w:rFonts w:ascii="Arial" w:hAnsi="Arial" w:cs="Arial"/>
              </w:rPr>
            </w:pPr>
          </w:p>
        </w:tc>
        <w:tc>
          <w:tcPr>
            <w:tcW w:w="3071" w:type="dxa"/>
            <w:shd w:val="clear" w:color="auto" w:fill="C6D9F1" w:themeFill="text2" w:themeFillTint="33"/>
            <w:vAlign w:val="center"/>
          </w:tcPr>
          <w:p w14:paraId="7AC7DD95"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08C9A08" w14:textId="77777777" w:rsidR="00B84A1D" w:rsidRPr="00E578FA" w:rsidRDefault="00B84A1D" w:rsidP="0052758F">
            <w:pPr>
              <w:rPr>
                <w:rFonts w:asciiTheme="minorHAnsi" w:hAnsiTheme="minorHAnsi"/>
              </w:rPr>
            </w:pPr>
          </w:p>
        </w:tc>
      </w:tr>
      <w:tr w:rsidR="00B84A1D" w:rsidRPr="00E578FA" w14:paraId="1CE7602F" w14:textId="77777777" w:rsidTr="0052758F">
        <w:tc>
          <w:tcPr>
            <w:tcW w:w="3070" w:type="dxa"/>
            <w:shd w:val="clear" w:color="auto" w:fill="C6D9F1" w:themeFill="text2" w:themeFillTint="33"/>
            <w:vAlign w:val="center"/>
          </w:tcPr>
          <w:p w14:paraId="0BB7824C" w14:textId="77777777" w:rsidR="00B84A1D" w:rsidRPr="00E578FA" w:rsidRDefault="00B84A1D" w:rsidP="0052758F">
            <w:pPr>
              <w:jc w:val="center"/>
              <w:rPr>
                <w:rFonts w:ascii="Arial" w:hAnsi="Arial" w:cs="Arial"/>
              </w:rPr>
            </w:pPr>
            <w:r w:rsidRPr="00E578FA">
              <w:rPr>
                <w:rFonts w:ascii="Arial" w:hAnsi="Arial" w:cs="Arial"/>
                <w:b/>
                <w:bCs/>
              </w:rPr>
              <w:t xml:space="preserve">15.      </w:t>
            </w:r>
            <w:proofErr w:type="spellStart"/>
            <w:r w:rsidRPr="00E578FA">
              <w:rPr>
                <w:rFonts w:ascii="Arial" w:hAnsi="Arial" w:cs="Arial"/>
                <w:b/>
                <w:bCs/>
              </w:rPr>
              <w:t>Bip</w:t>
            </w:r>
            <w:r>
              <w:rPr>
                <w:rFonts w:ascii="Arial" w:hAnsi="Arial" w:cs="Arial"/>
                <w:b/>
                <w:bCs/>
              </w:rPr>
              <w:t>o</w:t>
            </w:r>
            <w:r w:rsidRPr="00E578FA">
              <w:rPr>
                <w:rFonts w:ascii="Arial" w:hAnsi="Arial" w:cs="Arial"/>
                <w:b/>
                <w:bCs/>
              </w:rPr>
              <w:t>lárna</w:t>
            </w:r>
            <w:proofErr w:type="spellEnd"/>
            <w:r w:rsidRPr="00E578FA">
              <w:rPr>
                <w:rFonts w:ascii="Arial" w:hAnsi="Arial" w:cs="Arial"/>
                <w:b/>
                <w:bCs/>
              </w:rPr>
              <w:t xml:space="preserve"> </w:t>
            </w:r>
            <w:proofErr w:type="spellStart"/>
            <w:r w:rsidRPr="00E578FA">
              <w:rPr>
                <w:rFonts w:ascii="Arial" w:hAnsi="Arial" w:cs="Arial"/>
                <w:b/>
                <w:bCs/>
              </w:rPr>
              <w:t>simultánna</w:t>
            </w:r>
            <w:proofErr w:type="spellEnd"/>
            <w:r w:rsidRPr="00E578FA">
              <w:rPr>
                <w:rFonts w:ascii="Arial" w:hAnsi="Arial" w:cs="Arial"/>
                <w:b/>
                <w:bCs/>
              </w:rPr>
              <w:t xml:space="preserve"> </w:t>
            </w:r>
            <w:proofErr w:type="spellStart"/>
            <w:r w:rsidRPr="00E578FA">
              <w:rPr>
                <w:rFonts w:ascii="Arial" w:hAnsi="Arial" w:cs="Arial"/>
                <w:b/>
                <w:bCs/>
              </w:rPr>
              <w:t>koagulácia</w:t>
            </w:r>
            <w:proofErr w:type="spellEnd"/>
          </w:p>
        </w:tc>
        <w:tc>
          <w:tcPr>
            <w:tcW w:w="3071" w:type="dxa"/>
            <w:shd w:val="clear" w:color="auto" w:fill="C6D9F1" w:themeFill="text2" w:themeFillTint="33"/>
            <w:vAlign w:val="center"/>
          </w:tcPr>
          <w:p w14:paraId="1A0E573B" w14:textId="77777777" w:rsidR="00B84A1D" w:rsidRPr="00E578FA" w:rsidRDefault="00B84A1D" w:rsidP="0052758F">
            <w:pPr>
              <w:jc w:val="center"/>
              <w:rPr>
                <w:rFonts w:asciiTheme="minorHAnsi" w:hAnsiTheme="minorHAnsi"/>
              </w:rPr>
            </w:pPr>
          </w:p>
        </w:tc>
        <w:tc>
          <w:tcPr>
            <w:tcW w:w="3071" w:type="dxa"/>
          </w:tcPr>
          <w:p w14:paraId="3335400F" w14:textId="77777777" w:rsidR="00B84A1D" w:rsidRPr="00E578FA" w:rsidRDefault="00B84A1D" w:rsidP="0052758F">
            <w:pPr>
              <w:rPr>
                <w:rFonts w:asciiTheme="minorHAnsi" w:hAnsiTheme="minorHAnsi"/>
              </w:rPr>
            </w:pPr>
          </w:p>
        </w:tc>
      </w:tr>
      <w:tr w:rsidR="00B84A1D" w:rsidRPr="00E578FA" w14:paraId="6E313FED" w14:textId="77777777" w:rsidTr="0052758F">
        <w:tc>
          <w:tcPr>
            <w:tcW w:w="3070" w:type="dxa"/>
            <w:shd w:val="clear" w:color="auto" w:fill="C6D9F1" w:themeFill="text2" w:themeFillTint="33"/>
            <w:vAlign w:val="center"/>
          </w:tcPr>
          <w:p w14:paraId="7361B1A7" w14:textId="77777777" w:rsidR="00B84A1D" w:rsidRPr="00E578FA" w:rsidRDefault="00B84A1D">
            <w:pPr>
              <w:pStyle w:val="Odsekzoznamu"/>
              <w:numPr>
                <w:ilvl w:val="0"/>
                <w:numId w:val="43"/>
              </w:numPr>
              <w:contextualSpacing/>
              <w:rPr>
                <w:rFonts w:ascii="Arial" w:hAnsi="Arial" w:cs="Arial"/>
              </w:rPr>
            </w:pPr>
            <w:proofErr w:type="spellStart"/>
            <w:r>
              <w:rPr>
                <w:rFonts w:ascii="Arial" w:hAnsi="Arial" w:cs="Arial"/>
              </w:rPr>
              <w:t>Bipolárna</w:t>
            </w:r>
            <w:proofErr w:type="spellEnd"/>
            <w:r>
              <w:rPr>
                <w:rFonts w:ascii="Arial" w:hAnsi="Arial" w:cs="Arial"/>
              </w:rPr>
              <w:t xml:space="preserve"> </w:t>
            </w:r>
            <w:proofErr w:type="spellStart"/>
            <w:r>
              <w:rPr>
                <w:rFonts w:ascii="Arial" w:hAnsi="Arial" w:cs="Arial"/>
              </w:rPr>
              <w:t>s</w:t>
            </w:r>
            <w:r w:rsidRPr="00E578FA">
              <w:rPr>
                <w:rFonts w:ascii="Arial" w:hAnsi="Arial" w:cs="Arial"/>
              </w:rPr>
              <w:t>imultánna</w:t>
            </w:r>
            <w:proofErr w:type="spellEnd"/>
            <w:r w:rsidRPr="00E578FA">
              <w:rPr>
                <w:rFonts w:ascii="Arial" w:hAnsi="Arial" w:cs="Arial"/>
              </w:rPr>
              <w:t xml:space="preserve"> </w:t>
            </w:r>
            <w:proofErr w:type="spellStart"/>
            <w:r w:rsidRPr="00E578FA">
              <w:rPr>
                <w:rFonts w:ascii="Arial" w:hAnsi="Arial" w:cs="Arial"/>
              </w:rPr>
              <w:t>koagulácia</w:t>
            </w:r>
            <w:proofErr w:type="spellEnd"/>
          </w:p>
        </w:tc>
        <w:tc>
          <w:tcPr>
            <w:tcW w:w="3071" w:type="dxa"/>
            <w:shd w:val="clear" w:color="auto" w:fill="C6D9F1" w:themeFill="text2" w:themeFillTint="33"/>
            <w:vAlign w:val="center"/>
          </w:tcPr>
          <w:p w14:paraId="05E957EC"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3DE9CC6" w14:textId="77777777" w:rsidR="00B84A1D" w:rsidRPr="00E578FA" w:rsidRDefault="00B84A1D" w:rsidP="0052758F">
            <w:pPr>
              <w:rPr>
                <w:rFonts w:asciiTheme="minorHAnsi" w:hAnsiTheme="minorHAnsi"/>
              </w:rPr>
            </w:pPr>
          </w:p>
        </w:tc>
      </w:tr>
      <w:tr w:rsidR="00B84A1D" w:rsidRPr="00E578FA" w14:paraId="47AC7E08" w14:textId="77777777" w:rsidTr="0052758F">
        <w:tc>
          <w:tcPr>
            <w:tcW w:w="3070" w:type="dxa"/>
            <w:shd w:val="clear" w:color="auto" w:fill="C6D9F1" w:themeFill="text2" w:themeFillTint="33"/>
            <w:vAlign w:val="center"/>
          </w:tcPr>
          <w:p w14:paraId="726E6BCB" w14:textId="77777777" w:rsidR="00B84A1D" w:rsidRPr="00E578FA" w:rsidRDefault="00B84A1D">
            <w:pPr>
              <w:pStyle w:val="Odsekzoznamu"/>
              <w:numPr>
                <w:ilvl w:val="0"/>
                <w:numId w:val="43"/>
              </w:numPr>
              <w:contextualSpacing/>
              <w:rPr>
                <w:rFonts w:ascii="Arial" w:hAnsi="Arial" w:cs="Arial"/>
              </w:rPr>
            </w:pPr>
            <w:proofErr w:type="spellStart"/>
            <w:r w:rsidRPr="00E578FA">
              <w:rPr>
                <w:rFonts w:ascii="Arial" w:hAnsi="Arial" w:cs="Arial"/>
              </w:rPr>
              <w:t>Nominálny</w:t>
            </w:r>
            <w:proofErr w:type="spellEnd"/>
            <w:r w:rsidRPr="00E578FA">
              <w:rPr>
                <w:rFonts w:ascii="Arial" w:hAnsi="Arial" w:cs="Arial"/>
              </w:rPr>
              <w:t xml:space="preserve"> </w:t>
            </w: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výkon</w:t>
            </w:r>
            <w:proofErr w:type="spellEnd"/>
          </w:p>
        </w:tc>
        <w:tc>
          <w:tcPr>
            <w:tcW w:w="3071" w:type="dxa"/>
            <w:shd w:val="clear" w:color="auto" w:fill="C6D9F1" w:themeFill="text2" w:themeFillTint="33"/>
            <w:vAlign w:val="center"/>
          </w:tcPr>
          <w:p w14:paraId="112A3EF7" w14:textId="77777777" w:rsidR="00B84A1D" w:rsidRPr="00E578FA" w:rsidRDefault="00B84A1D" w:rsidP="0052758F">
            <w:pPr>
              <w:jc w:val="center"/>
              <w:rPr>
                <w:rFonts w:asciiTheme="minorHAnsi" w:hAnsiTheme="minorHAnsi"/>
              </w:rPr>
            </w:pPr>
            <w:r w:rsidRPr="00E578FA">
              <w:rPr>
                <w:rFonts w:ascii="Arial" w:hAnsi="Arial" w:cs="Arial"/>
              </w:rPr>
              <w:t>min. 60 W</w:t>
            </w:r>
          </w:p>
        </w:tc>
        <w:tc>
          <w:tcPr>
            <w:tcW w:w="3071" w:type="dxa"/>
          </w:tcPr>
          <w:p w14:paraId="1CBE32B8" w14:textId="77777777" w:rsidR="00B84A1D" w:rsidRPr="00E578FA" w:rsidRDefault="00B84A1D" w:rsidP="0052758F">
            <w:pPr>
              <w:rPr>
                <w:rFonts w:asciiTheme="minorHAnsi" w:hAnsiTheme="minorHAnsi"/>
              </w:rPr>
            </w:pPr>
          </w:p>
        </w:tc>
      </w:tr>
      <w:tr w:rsidR="00B84A1D" w:rsidRPr="00E578FA" w14:paraId="2586F42C" w14:textId="77777777" w:rsidTr="0052758F">
        <w:tc>
          <w:tcPr>
            <w:tcW w:w="3070" w:type="dxa"/>
            <w:shd w:val="clear" w:color="auto" w:fill="C6D9F1" w:themeFill="text2" w:themeFillTint="33"/>
            <w:vAlign w:val="center"/>
          </w:tcPr>
          <w:p w14:paraId="3F6BD3CB" w14:textId="77777777" w:rsidR="00B84A1D" w:rsidRPr="00E578FA" w:rsidRDefault="00B84A1D">
            <w:pPr>
              <w:pStyle w:val="Odsekzoznamu"/>
              <w:numPr>
                <w:ilvl w:val="0"/>
                <w:numId w:val="43"/>
              </w:numPr>
              <w:contextualSpacing/>
              <w:rPr>
                <w:rFonts w:ascii="Arial" w:hAnsi="Arial" w:cs="Arial"/>
              </w:rPr>
            </w:pPr>
            <w:proofErr w:type="spellStart"/>
            <w:r w:rsidRPr="00E578FA">
              <w:rPr>
                <w:rFonts w:ascii="Arial" w:hAnsi="Arial" w:cs="Arial"/>
              </w:rPr>
              <w:t>Vf</w:t>
            </w:r>
            <w:proofErr w:type="spellEnd"/>
            <w:r w:rsidRPr="00E578FA">
              <w:rPr>
                <w:rFonts w:ascii="Arial" w:hAnsi="Arial" w:cs="Arial"/>
              </w:rPr>
              <w:t xml:space="preserve"> </w:t>
            </w:r>
            <w:proofErr w:type="spellStart"/>
            <w:r w:rsidRPr="00E578FA">
              <w:rPr>
                <w:rFonts w:ascii="Arial" w:hAnsi="Arial" w:cs="Arial"/>
              </w:rPr>
              <w:t>napätie</w:t>
            </w:r>
            <w:proofErr w:type="spellEnd"/>
            <w:r w:rsidRPr="00E578FA">
              <w:rPr>
                <w:rFonts w:ascii="Arial" w:hAnsi="Arial" w:cs="Arial"/>
              </w:rPr>
              <w:t xml:space="preserve"> </w:t>
            </w:r>
            <w:proofErr w:type="spellStart"/>
            <w:r w:rsidRPr="00E578FA">
              <w:rPr>
                <w:rFonts w:ascii="Arial" w:hAnsi="Arial" w:cs="Arial"/>
              </w:rPr>
              <w:t>nižšie</w:t>
            </w:r>
            <w:proofErr w:type="spellEnd"/>
            <w:r w:rsidRPr="00E578FA">
              <w:rPr>
                <w:rFonts w:ascii="Arial" w:hAnsi="Arial" w:cs="Arial"/>
              </w:rPr>
              <w:t xml:space="preserve"> </w:t>
            </w:r>
            <w:proofErr w:type="spellStart"/>
            <w:r w:rsidRPr="00E578FA">
              <w:rPr>
                <w:rFonts w:ascii="Arial" w:hAnsi="Arial" w:cs="Arial"/>
              </w:rPr>
              <w:t>ako</w:t>
            </w:r>
            <w:proofErr w:type="spellEnd"/>
            <w:r w:rsidRPr="00E578FA">
              <w:rPr>
                <w:rFonts w:ascii="Arial" w:hAnsi="Arial" w:cs="Arial"/>
              </w:rPr>
              <w:t xml:space="preserve"> 560 </w:t>
            </w:r>
            <w:proofErr w:type="spellStart"/>
            <w:r w:rsidRPr="00E578FA">
              <w:rPr>
                <w:rFonts w:ascii="Arial" w:hAnsi="Arial" w:cs="Arial"/>
              </w:rPr>
              <w:t>Vp</w:t>
            </w:r>
            <w:proofErr w:type="spellEnd"/>
          </w:p>
        </w:tc>
        <w:tc>
          <w:tcPr>
            <w:tcW w:w="3071" w:type="dxa"/>
            <w:shd w:val="clear" w:color="auto" w:fill="C6D9F1" w:themeFill="text2" w:themeFillTint="33"/>
            <w:vAlign w:val="center"/>
          </w:tcPr>
          <w:p w14:paraId="26A8F940"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3B6ED24F" w14:textId="77777777" w:rsidR="00B84A1D" w:rsidRPr="00E578FA" w:rsidRDefault="00B84A1D" w:rsidP="0052758F">
            <w:pPr>
              <w:rPr>
                <w:rFonts w:asciiTheme="minorHAnsi" w:hAnsiTheme="minorHAnsi"/>
              </w:rPr>
            </w:pPr>
          </w:p>
        </w:tc>
      </w:tr>
      <w:tr w:rsidR="00B84A1D" w:rsidRPr="00E578FA" w14:paraId="652CDD12" w14:textId="77777777" w:rsidTr="0052758F">
        <w:tc>
          <w:tcPr>
            <w:tcW w:w="3070" w:type="dxa"/>
            <w:shd w:val="clear" w:color="auto" w:fill="C6D9F1" w:themeFill="text2" w:themeFillTint="33"/>
            <w:vAlign w:val="center"/>
          </w:tcPr>
          <w:p w14:paraId="4551FCCC" w14:textId="77777777" w:rsidR="00B84A1D" w:rsidRPr="00E578FA" w:rsidRDefault="00B84A1D" w:rsidP="0052758F">
            <w:pPr>
              <w:jc w:val="center"/>
              <w:rPr>
                <w:rFonts w:ascii="Arial" w:hAnsi="Arial" w:cs="Arial"/>
              </w:rPr>
            </w:pPr>
            <w:proofErr w:type="spellStart"/>
            <w:r w:rsidRPr="00E578FA">
              <w:rPr>
                <w:rFonts w:ascii="Arial" w:hAnsi="Arial" w:cs="Arial"/>
                <w:i/>
                <w:iCs/>
              </w:rPr>
              <w:t>Všetky</w:t>
            </w:r>
            <w:proofErr w:type="spellEnd"/>
            <w:r w:rsidRPr="00E578FA">
              <w:rPr>
                <w:rFonts w:ascii="Arial" w:hAnsi="Arial" w:cs="Arial"/>
                <w:i/>
                <w:iCs/>
              </w:rPr>
              <w:t xml:space="preserve"> </w:t>
            </w:r>
            <w:proofErr w:type="spellStart"/>
            <w:r w:rsidRPr="00E578FA">
              <w:rPr>
                <w:rFonts w:ascii="Arial" w:hAnsi="Arial" w:cs="Arial"/>
                <w:i/>
                <w:iCs/>
              </w:rPr>
              <w:t>koagulačné</w:t>
            </w:r>
            <w:proofErr w:type="spellEnd"/>
            <w:r w:rsidRPr="00E578FA">
              <w:rPr>
                <w:rFonts w:ascii="Arial" w:hAnsi="Arial" w:cs="Arial"/>
                <w:i/>
                <w:iCs/>
              </w:rPr>
              <w:t xml:space="preserve"> </w:t>
            </w:r>
            <w:proofErr w:type="spellStart"/>
            <w:r w:rsidRPr="00E578FA">
              <w:rPr>
                <w:rFonts w:ascii="Arial" w:hAnsi="Arial" w:cs="Arial"/>
                <w:i/>
                <w:iCs/>
              </w:rPr>
              <w:t>režimy</w:t>
            </w:r>
            <w:proofErr w:type="spellEnd"/>
            <w:r w:rsidRPr="00E578FA">
              <w:rPr>
                <w:rFonts w:ascii="Arial" w:hAnsi="Arial" w:cs="Arial"/>
                <w:i/>
                <w:iCs/>
              </w:rPr>
              <w:t xml:space="preserve"> </w:t>
            </w:r>
            <w:proofErr w:type="spellStart"/>
            <w:r w:rsidRPr="00E578FA">
              <w:rPr>
                <w:rFonts w:ascii="Arial" w:hAnsi="Arial" w:cs="Arial"/>
                <w:i/>
                <w:iCs/>
              </w:rPr>
              <w:t>popísané</w:t>
            </w:r>
            <w:proofErr w:type="spellEnd"/>
            <w:r w:rsidRPr="00E578FA">
              <w:rPr>
                <w:rFonts w:ascii="Arial" w:hAnsi="Arial" w:cs="Arial"/>
                <w:i/>
                <w:iCs/>
              </w:rPr>
              <w:t xml:space="preserve"> v 6 / 7 / </w:t>
            </w:r>
            <w:proofErr w:type="gramStart"/>
            <w:r w:rsidRPr="00E578FA">
              <w:rPr>
                <w:rFonts w:ascii="Arial" w:hAnsi="Arial" w:cs="Arial"/>
                <w:i/>
                <w:iCs/>
              </w:rPr>
              <w:t>8  /</w:t>
            </w:r>
            <w:proofErr w:type="gramEnd"/>
            <w:r w:rsidRPr="00E578FA">
              <w:rPr>
                <w:rFonts w:ascii="Arial" w:hAnsi="Arial" w:cs="Arial"/>
                <w:i/>
                <w:iCs/>
              </w:rPr>
              <w:t xml:space="preserve"> 9 / 10 / 11 / 12 / 13 / 14/ 15 </w:t>
            </w:r>
            <w:proofErr w:type="spellStart"/>
            <w:r w:rsidRPr="00E578FA">
              <w:rPr>
                <w:rFonts w:ascii="Arial" w:hAnsi="Arial" w:cs="Arial"/>
                <w:i/>
                <w:iCs/>
              </w:rPr>
              <w:t>môžu</w:t>
            </w:r>
            <w:proofErr w:type="spellEnd"/>
            <w:r w:rsidRPr="00E578FA">
              <w:rPr>
                <w:rFonts w:ascii="Arial" w:hAnsi="Arial" w:cs="Arial"/>
                <w:i/>
                <w:iCs/>
              </w:rPr>
              <w:t xml:space="preserve"> </w:t>
            </w:r>
            <w:proofErr w:type="spellStart"/>
            <w:r w:rsidRPr="00E578FA">
              <w:rPr>
                <w:rFonts w:ascii="Arial" w:hAnsi="Arial" w:cs="Arial"/>
                <w:i/>
                <w:iCs/>
              </w:rPr>
              <w:t>byť</w:t>
            </w:r>
            <w:proofErr w:type="spellEnd"/>
            <w:r w:rsidRPr="00E578FA">
              <w:rPr>
                <w:rFonts w:ascii="Arial" w:hAnsi="Arial" w:cs="Arial"/>
                <w:i/>
                <w:iCs/>
              </w:rPr>
              <w:t xml:space="preserve"> </w:t>
            </w:r>
            <w:proofErr w:type="spellStart"/>
            <w:r w:rsidRPr="00E578FA">
              <w:rPr>
                <w:rFonts w:ascii="Arial" w:hAnsi="Arial" w:cs="Arial"/>
                <w:i/>
                <w:iCs/>
              </w:rPr>
              <w:t>nastavené</w:t>
            </w:r>
            <w:proofErr w:type="spellEnd"/>
            <w:r w:rsidRPr="00E578FA">
              <w:rPr>
                <w:rFonts w:ascii="Arial" w:hAnsi="Arial" w:cs="Arial"/>
                <w:i/>
                <w:iCs/>
              </w:rPr>
              <w:t xml:space="preserve"> a </w:t>
            </w:r>
            <w:proofErr w:type="spellStart"/>
            <w:r w:rsidRPr="00E578FA">
              <w:rPr>
                <w:rFonts w:ascii="Arial" w:hAnsi="Arial" w:cs="Arial"/>
                <w:i/>
                <w:iCs/>
              </w:rPr>
              <w:t>aktivované</w:t>
            </w:r>
            <w:proofErr w:type="spellEnd"/>
            <w:r w:rsidRPr="00E578FA">
              <w:rPr>
                <w:rFonts w:ascii="Arial" w:hAnsi="Arial" w:cs="Arial"/>
                <w:i/>
                <w:iCs/>
              </w:rPr>
              <w:t xml:space="preserve"> </w:t>
            </w:r>
            <w:proofErr w:type="spellStart"/>
            <w:r w:rsidRPr="00E578FA">
              <w:rPr>
                <w:rFonts w:ascii="Arial" w:hAnsi="Arial" w:cs="Arial"/>
                <w:i/>
                <w:iCs/>
              </w:rPr>
              <w:t>nezávisle</w:t>
            </w:r>
            <w:proofErr w:type="spellEnd"/>
            <w:r w:rsidRPr="00E578FA">
              <w:rPr>
                <w:rFonts w:ascii="Arial" w:hAnsi="Arial" w:cs="Arial"/>
                <w:i/>
                <w:iCs/>
              </w:rPr>
              <w:t xml:space="preserve"> v </w:t>
            </w:r>
            <w:proofErr w:type="spellStart"/>
            <w:r w:rsidRPr="00E578FA">
              <w:rPr>
                <w:rFonts w:ascii="Arial" w:hAnsi="Arial" w:cs="Arial"/>
                <w:i/>
                <w:iCs/>
              </w:rPr>
              <w:t>závislosti</w:t>
            </w:r>
            <w:proofErr w:type="spellEnd"/>
            <w:r w:rsidRPr="00E578FA">
              <w:rPr>
                <w:rFonts w:ascii="Arial" w:hAnsi="Arial" w:cs="Arial"/>
                <w:i/>
                <w:iCs/>
              </w:rPr>
              <w:t xml:space="preserve"> </w:t>
            </w:r>
            <w:proofErr w:type="spellStart"/>
            <w:r w:rsidRPr="00E578FA">
              <w:rPr>
                <w:rFonts w:ascii="Arial" w:hAnsi="Arial" w:cs="Arial"/>
                <w:i/>
                <w:iCs/>
              </w:rPr>
              <w:t>od</w:t>
            </w:r>
            <w:proofErr w:type="spellEnd"/>
            <w:r w:rsidRPr="00E578FA">
              <w:rPr>
                <w:rFonts w:ascii="Arial" w:hAnsi="Arial" w:cs="Arial"/>
                <w:i/>
                <w:iCs/>
              </w:rPr>
              <w:t xml:space="preserve"> </w:t>
            </w:r>
            <w:proofErr w:type="spellStart"/>
            <w:r w:rsidRPr="00E578FA">
              <w:rPr>
                <w:rFonts w:ascii="Arial" w:hAnsi="Arial" w:cs="Arial"/>
                <w:i/>
                <w:iCs/>
              </w:rPr>
              <w:t>konfigurácie</w:t>
            </w:r>
            <w:proofErr w:type="spellEnd"/>
            <w:r w:rsidRPr="00E578FA">
              <w:rPr>
                <w:rFonts w:ascii="Arial" w:hAnsi="Arial" w:cs="Arial"/>
                <w:i/>
                <w:iCs/>
              </w:rPr>
              <w:t xml:space="preserve"> </w:t>
            </w:r>
            <w:proofErr w:type="spellStart"/>
            <w:r w:rsidRPr="00E578FA">
              <w:rPr>
                <w:rFonts w:ascii="Arial" w:hAnsi="Arial" w:cs="Arial"/>
                <w:i/>
                <w:iCs/>
              </w:rPr>
              <w:t>zásuviek</w:t>
            </w:r>
            <w:proofErr w:type="spellEnd"/>
          </w:p>
        </w:tc>
        <w:tc>
          <w:tcPr>
            <w:tcW w:w="3071" w:type="dxa"/>
            <w:shd w:val="clear" w:color="auto" w:fill="C6D9F1" w:themeFill="text2" w:themeFillTint="33"/>
            <w:vAlign w:val="center"/>
          </w:tcPr>
          <w:p w14:paraId="755BFC84" w14:textId="77777777" w:rsidR="00B84A1D" w:rsidRPr="00E578FA" w:rsidRDefault="00B84A1D" w:rsidP="0052758F">
            <w:pPr>
              <w:jc w:val="center"/>
              <w:rPr>
                <w:rFonts w:asciiTheme="minorHAnsi" w:hAnsiTheme="minorHAnsi"/>
              </w:rPr>
            </w:pPr>
            <w:proofErr w:type="spellStart"/>
            <w:r w:rsidRPr="00E578FA">
              <w:rPr>
                <w:rFonts w:asciiTheme="minorHAnsi" w:hAnsiTheme="minorHAnsi"/>
              </w:rPr>
              <w:t>áno</w:t>
            </w:r>
            <w:proofErr w:type="spellEnd"/>
          </w:p>
        </w:tc>
        <w:tc>
          <w:tcPr>
            <w:tcW w:w="3071" w:type="dxa"/>
          </w:tcPr>
          <w:p w14:paraId="64F34F0F" w14:textId="77777777" w:rsidR="00B84A1D" w:rsidRPr="00E578FA" w:rsidRDefault="00B84A1D" w:rsidP="0052758F">
            <w:pPr>
              <w:rPr>
                <w:rFonts w:asciiTheme="minorHAnsi" w:hAnsiTheme="minorHAnsi"/>
              </w:rPr>
            </w:pPr>
          </w:p>
        </w:tc>
      </w:tr>
      <w:tr w:rsidR="00B84A1D" w:rsidRPr="00E578FA" w14:paraId="6BA1F88E" w14:textId="77777777" w:rsidTr="0052758F">
        <w:tc>
          <w:tcPr>
            <w:tcW w:w="3070" w:type="dxa"/>
            <w:shd w:val="clear" w:color="auto" w:fill="C6D9F1" w:themeFill="text2" w:themeFillTint="33"/>
            <w:vAlign w:val="center"/>
          </w:tcPr>
          <w:p w14:paraId="0529E797" w14:textId="77777777" w:rsidR="00B84A1D" w:rsidRPr="00E578FA" w:rsidRDefault="00B84A1D" w:rsidP="0052758F">
            <w:pPr>
              <w:jc w:val="center"/>
              <w:rPr>
                <w:rFonts w:ascii="Arial" w:hAnsi="Arial" w:cs="Arial"/>
                <w:b/>
                <w:bCs/>
              </w:rPr>
            </w:pPr>
            <w:proofErr w:type="spellStart"/>
            <w:r w:rsidRPr="00E578FA">
              <w:rPr>
                <w:rFonts w:ascii="Arial" w:hAnsi="Arial" w:cs="Arial"/>
                <w:b/>
                <w:bCs/>
              </w:rPr>
              <w:t>Príslušenstvo</w:t>
            </w:r>
            <w:proofErr w:type="spellEnd"/>
            <w:r w:rsidRPr="00E578FA">
              <w:rPr>
                <w:rFonts w:ascii="Arial" w:hAnsi="Arial" w:cs="Arial"/>
                <w:b/>
                <w:bCs/>
              </w:rPr>
              <w:t xml:space="preserve"> </w:t>
            </w:r>
            <w:proofErr w:type="spellStart"/>
            <w:r w:rsidRPr="00E578FA">
              <w:rPr>
                <w:rFonts w:ascii="Arial" w:hAnsi="Arial" w:cs="Arial"/>
                <w:b/>
                <w:bCs/>
              </w:rPr>
              <w:t>ku</w:t>
            </w:r>
            <w:proofErr w:type="spellEnd"/>
            <w:r w:rsidRPr="00E578FA">
              <w:rPr>
                <w:rFonts w:ascii="Arial" w:hAnsi="Arial" w:cs="Arial"/>
                <w:b/>
                <w:bCs/>
              </w:rPr>
              <w:t xml:space="preserve"> </w:t>
            </w:r>
            <w:proofErr w:type="spellStart"/>
            <w:r w:rsidRPr="00E578FA">
              <w:rPr>
                <w:rFonts w:ascii="Arial" w:hAnsi="Arial" w:cs="Arial"/>
                <w:b/>
                <w:bCs/>
              </w:rPr>
              <w:t>generátoru</w:t>
            </w:r>
            <w:proofErr w:type="spellEnd"/>
          </w:p>
          <w:p w14:paraId="33A63C7C" w14:textId="77777777" w:rsidR="00B84A1D" w:rsidRPr="00E578FA" w:rsidRDefault="00B84A1D" w:rsidP="0052758F">
            <w:pPr>
              <w:jc w:val="center"/>
              <w:rPr>
                <w:rFonts w:ascii="Arial" w:hAnsi="Arial" w:cs="Arial"/>
              </w:rPr>
            </w:pPr>
          </w:p>
        </w:tc>
        <w:tc>
          <w:tcPr>
            <w:tcW w:w="3071" w:type="dxa"/>
            <w:shd w:val="clear" w:color="auto" w:fill="C6D9F1" w:themeFill="text2" w:themeFillTint="33"/>
            <w:vAlign w:val="center"/>
          </w:tcPr>
          <w:p w14:paraId="0B6B3678" w14:textId="77777777" w:rsidR="00B84A1D" w:rsidRPr="00E578FA" w:rsidRDefault="00B84A1D" w:rsidP="0052758F">
            <w:pPr>
              <w:jc w:val="center"/>
              <w:rPr>
                <w:rFonts w:asciiTheme="minorHAnsi" w:hAnsiTheme="minorHAnsi"/>
              </w:rPr>
            </w:pPr>
          </w:p>
        </w:tc>
        <w:tc>
          <w:tcPr>
            <w:tcW w:w="3071" w:type="dxa"/>
          </w:tcPr>
          <w:p w14:paraId="2B154FC5" w14:textId="77777777" w:rsidR="00B84A1D" w:rsidRPr="00E578FA" w:rsidRDefault="00B84A1D" w:rsidP="0052758F">
            <w:pPr>
              <w:rPr>
                <w:rFonts w:asciiTheme="minorHAnsi" w:hAnsiTheme="minorHAnsi"/>
              </w:rPr>
            </w:pPr>
          </w:p>
        </w:tc>
      </w:tr>
      <w:tr w:rsidR="00B84A1D" w:rsidRPr="00E578FA" w14:paraId="641784C4" w14:textId="77777777" w:rsidTr="0052758F">
        <w:tc>
          <w:tcPr>
            <w:tcW w:w="3070" w:type="dxa"/>
            <w:shd w:val="clear" w:color="auto" w:fill="C6D9F1" w:themeFill="text2" w:themeFillTint="33"/>
            <w:vAlign w:val="center"/>
          </w:tcPr>
          <w:p w14:paraId="3FC93E12" w14:textId="77777777" w:rsidR="00B84A1D" w:rsidRPr="00E578FA" w:rsidRDefault="00B84A1D" w:rsidP="0052758F">
            <w:pPr>
              <w:jc w:val="center"/>
              <w:rPr>
                <w:rFonts w:ascii="Arial" w:hAnsi="Arial" w:cs="Arial"/>
                <w:bCs/>
              </w:rPr>
            </w:pPr>
            <w:proofErr w:type="spellStart"/>
            <w:r w:rsidRPr="00E578FA">
              <w:rPr>
                <w:rFonts w:ascii="Arial" w:hAnsi="Arial" w:cs="Arial"/>
                <w:bCs/>
              </w:rPr>
              <w:t>Dátové</w:t>
            </w:r>
            <w:proofErr w:type="spellEnd"/>
            <w:r w:rsidRPr="00E578FA">
              <w:rPr>
                <w:rFonts w:ascii="Arial" w:hAnsi="Arial" w:cs="Arial"/>
                <w:bCs/>
              </w:rPr>
              <w:t xml:space="preserve"> </w:t>
            </w:r>
            <w:proofErr w:type="spellStart"/>
            <w:r w:rsidRPr="00E578FA">
              <w:rPr>
                <w:rFonts w:ascii="Arial" w:hAnsi="Arial" w:cs="Arial"/>
                <w:bCs/>
              </w:rPr>
              <w:t>médium</w:t>
            </w:r>
            <w:proofErr w:type="spellEnd"/>
            <w:r w:rsidRPr="00E578FA">
              <w:rPr>
                <w:rFonts w:ascii="Arial" w:hAnsi="Arial" w:cs="Arial"/>
                <w:bCs/>
              </w:rPr>
              <w:t xml:space="preserve"> </w:t>
            </w:r>
            <w:proofErr w:type="spellStart"/>
            <w:r w:rsidRPr="00E578FA">
              <w:rPr>
                <w:rFonts w:ascii="Arial" w:hAnsi="Arial" w:cs="Arial"/>
                <w:bCs/>
              </w:rPr>
              <w:t>na</w:t>
            </w:r>
            <w:proofErr w:type="spellEnd"/>
            <w:r w:rsidRPr="00E578FA">
              <w:rPr>
                <w:rFonts w:ascii="Arial" w:hAnsi="Arial" w:cs="Arial"/>
                <w:bCs/>
              </w:rPr>
              <w:t xml:space="preserve"> </w:t>
            </w:r>
            <w:proofErr w:type="spellStart"/>
            <w:r w:rsidRPr="00E578FA">
              <w:rPr>
                <w:rFonts w:ascii="Arial" w:hAnsi="Arial" w:cs="Arial"/>
                <w:bCs/>
              </w:rPr>
              <w:t>prenos</w:t>
            </w:r>
            <w:proofErr w:type="spellEnd"/>
            <w:r w:rsidRPr="00E578FA">
              <w:rPr>
                <w:rFonts w:ascii="Arial" w:hAnsi="Arial" w:cs="Arial"/>
                <w:bCs/>
              </w:rPr>
              <w:t xml:space="preserve"> </w:t>
            </w:r>
            <w:proofErr w:type="spellStart"/>
            <w:r w:rsidRPr="00E578FA">
              <w:rPr>
                <w:rFonts w:ascii="Arial" w:hAnsi="Arial" w:cs="Arial"/>
                <w:bCs/>
              </w:rPr>
              <w:t>nahratých</w:t>
            </w:r>
            <w:proofErr w:type="spellEnd"/>
            <w:r w:rsidRPr="00E578FA">
              <w:rPr>
                <w:rFonts w:ascii="Arial" w:hAnsi="Arial" w:cs="Arial"/>
                <w:bCs/>
              </w:rPr>
              <w:t xml:space="preserve"> </w:t>
            </w:r>
            <w:proofErr w:type="spellStart"/>
            <w:r w:rsidRPr="00E578FA">
              <w:rPr>
                <w:rFonts w:ascii="Arial" w:hAnsi="Arial" w:cs="Arial"/>
                <w:bCs/>
              </w:rPr>
              <w:t>individuálnych</w:t>
            </w:r>
            <w:proofErr w:type="spellEnd"/>
            <w:r w:rsidRPr="00E578FA">
              <w:rPr>
                <w:rFonts w:ascii="Arial" w:hAnsi="Arial" w:cs="Arial"/>
                <w:bCs/>
              </w:rPr>
              <w:t xml:space="preserve"> </w:t>
            </w:r>
            <w:proofErr w:type="spellStart"/>
            <w:r w:rsidRPr="00E578FA">
              <w:rPr>
                <w:rFonts w:ascii="Arial" w:hAnsi="Arial" w:cs="Arial"/>
                <w:bCs/>
              </w:rPr>
              <w:t>konfigurácii</w:t>
            </w:r>
            <w:proofErr w:type="spellEnd"/>
            <w:r w:rsidRPr="00E578FA">
              <w:rPr>
                <w:rFonts w:ascii="Arial" w:hAnsi="Arial" w:cs="Arial"/>
                <w:bCs/>
              </w:rPr>
              <w:t xml:space="preserve"> v </w:t>
            </w:r>
            <w:proofErr w:type="spellStart"/>
            <w:r w:rsidRPr="00E578FA">
              <w:rPr>
                <w:rFonts w:ascii="Arial" w:hAnsi="Arial" w:cs="Arial"/>
                <w:bCs/>
              </w:rPr>
              <w:t>rámci</w:t>
            </w:r>
            <w:proofErr w:type="spellEnd"/>
            <w:r w:rsidRPr="00E578FA">
              <w:rPr>
                <w:rFonts w:ascii="Arial" w:hAnsi="Arial" w:cs="Arial"/>
                <w:bCs/>
              </w:rPr>
              <w:t xml:space="preserve"> </w:t>
            </w:r>
            <w:proofErr w:type="spellStart"/>
            <w:r w:rsidRPr="00E578FA">
              <w:rPr>
                <w:rFonts w:ascii="Arial" w:hAnsi="Arial" w:cs="Arial"/>
                <w:bCs/>
              </w:rPr>
              <w:t>systému</w:t>
            </w:r>
            <w:proofErr w:type="spellEnd"/>
          </w:p>
          <w:p w14:paraId="265F1454" w14:textId="77777777" w:rsidR="00B84A1D" w:rsidRPr="00E578FA" w:rsidRDefault="00B84A1D" w:rsidP="0052758F">
            <w:pPr>
              <w:jc w:val="center"/>
              <w:rPr>
                <w:rFonts w:ascii="Arial" w:hAnsi="Arial" w:cs="Arial"/>
              </w:rPr>
            </w:pPr>
          </w:p>
        </w:tc>
        <w:tc>
          <w:tcPr>
            <w:tcW w:w="3071" w:type="dxa"/>
            <w:shd w:val="clear" w:color="auto" w:fill="C6D9F1" w:themeFill="text2" w:themeFillTint="33"/>
            <w:vAlign w:val="center"/>
          </w:tcPr>
          <w:p w14:paraId="289BA18D"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3071" w:type="dxa"/>
          </w:tcPr>
          <w:p w14:paraId="75915930" w14:textId="77777777" w:rsidR="00B84A1D" w:rsidRPr="00E578FA" w:rsidRDefault="00B84A1D" w:rsidP="0052758F">
            <w:pPr>
              <w:rPr>
                <w:rFonts w:asciiTheme="minorHAnsi" w:hAnsiTheme="minorHAnsi"/>
              </w:rPr>
            </w:pPr>
          </w:p>
        </w:tc>
      </w:tr>
      <w:tr w:rsidR="00B84A1D" w:rsidRPr="00E578FA" w14:paraId="4D4E04B1" w14:textId="77777777" w:rsidTr="0052758F">
        <w:tc>
          <w:tcPr>
            <w:tcW w:w="3070" w:type="dxa"/>
            <w:shd w:val="clear" w:color="auto" w:fill="C6D9F1" w:themeFill="text2" w:themeFillTint="33"/>
            <w:vAlign w:val="center"/>
          </w:tcPr>
          <w:p w14:paraId="754D36A1" w14:textId="77777777" w:rsidR="00B84A1D" w:rsidRPr="00E578FA" w:rsidRDefault="00B84A1D" w:rsidP="0052758F">
            <w:pPr>
              <w:jc w:val="center"/>
              <w:rPr>
                <w:rFonts w:ascii="Arial" w:hAnsi="Arial" w:cs="Arial"/>
                <w:bCs/>
              </w:rPr>
            </w:pPr>
            <w:proofErr w:type="spellStart"/>
            <w:r w:rsidRPr="00E578FA">
              <w:rPr>
                <w:rFonts w:ascii="Arial" w:hAnsi="Arial" w:cs="Arial"/>
                <w:bCs/>
              </w:rPr>
              <w:t>Monopolárny</w:t>
            </w:r>
            <w:proofErr w:type="spellEnd"/>
            <w:r w:rsidRPr="00E578FA">
              <w:rPr>
                <w:rFonts w:ascii="Arial" w:hAnsi="Arial" w:cs="Arial"/>
                <w:bCs/>
              </w:rPr>
              <w:t xml:space="preserve"> </w:t>
            </w:r>
            <w:proofErr w:type="spellStart"/>
            <w:r w:rsidRPr="00E578FA">
              <w:rPr>
                <w:rFonts w:ascii="Arial" w:hAnsi="Arial" w:cs="Arial"/>
                <w:bCs/>
              </w:rPr>
              <w:t>kábel</w:t>
            </w:r>
            <w:proofErr w:type="spellEnd"/>
          </w:p>
          <w:p w14:paraId="2E35C01E" w14:textId="77777777" w:rsidR="00B84A1D" w:rsidRPr="00E578FA" w:rsidRDefault="00B84A1D" w:rsidP="0052758F">
            <w:pPr>
              <w:jc w:val="center"/>
              <w:rPr>
                <w:rFonts w:ascii="Arial" w:hAnsi="Arial" w:cs="Arial"/>
              </w:rPr>
            </w:pPr>
          </w:p>
        </w:tc>
        <w:tc>
          <w:tcPr>
            <w:tcW w:w="3071" w:type="dxa"/>
            <w:shd w:val="clear" w:color="auto" w:fill="C6D9F1" w:themeFill="text2" w:themeFillTint="33"/>
            <w:vAlign w:val="center"/>
          </w:tcPr>
          <w:p w14:paraId="5F17FBAA"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3071" w:type="dxa"/>
          </w:tcPr>
          <w:p w14:paraId="361E8E83" w14:textId="77777777" w:rsidR="00B84A1D" w:rsidRPr="00E578FA" w:rsidRDefault="00B84A1D" w:rsidP="0052758F">
            <w:pPr>
              <w:rPr>
                <w:rFonts w:asciiTheme="minorHAnsi" w:hAnsiTheme="minorHAnsi"/>
              </w:rPr>
            </w:pPr>
          </w:p>
        </w:tc>
      </w:tr>
      <w:tr w:rsidR="00B84A1D" w:rsidRPr="00E578FA" w14:paraId="7404C6C5" w14:textId="77777777" w:rsidTr="0052758F">
        <w:tc>
          <w:tcPr>
            <w:tcW w:w="3070" w:type="dxa"/>
            <w:shd w:val="clear" w:color="auto" w:fill="C6D9F1" w:themeFill="text2" w:themeFillTint="33"/>
            <w:vAlign w:val="center"/>
          </w:tcPr>
          <w:p w14:paraId="4516D09E" w14:textId="77777777" w:rsidR="00B84A1D" w:rsidRPr="00E578FA" w:rsidRDefault="00B84A1D" w:rsidP="0052758F">
            <w:pPr>
              <w:jc w:val="center"/>
              <w:rPr>
                <w:rFonts w:ascii="Arial" w:hAnsi="Arial" w:cs="Arial"/>
              </w:rPr>
            </w:pPr>
            <w:proofErr w:type="spellStart"/>
            <w:r w:rsidRPr="00E578FA">
              <w:rPr>
                <w:rFonts w:ascii="Arial" w:hAnsi="Arial" w:cs="Arial"/>
                <w:bCs/>
              </w:rPr>
              <w:t>Bipolárny</w:t>
            </w:r>
            <w:proofErr w:type="spellEnd"/>
            <w:r w:rsidRPr="00E578FA">
              <w:rPr>
                <w:rFonts w:ascii="Arial" w:hAnsi="Arial" w:cs="Arial"/>
                <w:bCs/>
              </w:rPr>
              <w:t xml:space="preserve"> </w:t>
            </w:r>
            <w:proofErr w:type="spellStart"/>
            <w:r w:rsidRPr="00E578FA">
              <w:rPr>
                <w:rFonts w:ascii="Arial" w:hAnsi="Arial" w:cs="Arial"/>
                <w:bCs/>
              </w:rPr>
              <w:t>kábel</w:t>
            </w:r>
            <w:proofErr w:type="spellEnd"/>
          </w:p>
        </w:tc>
        <w:tc>
          <w:tcPr>
            <w:tcW w:w="3071" w:type="dxa"/>
            <w:shd w:val="clear" w:color="auto" w:fill="C6D9F1" w:themeFill="text2" w:themeFillTint="33"/>
            <w:vAlign w:val="center"/>
          </w:tcPr>
          <w:p w14:paraId="174E20D5"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3071" w:type="dxa"/>
          </w:tcPr>
          <w:p w14:paraId="2B4E4048" w14:textId="77777777" w:rsidR="00B84A1D" w:rsidRPr="00E578FA" w:rsidRDefault="00B84A1D" w:rsidP="0052758F">
            <w:pPr>
              <w:rPr>
                <w:rFonts w:asciiTheme="minorHAnsi" w:hAnsiTheme="minorHAnsi"/>
              </w:rPr>
            </w:pPr>
          </w:p>
        </w:tc>
      </w:tr>
      <w:tr w:rsidR="00B84A1D" w:rsidRPr="00E578FA" w14:paraId="1E68D0D9" w14:textId="77777777" w:rsidTr="0052758F">
        <w:tc>
          <w:tcPr>
            <w:tcW w:w="3070" w:type="dxa"/>
            <w:shd w:val="clear" w:color="auto" w:fill="C6D9F1" w:themeFill="text2" w:themeFillTint="33"/>
            <w:vAlign w:val="center"/>
          </w:tcPr>
          <w:p w14:paraId="764A71BE" w14:textId="77777777" w:rsidR="00B84A1D" w:rsidRPr="00E578FA" w:rsidRDefault="00B84A1D" w:rsidP="0052758F">
            <w:pPr>
              <w:jc w:val="center"/>
              <w:rPr>
                <w:rFonts w:ascii="Arial" w:hAnsi="Arial" w:cs="Arial"/>
              </w:rPr>
            </w:pPr>
            <w:proofErr w:type="spellStart"/>
            <w:r w:rsidRPr="00E578FA">
              <w:rPr>
                <w:rFonts w:ascii="Arial" w:hAnsi="Arial" w:cs="Arial"/>
                <w:bCs/>
              </w:rPr>
              <w:t>Kábel</w:t>
            </w:r>
            <w:proofErr w:type="spellEnd"/>
            <w:r w:rsidRPr="00E578FA">
              <w:rPr>
                <w:rFonts w:ascii="Arial" w:hAnsi="Arial" w:cs="Arial"/>
                <w:bCs/>
              </w:rPr>
              <w:t xml:space="preserve"> pre </w:t>
            </w:r>
            <w:proofErr w:type="spellStart"/>
            <w:r w:rsidRPr="00E578FA">
              <w:rPr>
                <w:rFonts w:ascii="Arial" w:hAnsi="Arial" w:cs="Arial"/>
                <w:bCs/>
              </w:rPr>
              <w:t>neutrálnu</w:t>
            </w:r>
            <w:proofErr w:type="spellEnd"/>
            <w:r w:rsidRPr="00E578FA">
              <w:rPr>
                <w:rFonts w:ascii="Arial" w:hAnsi="Arial" w:cs="Arial"/>
                <w:bCs/>
              </w:rPr>
              <w:t xml:space="preserve"> </w:t>
            </w:r>
            <w:proofErr w:type="spellStart"/>
            <w:r w:rsidRPr="00E578FA">
              <w:rPr>
                <w:rFonts w:ascii="Arial" w:hAnsi="Arial" w:cs="Arial"/>
                <w:bCs/>
              </w:rPr>
              <w:t>elektródu</w:t>
            </w:r>
            <w:proofErr w:type="spellEnd"/>
          </w:p>
        </w:tc>
        <w:tc>
          <w:tcPr>
            <w:tcW w:w="3071" w:type="dxa"/>
            <w:shd w:val="clear" w:color="auto" w:fill="C6D9F1" w:themeFill="text2" w:themeFillTint="33"/>
            <w:vAlign w:val="center"/>
          </w:tcPr>
          <w:p w14:paraId="20FA81BB"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3071" w:type="dxa"/>
          </w:tcPr>
          <w:p w14:paraId="454FB894" w14:textId="77777777" w:rsidR="00B84A1D" w:rsidRPr="00E578FA" w:rsidRDefault="00B84A1D" w:rsidP="0052758F">
            <w:pPr>
              <w:rPr>
                <w:rFonts w:asciiTheme="minorHAnsi" w:hAnsiTheme="minorHAnsi"/>
              </w:rPr>
            </w:pPr>
          </w:p>
        </w:tc>
      </w:tr>
      <w:tr w:rsidR="00B84A1D" w:rsidRPr="00E578FA" w14:paraId="28514EEF" w14:textId="77777777" w:rsidTr="0052758F">
        <w:tc>
          <w:tcPr>
            <w:tcW w:w="3070" w:type="dxa"/>
            <w:shd w:val="clear" w:color="auto" w:fill="C6D9F1" w:themeFill="text2" w:themeFillTint="33"/>
            <w:vAlign w:val="center"/>
          </w:tcPr>
          <w:p w14:paraId="3620C875" w14:textId="77777777" w:rsidR="00B84A1D" w:rsidRPr="00E578FA" w:rsidRDefault="00B84A1D" w:rsidP="0052758F">
            <w:pPr>
              <w:jc w:val="center"/>
              <w:rPr>
                <w:rFonts w:ascii="Arial" w:hAnsi="Arial" w:cs="Arial"/>
                <w:bCs/>
              </w:rPr>
            </w:pPr>
            <w:proofErr w:type="spellStart"/>
            <w:r w:rsidRPr="00E578FA">
              <w:rPr>
                <w:rFonts w:ascii="Arial" w:hAnsi="Arial" w:cs="Arial"/>
                <w:bCs/>
              </w:rPr>
              <w:t>Neutrálny</w:t>
            </w:r>
            <w:proofErr w:type="spellEnd"/>
            <w:r w:rsidRPr="00E578FA">
              <w:rPr>
                <w:rFonts w:ascii="Arial" w:hAnsi="Arial" w:cs="Arial"/>
                <w:bCs/>
              </w:rPr>
              <w:t xml:space="preserve"> </w:t>
            </w:r>
            <w:proofErr w:type="spellStart"/>
            <w:r w:rsidRPr="00E578FA">
              <w:rPr>
                <w:rFonts w:ascii="Arial" w:hAnsi="Arial" w:cs="Arial"/>
                <w:bCs/>
              </w:rPr>
              <w:t>elektróda</w:t>
            </w:r>
            <w:proofErr w:type="spellEnd"/>
            <w:r w:rsidRPr="00E578FA">
              <w:rPr>
                <w:rFonts w:ascii="Arial" w:hAnsi="Arial" w:cs="Arial"/>
                <w:bCs/>
              </w:rPr>
              <w:t xml:space="preserve">, </w:t>
            </w:r>
            <w:proofErr w:type="spellStart"/>
            <w:r w:rsidRPr="00E578FA">
              <w:rPr>
                <w:rFonts w:ascii="Arial" w:hAnsi="Arial" w:cs="Arial"/>
                <w:bCs/>
              </w:rPr>
              <w:t>delená</w:t>
            </w:r>
            <w:proofErr w:type="spellEnd"/>
          </w:p>
          <w:p w14:paraId="22B7101D" w14:textId="77777777" w:rsidR="00B84A1D" w:rsidRPr="00E578FA" w:rsidRDefault="00B84A1D" w:rsidP="0052758F">
            <w:pPr>
              <w:jc w:val="center"/>
              <w:rPr>
                <w:rFonts w:ascii="Arial" w:hAnsi="Arial" w:cs="Arial"/>
              </w:rPr>
            </w:pPr>
          </w:p>
        </w:tc>
        <w:tc>
          <w:tcPr>
            <w:tcW w:w="3071" w:type="dxa"/>
            <w:shd w:val="clear" w:color="auto" w:fill="C6D9F1" w:themeFill="text2" w:themeFillTint="33"/>
            <w:vAlign w:val="center"/>
          </w:tcPr>
          <w:p w14:paraId="63F1F9AE" w14:textId="77777777" w:rsidR="00B84A1D" w:rsidRPr="00E578FA" w:rsidRDefault="00B84A1D" w:rsidP="0052758F">
            <w:pPr>
              <w:jc w:val="center"/>
              <w:rPr>
                <w:rFonts w:asciiTheme="minorHAnsi" w:hAnsiTheme="minorHAnsi"/>
              </w:rPr>
            </w:pPr>
            <w:r w:rsidRPr="00E578FA">
              <w:rPr>
                <w:rFonts w:asciiTheme="minorHAnsi" w:hAnsiTheme="minorHAnsi"/>
              </w:rPr>
              <w:t>100ks</w:t>
            </w:r>
          </w:p>
        </w:tc>
        <w:tc>
          <w:tcPr>
            <w:tcW w:w="3071" w:type="dxa"/>
          </w:tcPr>
          <w:p w14:paraId="55047D8C" w14:textId="77777777" w:rsidR="00B84A1D" w:rsidRPr="00E578FA" w:rsidRDefault="00B84A1D" w:rsidP="0052758F">
            <w:pPr>
              <w:rPr>
                <w:rFonts w:asciiTheme="minorHAnsi" w:hAnsiTheme="minorHAnsi"/>
              </w:rPr>
            </w:pPr>
          </w:p>
        </w:tc>
      </w:tr>
      <w:tr w:rsidR="00B84A1D" w:rsidRPr="00E578FA" w14:paraId="486BA433" w14:textId="77777777" w:rsidTr="0052758F">
        <w:tc>
          <w:tcPr>
            <w:tcW w:w="3070" w:type="dxa"/>
            <w:shd w:val="clear" w:color="auto" w:fill="C6D9F1" w:themeFill="text2" w:themeFillTint="33"/>
            <w:vAlign w:val="center"/>
          </w:tcPr>
          <w:p w14:paraId="524DEFF4" w14:textId="77777777" w:rsidR="00B84A1D" w:rsidRPr="00E578FA" w:rsidRDefault="00B84A1D" w:rsidP="0052758F">
            <w:pPr>
              <w:jc w:val="center"/>
              <w:rPr>
                <w:rFonts w:ascii="Arial" w:hAnsi="Arial" w:cs="Arial"/>
                <w:bCs/>
              </w:rPr>
            </w:pPr>
            <w:proofErr w:type="spellStart"/>
            <w:r w:rsidRPr="00E578FA">
              <w:rPr>
                <w:rFonts w:ascii="Arial" w:hAnsi="Arial" w:cs="Arial"/>
                <w:bCs/>
              </w:rPr>
              <w:t>Nožný</w:t>
            </w:r>
            <w:proofErr w:type="spellEnd"/>
            <w:r w:rsidRPr="00E578FA">
              <w:rPr>
                <w:rFonts w:ascii="Arial" w:hAnsi="Arial" w:cs="Arial"/>
                <w:bCs/>
              </w:rPr>
              <w:t xml:space="preserve"> </w:t>
            </w:r>
            <w:proofErr w:type="spellStart"/>
            <w:r w:rsidRPr="00E578FA">
              <w:rPr>
                <w:rFonts w:ascii="Arial" w:hAnsi="Arial" w:cs="Arial"/>
                <w:bCs/>
              </w:rPr>
              <w:t>ovládač</w:t>
            </w:r>
            <w:proofErr w:type="spellEnd"/>
            <w:r w:rsidRPr="00E578FA">
              <w:rPr>
                <w:rFonts w:ascii="Arial" w:hAnsi="Arial" w:cs="Arial"/>
                <w:bCs/>
              </w:rPr>
              <w:t xml:space="preserve"> – </w:t>
            </w:r>
            <w:proofErr w:type="spellStart"/>
            <w:r w:rsidRPr="00E578FA">
              <w:rPr>
                <w:rFonts w:ascii="Arial" w:hAnsi="Arial" w:cs="Arial"/>
                <w:bCs/>
              </w:rPr>
              <w:t>dvojtlačidlový</w:t>
            </w:r>
            <w:proofErr w:type="spellEnd"/>
          </w:p>
          <w:p w14:paraId="12FB4846" w14:textId="77777777" w:rsidR="00B84A1D" w:rsidRPr="00E578FA" w:rsidRDefault="00B84A1D" w:rsidP="0052758F">
            <w:pPr>
              <w:jc w:val="center"/>
              <w:rPr>
                <w:rFonts w:ascii="Arial" w:hAnsi="Arial" w:cs="Arial"/>
              </w:rPr>
            </w:pPr>
          </w:p>
        </w:tc>
        <w:tc>
          <w:tcPr>
            <w:tcW w:w="3071" w:type="dxa"/>
            <w:shd w:val="clear" w:color="auto" w:fill="C6D9F1" w:themeFill="text2" w:themeFillTint="33"/>
            <w:vAlign w:val="center"/>
          </w:tcPr>
          <w:p w14:paraId="4D1056BB"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3071" w:type="dxa"/>
          </w:tcPr>
          <w:p w14:paraId="06DC31B5" w14:textId="77777777" w:rsidR="00B84A1D" w:rsidRPr="00E578FA" w:rsidRDefault="00B84A1D" w:rsidP="0052758F">
            <w:pPr>
              <w:rPr>
                <w:rFonts w:asciiTheme="minorHAnsi" w:hAnsiTheme="minorHAnsi"/>
              </w:rPr>
            </w:pPr>
          </w:p>
        </w:tc>
      </w:tr>
      <w:tr w:rsidR="00B84A1D" w:rsidRPr="00E578FA" w14:paraId="19D6726D" w14:textId="77777777" w:rsidTr="0052758F">
        <w:tc>
          <w:tcPr>
            <w:tcW w:w="3070" w:type="dxa"/>
            <w:shd w:val="clear" w:color="auto" w:fill="C6D9F1" w:themeFill="text2" w:themeFillTint="33"/>
            <w:vAlign w:val="center"/>
          </w:tcPr>
          <w:p w14:paraId="64872240" w14:textId="77777777" w:rsidR="00B84A1D" w:rsidRPr="00E578FA" w:rsidRDefault="00B84A1D" w:rsidP="0052758F">
            <w:pPr>
              <w:jc w:val="center"/>
              <w:rPr>
                <w:rFonts w:ascii="Arial" w:hAnsi="Arial" w:cs="Arial"/>
              </w:rPr>
            </w:pPr>
            <w:proofErr w:type="spellStart"/>
            <w:r w:rsidRPr="00E578FA">
              <w:rPr>
                <w:rFonts w:ascii="Arial" w:hAnsi="Arial" w:cs="Arial"/>
                <w:bCs/>
              </w:rPr>
              <w:t>Uzemňovací</w:t>
            </w:r>
            <w:proofErr w:type="spellEnd"/>
            <w:r w:rsidRPr="00E578FA">
              <w:rPr>
                <w:rFonts w:ascii="Arial" w:hAnsi="Arial" w:cs="Arial"/>
                <w:bCs/>
              </w:rPr>
              <w:t xml:space="preserve"> </w:t>
            </w:r>
            <w:proofErr w:type="spellStart"/>
            <w:r w:rsidRPr="00E578FA">
              <w:rPr>
                <w:rFonts w:ascii="Arial" w:hAnsi="Arial" w:cs="Arial"/>
                <w:bCs/>
              </w:rPr>
              <w:t>kábel</w:t>
            </w:r>
            <w:proofErr w:type="spellEnd"/>
          </w:p>
        </w:tc>
        <w:tc>
          <w:tcPr>
            <w:tcW w:w="3071" w:type="dxa"/>
            <w:shd w:val="clear" w:color="auto" w:fill="C6D9F1" w:themeFill="text2" w:themeFillTint="33"/>
            <w:vAlign w:val="center"/>
          </w:tcPr>
          <w:p w14:paraId="2F39D668" w14:textId="77777777" w:rsidR="00B84A1D" w:rsidRPr="00E578FA" w:rsidRDefault="00B84A1D" w:rsidP="0052758F">
            <w:pPr>
              <w:jc w:val="center"/>
              <w:rPr>
                <w:rFonts w:asciiTheme="minorHAnsi" w:hAnsiTheme="minorHAnsi"/>
              </w:rPr>
            </w:pPr>
            <w:r w:rsidRPr="00E578FA">
              <w:rPr>
                <w:rFonts w:asciiTheme="minorHAnsi" w:hAnsiTheme="minorHAnsi"/>
              </w:rPr>
              <w:t>1ks</w:t>
            </w:r>
          </w:p>
        </w:tc>
        <w:tc>
          <w:tcPr>
            <w:tcW w:w="3071" w:type="dxa"/>
          </w:tcPr>
          <w:p w14:paraId="58E30F7F" w14:textId="77777777" w:rsidR="00B84A1D" w:rsidRPr="00E578FA" w:rsidRDefault="00B84A1D" w:rsidP="0052758F">
            <w:pPr>
              <w:rPr>
                <w:rFonts w:asciiTheme="minorHAnsi" w:hAnsiTheme="minorHAnsi"/>
              </w:rPr>
            </w:pPr>
          </w:p>
        </w:tc>
      </w:tr>
    </w:tbl>
    <w:p w14:paraId="52F079AB" w14:textId="77777777" w:rsidR="00B84A1D" w:rsidRPr="00E578FA" w:rsidRDefault="00B84A1D" w:rsidP="00B84A1D"/>
    <w:p w14:paraId="6E786631" w14:textId="77777777" w:rsidR="00B84A1D" w:rsidRPr="00E578FA" w:rsidRDefault="00B84A1D" w:rsidP="00B84A1D"/>
    <w:p w14:paraId="1BF5542C" w14:textId="77777777" w:rsidR="00B84A1D" w:rsidRPr="00E578FA" w:rsidRDefault="00B84A1D" w:rsidP="00B84A1D">
      <w:r w:rsidRPr="00E578FA">
        <w:t>ŠULK kód</w:t>
      </w:r>
    </w:p>
    <w:p w14:paraId="2DAAE4E4" w14:textId="77777777" w:rsidR="00B84A1D" w:rsidRPr="00E578FA" w:rsidRDefault="00B84A1D" w:rsidP="00B84A1D">
      <w:r w:rsidRPr="00E578FA">
        <w:t>Označenie CE</w:t>
      </w:r>
    </w:p>
    <w:p w14:paraId="101BCE8E" w14:textId="77777777" w:rsidR="00B84A1D" w:rsidRPr="00E578FA" w:rsidRDefault="00B84A1D" w:rsidP="00B84A1D">
      <w:r w:rsidRPr="00E578FA">
        <w:t>Slovenský návod na obsluhu</w:t>
      </w:r>
    </w:p>
    <w:p w14:paraId="15CFDB41" w14:textId="77777777" w:rsidR="00B84A1D" w:rsidRPr="00E578FA" w:rsidRDefault="00B84A1D" w:rsidP="00B84A1D">
      <w:r w:rsidRPr="00E578FA">
        <w:t xml:space="preserve">Vrátane dopravy, zaškolenia a inštalácie vo </w:t>
      </w:r>
      <w:proofErr w:type="spellStart"/>
      <w:r w:rsidRPr="00E578FA">
        <w:t>FNsP</w:t>
      </w:r>
      <w:proofErr w:type="spellEnd"/>
      <w:r w:rsidRPr="00E578FA">
        <w:t xml:space="preserve"> ZA</w:t>
      </w:r>
    </w:p>
    <w:p w14:paraId="621B12E5" w14:textId="77777777" w:rsidR="00B84A1D" w:rsidRPr="00E578FA" w:rsidRDefault="00B84A1D" w:rsidP="00B84A1D">
      <w:r w:rsidRPr="00E578FA">
        <w:t xml:space="preserve">Záruka minimálne 24 mesiacov </w:t>
      </w:r>
    </w:p>
    <w:p w14:paraId="43B0C391" w14:textId="77777777" w:rsidR="00B84A1D" w:rsidRPr="00E578FA" w:rsidRDefault="00B84A1D" w:rsidP="00B84A1D">
      <w:r w:rsidRPr="00E578FA">
        <w:t>Nové nepoužívané a nerepasované zariadenie</w:t>
      </w:r>
    </w:p>
    <w:p w14:paraId="6F4B6C7C" w14:textId="2D508EFA" w:rsidR="00B84A1D" w:rsidRDefault="00B84A1D" w:rsidP="00B84A1D">
      <w:r w:rsidRPr="00E578FA">
        <w:t>Možnosť objednania a dodávky p</w:t>
      </w:r>
      <w:r w:rsidR="00B225C0">
        <w:t>r</w:t>
      </w:r>
      <w:r w:rsidRPr="00E578FA">
        <w:t>ís</w:t>
      </w:r>
      <w:r>
        <w:t>lušenstva a náhradných dielov</w:t>
      </w:r>
    </w:p>
    <w:p w14:paraId="3B8DD6F2" w14:textId="77777777" w:rsidR="00B84A1D" w:rsidRDefault="00B84A1D" w:rsidP="00B84A1D"/>
    <w:p w14:paraId="4B7BCC2B" w14:textId="77777777" w:rsidR="00B84A1D" w:rsidRDefault="00B84A1D" w:rsidP="00B84A1D"/>
    <w:p w14:paraId="2C1A8B27" w14:textId="77777777" w:rsidR="00B84A1D" w:rsidRPr="0077181F" w:rsidRDefault="00B84A1D" w:rsidP="00B84A1D">
      <w:pPr>
        <w:rPr>
          <w:rFonts w:asciiTheme="minorHAnsi" w:hAnsiTheme="minorHAnsi"/>
        </w:rPr>
      </w:pPr>
    </w:p>
    <w:p w14:paraId="6B1FB4C5" w14:textId="77777777" w:rsidR="00D600EB" w:rsidRPr="00D600EB" w:rsidRDefault="00D600EB" w:rsidP="00D600EB">
      <w:pPr>
        <w:pStyle w:val="Default"/>
        <w:rPr>
          <w:sz w:val="20"/>
          <w:szCs w:val="20"/>
        </w:rPr>
      </w:pPr>
    </w:p>
    <w:p w14:paraId="6386B616" w14:textId="77777777" w:rsidR="006D1ED1" w:rsidRPr="00D600EB" w:rsidRDefault="006D1ED1" w:rsidP="006D1ED1">
      <w:pPr>
        <w:pStyle w:val="Odsekzoznamu"/>
        <w:rPr>
          <w:sz w:val="20"/>
          <w:szCs w:val="20"/>
        </w:rPr>
      </w:pPr>
    </w:p>
    <w:p w14:paraId="420468EC" w14:textId="77777777" w:rsidR="006D1ED1" w:rsidRDefault="006D1ED1" w:rsidP="006D1ED1">
      <w:pPr>
        <w:rPr>
          <w:rFonts w:ascii="Times New Roman" w:hAnsi="Times New Roman"/>
          <w:sz w:val="24"/>
        </w:rPr>
      </w:pPr>
    </w:p>
    <w:p w14:paraId="0D9F3318" w14:textId="77777777" w:rsidR="00890F37" w:rsidRDefault="00890F37" w:rsidP="00A271F5">
      <w:pPr>
        <w:rPr>
          <w:rFonts w:ascii="ArialMT" w:eastAsia="ArialMT" w:hAnsi="Calibri-Bold" w:cs="ArialMT"/>
          <w:sz w:val="16"/>
          <w:szCs w:val="16"/>
        </w:rPr>
      </w:pPr>
    </w:p>
    <w:p w14:paraId="3013612A" w14:textId="77777777" w:rsidR="00035015" w:rsidRDefault="00035015" w:rsidP="00A271F5">
      <w:pPr>
        <w:rPr>
          <w:rFonts w:ascii="ArialMT" w:eastAsia="ArialMT" w:hAnsi="Calibri-Bold" w:cs="ArialMT"/>
          <w:sz w:val="16"/>
          <w:szCs w:val="16"/>
        </w:rPr>
      </w:pPr>
    </w:p>
    <w:p w14:paraId="7283579B" w14:textId="77777777" w:rsidR="00035015" w:rsidRDefault="00035015" w:rsidP="00A271F5">
      <w:pPr>
        <w:rPr>
          <w:rFonts w:ascii="ArialMT" w:eastAsia="ArialMT" w:hAnsi="Calibri-Bold" w:cs="ArialMT"/>
          <w:sz w:val="16"/>
          <w:szCs w:val="16"/>
        </w:rPr>
      </w:pPr>
    </w:p>
    <w:p w14:paraId="016E7C55" w14:textId="77777777" w:rsidR="00F43DCC" w:rsidRPr="0005472A" w:rsidRDefault="00F43DCC" w:rsidP="00F43DCC">
      <w:pPr>
        <w:jc w:val="center"/>
        <w:rPr>
          <w:rFonts w:ascii="Times New Roman" w:hAnsi="Times New Roman"/>
          <w:sz w:val="22"/>
          <w:szCs w:val="22"/>
        </w:rPr>
      </w:pPr>
      <w:bookmarkStart w:id="236" w:name="_Toc354993067"/>
      <w:bookmarkStart w:id="237" w:name="_Toc355611586"/>
      <w:bookmarkStart w:id="238" w:name="_Toc357758545"/>
      <w:bookmarkStart w:id="239" w:name="_Toc359919571"/>
      <w:bookmarkStart w:id="240" w:name="_Toc383529818"/>
      <w:bookmarkStart w:id="241" w:name="_Toc390159012"/>
      <w:bookmarkStart w:id="242" w:name="_Toc459228071"/>
      <w:r w:rsidRPr="0005472A">
        <w:rPr>
          <w:rFonts w:ascii="Times New Roman" w:hAnsi="Times New Roman"/>
          <w:sz w:val="24"/>
        </w:rPr>
        <w:t>(</w:t>
      </w:r>
      <w:r w:rsidRPr="0005472A">
        <w:rPr>
          <w:rFonts w:ascii="Times New Roman" w:hAnsi="Times New Roman"/>
          <w:sz w:val="22"/>
          <w:szCs w:val="22"/>
        </w:rPr>
        <w:t>NADLIMITNÁ SÚŤAŽ NA DODANIE TOVARU v zmysle § 66 zákona č. 343/2015 Z. z. o verejnom obstarávaní a o zmene a doplnení niektorých zákonov v znení neskorších predpisov)</w:t>
      </w:r>
    </w:p>
    <w:p w14:paraId="06A48BF2" w14:textId="77777777" w:rsidR="00F43DCC" w:rsidRDefault="00F43DCC" w:rsidP="00F43DCC">
      <w:pPr>
        <w:rPr>
          <w:rFonts w:ascii="Times New Roman" w:hAnsi="Times New Roman"/>
          <w:sz w:val="24"/>
        </w:rPr>
      </w:pPr>
    </w:p>
    <w:p w14:paraId="1D8E1EF6" w14:textId="77777777" w:rsidR="00F97C4C" w:rsidRDefault="00F97C4C" w:rsidP="00D464D9">
      <w:pPr>
        <w:jc w:val="center"/>
        <w:rPr>
          <w:b/>
          <w:sz w:val="32"/>
        </w:rPr>
      </w:pPr>
    </w:p>
    <w:p w14:paraId="70469171" w14:textId="77777777" w:rsidR="00F97C4C" w:rsidRDefault="00F97C4C" w:rsidP="00D464D9">
      <w:pPr>
        <w:jc w:val="center"/>
        <w:rPr>
          <w:b/>
          <w:sz w:val="32"/>
        </w:rPr>
      </w:pPr>
    </w:p>
    <w:p w14:paraId="5E46803A" w14:textId="77777777" w:rsidR="00AE1BCC" w:rsidRPr="00D464D9" w:rsidRDefault="00AE1BCC" w:rsidP="00D464D9">
      <w:pPr>
        <w:jc w:val="center"/>
        <w:rPr>
          <w:b/>
          <w:sz w:val="32"/>
        </w:rPr>
      </w:pPr>
      <w:r w:rsidRPr="00D464D9">
        <w:rPr>
          <w:b/>
          <w:sz w:val="32"/>
        </w:rPr>
        <w:t>V</w:t>
      </w:r>
      <w:bookmarkEnd w:id="236"/>
      <w:bookmarkEnd w:id="237"/>
      <w:bookmarkEnd w:id="238"/>
      <w:bookmarkEnd w:id="239"/>
      <w:bookmarkEnd w:id="240"/>
      <w:bookmarkEnd w:id="241"/>
      <w:bookmarkEnd w:id="242"/>
      <w:r w:rsidR="00D464D9">
        <w:rPr>
          <w:b/>
          <w:sz w:val="32"/>
        </w:rPr>
        <w:t>EREJNÁ SÚŤAŽ</w:t>
      </w:r>
    </w:p>
    <w:p w14:paraId="51B22BBA" w14:textId="77777777" w:rsidR="00AE1BCC" w:rsidRPr="00241FD2" w:rsidRDefault="00AE1BCC" w:rsidP="00AE1BCC">
      <w:pPr>
        <w:pStyle w:val="Zkladntext3"/>
        <w:rPr>
          <w:rFonts w:cs="Arial"/>
          <w:noProof w:val="0"/>
          <w:color w:val="auto"/>
        </w:rPr>
      </w:pPr>
      <w:r w:rsidRPr="00241FD2">
        <w:rPr>
          <w:rFonts w:cs="Arial"/>
          <w:noProof w:val="0"/>
          <w:color w:val="auto"/>
        </w:rPr>
        <w:t xml:space="preserve">podľa zákona č. </w:t>
      </w:r>
      <w:r w:rsidR="0090054F">
        <w:rPr>
          <w:rFonts w:cs="Arial"/>
          <w:noProof w:val="0"/>
          <w:color w:val="auto"/>
        </w:rPr>
        <w:t>343</w:t>
      </w:r>
      <w:r w:rsidRPr="00241FD2">
        <w:rPr>
          <w:rFonts w:cs="Arial"/>
          <w:noProof w:val="0"/>
          <w:color w:val="auto"/>
        </w:rPr>
        <w:t>/20</w:t>
      </w:r>
      <w:r w:rsidR="0090054F">
        <w:rPr>
          <w:rFonts w:cs="Arial"/>
          <w:noProof w:val="0"/>
          <w:color w:val="auto"/>
        </w:rPr>
        <w:t>15</w:t>
      </w:r>
      <w:r w:rsidRPr="00241FD2">
        <w:rPr>
          <w:rFonts w:cs="Arial"/>
          <w:noProof w:val="0"/>
          <w:color w:val="auto"/>
        </w:rPr>
        <w:t xml:space="preserve"> Z. z. o verejnom obstarávaní a o zmene a doplnení niektorých zákonov v znení neskorších predpisov (ďalej len „zákon o verejnom obstarávaní“).</w:t>
      </w:r>
    </w:p>
    <w:p w14:paraId="3B4465AC" w14:textId="77777777" w:rsidR="00AE1BCC" w:rsidRPr="00241FD2" w:rsidRDefault="00AE1BCC" w:rsidP="00AE1BCC">
      <w:pPr>
        <w:spacing w:after="120" w:line="216" w:lineRule="auto"/>
        <w:jc w:val="center"/>
        <w:rPr>
          <w:rFonts w:cs="Arial"/>
          <w:szCs w:val="20"/>
        </w:rPr>
      </w:pPr>
    </w:p>
    <w:p w14:paraId="49FD4EED" w14:textId="77777777" w:rsidR="00AE1BCC" w:rsidRPr="00241FD2" w:rsidRDefault="00AE1BCC" w:rsidP="00AE1BCC">
      <w:pPr>
        <w:spacing w:after="120" w:line="216" w:lineRule="auto"/>
        <w:jc w:val="center"/>
        <w:rPr>
          <w:rFonts w:cs="Arial"/>
          <w:szCs w:val="20"/>
        </w:rPr>
      </w:pPr>
    </w:p>
    <w:p w14:paraId="15C9B2F7" w14:textId="77777777" w:rsidR="00AE1BCC" w:rsidRDefault="00AE1BCC" w:rsidP="00AE1BCC">
      <w:pPr>
        <w:spacing w:after="120" w:line="216" w:lineRule="auto"/>
        <w:jc w:val="center"/>
        <w:rPr>
          <w:rFonts w:cs="Arial"/>
          <w:szCs w:val="20"/>
        </w:rPr>
      </w:pPr>
    </w:p>
    <w:p w14:paraId="75E3718A" w14:textId="77777777" w:rsidR="00AE1BCC" w:rsidRPr="00241FD2" w:rsidRDefault="00AE1BCC" w:rsidP="00AE1BCC">
      <w:pPr>
        <w:spacing w:after="120" w:line="216" w:lineRule="auto"/>
        <w:jc w:val="center"/>
        <w:rPr>
          <w:rFonts w:cs="Arial"/>
          <w:szCs w:val="20"/>
        </w:rPr>
      </w:pPr>
    </w:p>
    <w:p w14:paraId="3187A3BC" w14:textId="77777777" w:rsidR="00AE1BCC" w:rsidRPr="00241FD2" w:rsidRDefault="00AE1BCC" w:rsidP="00AE1BCC">
      <w:pPr>
        <w:pStyle w:val="Zkladntext3"/>
        <w:rPr>
          <w:rFonts w:cs="Arial"/>
          <w:b/>
          <w:i/>
          <w:noProof w:val="0"/>
          <w:color w:val="auto"/>
          <w:sz w:val="36"/>
          <w:szCs w:val="36"/>
        </w:rPr>
      </w:pPr>
      <w:r w:rsidRPr="00241FD2">
        <w:rPr>
          <w:rFonts w:cs="Arial"/>
          <w:b/>
          <w:noProof w:val="0"/>
          <w:color w:val="auto"/>
          <w:sz w:val="36"/>
          <w:szCs w:val="36"/>
        </w:rPr>
        <w:t>SÚŤAŽNÉ  PODKLADY</w:t>
      </w:r>
    </w:p>
    <w:p w14:paraId="3BA12CA7" w14:textId="77777777" w:rsidR="00AE1BCC" w:rsidRPr="00241FD2" w:rsidRDefault="00AE1BCC" w:rsidP="00AE1BCC">
      <w:pPr>
        <w:pStyle w:val="Zkladntext3"/>
        <w:rPr>
          <w:rFonts w:cs="Arial"/>
          <w:color w:val="auto"/>
        </w:rPr>
      </w:pPr>
    </w:p>
    <w:p w14:paraId="313AD5D7" w14:textId="77777777" w:rsidR="00AE1BCC" w:rsidRPr="00241FD2" w:rsidRDefault="00AE1BCC" w:rsidP="00AE1BCC">
      <w:pPr>
        <w:pStyle w:val="Zkladntext3"/>
        <w:rPr>
          <w:rFonts w:cs="Arial"/>
          <w:color w:val="auto"/>
          <w:sz w:val="24"/>
          <w:szCs w:val="24"/>
        </w:rPr>
      </w:pPr>
      <w:r w:rsidRPr="00241FD2">
        <w:rPr>
          <w:rFonts w:cs="Arial"/>
          <w:color w:val="auto"/>
          <w:sz w:val="24"/>
          <w:szCs w:val="24"/>
        </w:rPr>
        <w:t xml:space="preserve">(NADLIMITNÁ ZÁKAZKA NA </w:t>
      </w:r>
      <w:r w:rsidR="004D37FC">
        <w:rPr>
          <w:rFonts w:cs="Arial"/>
          <w:color w:val="auto"/>
          <w:sz w:val="24"/>
          <w:szCs w:val="24"/>
        </w:rPr>
        <w:t>DODANIE TOVARU</w:t>
      </w:r>
      <w:r w:rsidRPr="00241FD2">
        <w:rPr>
          <w:rFonts w:cs="Arial"/>
          <w:color w:val="auto"/>
          <w:sz w:val="24"/>
          <w:szCs w:val="24"/>
        </w:rPr>
        <w:t>)</w:t>
      </w:r>
    </w:p>
    <w:p w14:paraId="392A6469" w14:textId="77777777" w:rsidR="00AE1BCC" w:rsidRPr="00241FD2" w:rsidRDefault="00AE1BCC" w:rsidP="00AE1BCC">
      <w:pPr>
        <w:pStyle w:val="Zkladntext3"/>
        <w:rPr>
          <w:rFonts w:cs="Arial"/>
          <w:color w:val="auto"/>
          <w:sz w:val="24"/>
          <w:szCs w:val="24"/>
        </w:rPr>
      </w:pPr>
    </w:p>
    <w:p w14:paraId="2A5AD8AD" w14:textId="77777777" w:rsidR="00AE1BCC" w:rsidRDefault="00AE1BCC" w:rsidP="00AE1BCC">
      <w:pPr>
        <w:spacing w:before="20"/>
        <w:rPr>
          <w:rFonts w:cs="Arial"/>
          <w:b/>
          <w:smallCaps/>
        </w:rPr>
      </w:pPr>
    </w:p>
    <w:p w14:paraId="7A373817" w14:textId="77777777" w:rsidR="00EE10A5" w:rsidRPr="00241FD2" w:rsidRDefault="00EE10A5" w:rsidP="00EE10A5">
      <w:pPr>
        <w:pStyle w:val="Zkladntext3"/>
        <w:rPr>
          <w:rFonts w:cs="Arial"/>
          <w:color w:val="auto"/>
          <w:sz w:val="24"/>
          <w:szCs w:val="24"/>
        </w:rPr>
      </w:pPr>
    </w:p>
    <w:p w14:paraId="336FC2FE" w14:textId="77777777" w:rsidR="00EE10A5" w:rsidRDefault="00EE10A5" w:rsidP="00EE10A5">
      <w:pPr>
        <w:spacing w:before="20"/>
        <w:rPr>
          <w:rFonts w:cs="Arial"/>
          <w:b/>
          <w:smallCaps/>
        </w:rPr>
      </w:pPr>
    </w:p>
    <w:p w14:paraId="61984ED5" w14:textId="77777777" w:rsidR="00EE10A5" w:rsidRPr="00241FD2" w:rsidRDefault="00EE10A5" w:rsidP="00EE10A5">
      <w:pPr>
        <w:spacing w:before="20"/>
        <w:rPr>
          <w:rFonts w:cs="Arial"/>
          <w:sz w:val="24"/>
        </w:rPr>
      </w:pPr>
      <w:r w:rsidRPr="00241FD2">
        <w:rPr>
          <w:rFonts w:cs="Arial"/>
          <w:b/>
          <w:smallCaps/>
          <w:sz w:val="24"/>
        </w:rPr>
        <w:t>Predmet zákazky</w:t>
      </w:r>
      <w:r w:rsidRPr="00241FD2">
        <w:rPr>
          <w:rFonts w:cs="Arial"/>
          <w:b/>
          <w:sz w:val="24"/>
        </w:rPr>
        <w:t>:</w:t>
      </w:r>
      <w:r w:rsidRPr="00241FD2">
        <w:rPr>
          <w:rFonts w:cs="Arial"/>
          <w:sz w:val="24"/>
        </w:rPr>
        <w:t xml:space="preserve"> </w:t>
      </w:r>
    </w:p>
    <w:p w14:paraId="2B1522F0" w14:textId="77777777" w:rsidR="00EE10A5" w:rsidRPr="00241FD2" w:rsidRDefault="00EE10A5" w:rsidP="00EE10A5">
      <w:pPr>
        <w:rPr>
          <w:rFonts w:cs="Arial"/>
          <w:b/>
          <w:sz w:val="24"/>
        </w:rPr>
      </w:pPr>
    </w:p>
    <w:p w14:paraId="486D6104" w14:textId="77777777" w:rsidR="001D7883" w:rsidRPr="002909FB" w:rsidRDefault="001D7883" w:rsidP="001D7883">
      <w:pPr>
        <w:pStyle w:val="Zkladntext3"/>
        <w:jc w:val="both"/>
        <w:rPr>
          <w:rFonts w:ascii="Times New Roman" w:hAnsi="Times New Roman"/>
          <w:b/>
          <w:color w:val="auto"/>
          <w:sz w:val="24"/>
          <w:szCs w:val="24"/>
        </w:rPr>
      </w:pPr>
      <w:r>
        <w:rPr>
          <w:rFonts w:ascii="Times New Roman" w:hAnsi="Times New Roman"/>
          <w:b/>
          <w:color w:val="000000" w:themeColor="text1"/>
          <w:sz w:val="24"/>
          <w:szCs w:val="24"/>
        </w:rPr>
        <w:t>Endoskopická zostava 2D/3D</w:t>
      </w:r>
    </w:p>
    <w:p w14:paraId="69D044D3" w14:textId="08B5FB11" w:rsidR="00377414" w:rsidRPr="00311CA2" w:rsidRDefault="00377414" w:rsidP="00377414">
      <w:pPr>
        <w:pStyle w:val="Zkladntext3"/>
        <w:jc w:val="left"/>
        <w:rPr>
          <w:rFonts w:ascii="Times New Roman" w:hAnsi="Times New Roman"/>
        </w:rPr>
      </w:pPr>
      <w:r w:rsidRPr="004D46CB">
        <w:rPr>
          <w:rFonts w:ascii="Times New Roman" w:hAnsi="Times New Roman"/>
          <w:b/>
          <w:color w:val="auto"/>
          <w:sz w:val="24"/>
          <w:szCs w:val="24"/>
        </w:rPr>
        <w:tab/>
      </w:r>
    </w:p>
    <w:p w14:paraId="039BDE96" w14:textId="77777777" w:rsidR="00712D47" w:rsidRPr="002D34D5" w:rsidRDefault="00712D47" w:rsidP="00EE10A5">
      <w:pPr>
        <w:pStyle w:val="Zkladntext3"/>
        <w:jc w:val="left"/>
        <w:rPr>
          <w:rFonts w:cs="Arial"/>
          <w:color w:val="auto"/>
          <w:sz w:val="24"/>
          <w:szCs w:val="24"/>
        </w:rPr>
      </w:pPr>
    </w:p>
    <w:p w14:paraId="0DB6C895" w14:textId="77777777" w:rsidR="00A822CE" w:rsidRDefault="00A822CE" w:rsidP="00AE1BCC">
      <w:pPr>
        <w:rPr>
          <w:rFonts w:cs="Arial"/>
          <w:b/>
          <w:caps/>
          <w:sz w:val="24"/>
        </w:rPr>
      </w:pPr>
    </w:p>
    <w:p w14:paraId="3839B66D" w14:textId="77777777" w:rsidR="00A822CE" w:rsidRDefault="00A822CE" w:rsidP="00AE1BCC">
      <w:pPr>
        <w:rPr>
          <w:rFonts w:cs="Arial"/>
          <w:szCs w:val="20"/>
        </w:rPr>
      </w:pPr>
    </w:p>
    <w:p w14:paraId="19183337" w14:textId="77777777" w:rsidR="00AE1BCC" w:rsidRPr="00D76448" w:rsidRDefault="00AE1BCC" w:rsidP="004D617F">
      <w:pPr>
        <w:pStyle w:val="Nadpis2"/>
        <w:jc w:val="left"/>
        <w:rPr>
          <w:sz w:val="32"/>
          <w:szCs w:val="32"/>
        </w:rPr>
      </w:pPr>
      <w:bookmarkStart w:id="243" w:name="_Toc355611587"/>
      <w:bookmarkStart w:id="244" w:name="_Toc523043666"/>
      <w:bookmarkStart w:id="245" w:name="_Toc530515907"/>
      <w:r w:rsidRPr="00D76448">
        <w:rPr>
          <w:sz w:val="32"/>
          <w:szCs w:val="32"/>
        </w:rPr>
        <w:t>B.</w:t>
      </w:r>
      <w:r w:rsidR="00543D64" w:rsidRPr="00D76448">
        <w:rPr>
          <w:sz w:val="32"/>
          <w:szCs w:val="32"/>
        </w:rPr>
        <w:t>2</w:t>
      </w:r>
      <w:r w:rsidRPr="00D76448">
        <w:rPr>
          <w:sz w:val="32"/>
          <w:szCs w:val="32"/>
        </w:rPr>
        <w:t xml:space="preserve"> Obchodné podmienky</w:t>
      </w:r>
      <w:r w:rsidR="006516D7" w:rsidRPr="00D76448">
        <w:rPr>
          <w:sz w:val="32"/>
          <w:szCs w:val="32"/>
        </w:rPr>
        <w:t xml:space="preserve"> dodania predmetu zákazky</w:t>
      </w:r>
      <w:bookmarkEnd w:id="243"/>
      <w:bookmarkEnd w:id="244"/>
      <w:bookmarkEnd w:id="245"/>
    </w:p>
    <w:p w14:paraId="5071809F" w14:textId="77777777" w:rsidR="00AE1BCC" w:rsidRDefault="00AE1BCC" w:rsidP="00FC672E">
      <w:pPr>
        <w:rPr>
          <w:rFonts w:cs="Arial"/>
          <w:szCs w:val="20"/>
        </w:rPr>
      </w:pPr>
    </w:p>
    <w:p w14:paraId="2D604415" w14:textId="77777777" w:rsidR="00AE1BCC" w:rsidRDefault="00AE1BCC" w:rsidP="00FC672E">
      <w:pPr>
        <w:rPr>
          <w:rFonts w:cs="Arial"/>
          <w:szCs w:val="20"/>
        </w:rPr>
      </w:pPr>
    </w:p>
    <w:p w14:paraId="612097D1" w14:textId="77777777" w:rsidR="00AE1BCC" w:rsidRDefault="00AE1BCC" w:rsidP="00FC672E">
      <w:pPr>
        <w:rPr>
          <w:rFonts w:cs="Arial"/>
          <w:szCs w:val="20"/>
        </w:rPr>
      </w:pPr>
    </w:p>
    <w:p w14:paraId="3A6D23FD" w14:textId="77777777" w:rsidR="00AE1BCC" w:rsidRDefault="00AE1BCC" w:rsidP="00FC672E">
      <w:pPr>
        <w:rPr>
          <w:rFonts w:cs="Arial"/>
          <w:szCs w:val="20"/>
        </w:rPr>
      </w:pPr>
    </w:p>
    <w:p w14:paraId="080A6C71" w14:textId="77777777" w:rsidR="00867590" w:rsidRDefault="00867590" w:rsidP="00FC672E">
      <w:pPr>
        <w:rPr>
          <w:rFonts w:cs="Arial"/>
          <w:szCs w:val="20"/>
        </w:rPr>
      </w:pPr>
    </w:p>
    <w:p w14:paraId="12EEE220" w14:textId="77777777" w:rsidR="00867590" w:rsidRDefault="00867590" w:rsidP="00FC672E">
      <w:pPr>
        <w:rPr>
          <w:rFonts w:cs="Arial"/>
          <w:szCs w:val="20"/>
        </w:rPr>
      </w:pPr>
    </w:p>
    <w:p w14:paraId="7165AC81" w14:textId="77777777" w:rsidR="00867590" w:rsidRDefault="00867590" w:rsidP="00FC672E">
      <w:pPr>
        <w:rPr>
          <w:rFonts w:cs="Arial"/>
          <w:szCs w:val="20"/>
        </w:rPr>
      </w:pPr>
    </w:p>
    <w:p w14:paraId="6497CA9F" w14:textId="77777777" w:rsidR="00867590" w:rsidRDefault="00867590" w:rsidP="00FC672E">
      <w:pPr>
        <w:rPr>
          <w:rFonts w:cs="Arial"/>
          <w:szCs w:val="20"/>
        </w:rPr>
      </w:pPr>
    </w:p>
    <w:p w14:paraId="2E45160C" w14:textId="77777777" w:rsidR="00867590" w:rsidRDefault="00867590" w:rsidP="00FC672E">
      <w:pPr>
        <w:rPr>
          <w:rFonts w:cs="Arial"/>
          <w:szCs w:val="20"/>
        </w:rPr>
      </w:pPr>
    </w:p>
    <w:p w14:paraId="2B6B8D7F" w14:textId="77777777" w:rsidR="00867590" w:rsidRDefault="00867590" w:rsidP="00FC672E">
      <w:pPr>
        <w:rPr>
          <w:rFonts w:cs="Arial"/>
          <w:szCs w:val="20"/>
        </w:rPr>
      </w:pPr>
    </w:p>
    <w:p w14:paraId="58201162" w14:textId="77777777" w:rsidR="00867590" w:rsidRDefault="00867590" w:rsidP="00FC672E">
      <w:pPr>
        <w:rPr>
          <w:rFonts w:cs="Arial"/>
          <w:szCs w:val="20"/>
        </w:rPr>
      </w:pPr>
    </w:p>
    <w:p w14:paraId="6147CB0B" w14:textId="77777777" w:rsidR="00867590" w:rsidRDefault="00867590" w:rsidP="00FC672E">
      <w:pPr>
        <w:rPr>
          <w:rFonts w:cs="Arial"/>
          <w:szCs w:val="20"/>
        </w:rPr>
      </w:pPr>
    </w:p>
    <w:p w14:paraId="1A455B29" w14:textId="77777777" w:rsidR="00867590" w:rsidRDefault="00867590" w:rsidP="00FC672E">
      <w:pPr>
        <w:rPr>
          <w:rFonts w:cs="Arial"/>
          <w:szCs w:val="20"/>
        </w:rPr>
      </w:pPr>
    </w:p>
    <w:p w14:paraId="71C6F887" w14:textId="77777777" w:rsidR="00867590" w:rsidRDefault="00867590" w:rsidP="00FC672E">
      <w:pPr>
        <w:rPr>
          <w:rFonts w:cs="Arial"/>
          <w:szCs w:val="20"/>
        </w:rPr>
      </w:pPr>
    </w:p>
    <w:p w14:paraId="79393B91" w14:textId="77777777" w:rsidR="00867590" w:rsidRDefault="00867590" w:rsidP="00FC672E">
      <w:pPr>
        <w:rPr>
          <w:rFonts w:cs="Arial"/>
          <w:szCs w:val="20"/>
        </w:rPr>
      </w:pPr>
    </w:p>
    <w:p w14:paraId="23AF1281" w14:textId="77777777" w:rsidR="00867590" w:rsidRDefault="00867590" w:rsidP="00FC672E">
      <w:pPr>
        <w:rPr>
          <w:rFonts w:cs="Arial"/>
          <w:szCs w:val="20"/>
        </w:rPr>
      </w:pPr>
    </w:p>
    <w:p w14:paraId="0E6596D7" w14:textId="77777777" w:rsidR="00867590" w:rsidRDefault="00867590" w:rsidP="00FC672E">
      <w:pPr>
        <w:rPr>
          <w:rFonts w:cs="Arial"/>
          <w:szCs w:val="20"/>
        </w:rPr>
      </w:pPr>
    </w:p>
    <w:p w14:paraId="6A585D84" w14:textId="3D74CD33" w:rsidR="00867590" w:rsidRDefault="00867590" w:rsidP="00FC672E">
      <w:pPr>
        <w:rPr>
          <w:rFonts w:cs="Arial"/>
          <w:szCs w:val="20"/>
        </w:rPr>
      </w:pPr>
    </w:p>
    <w:p w14:paraId="44F0F199" w14:textId="6A714CC7" w:rsidR="00502AFF" w:rsidRDefault="00502AFF" w:rsidP="00FC672E">
      <w:pPr>
        <w:rPr>
          <w:rFonts w:cs="Arial"/>
          <w:szCs w:val="20"/>
        </w:rPr>
      </w:pPr>
    </w:p>
    <w:p w14:paraId="179B521A" w14:textId="3CA960D3" w:rsidR="00502AFF" w:rsidRDefault="00502AFF" w:rsidP="00FC672E">
      <w:pPr>
        <w:rPr>
          <w:rFonts w:cs="Arial"/>
          <w:szCs w:val="20"/>
        </w:rPr>
      </w:pPr>
    </w:p>
    <w:p w14:paraId="48F44D07" w14:textId="5F3BDF3B" w:rsidR="00502AFF" w:rsidRDefault="00502AFF" w:rsidP="00FC672E">
      <w:pPr>
        <w:rPr>
          <w:rFonts w:cs="Arial"/>
          <w:szCs w:val="20"/>
        </w:rPr>
      </w:pPr>
    </w:p>
    <w:p w14:paraId="16EFC489" w14:textId="77777777" w:rsidR="00502AFF" w:rsidRDefault="00502AFF" w:rsidP="00FC672E">
      <w:pPr>
        <w:rPr>
          <w:rFonts w:cs="Arial"/>
          <w:szCs w:val="20"/>
        </w:rPr>
      </w:pPr>
    </w:p>
    <w:p w14:paraId="5B087F9F" w14:textId="77777777" w:rsidR="00867590" w:rsidRDefault="00867590" w:rsidP="00FC672E">
      <w:pPr>
        <w:rPr>
          <w:rFonts w:cs="Arial"/>
          <w:szCs w:val="20"/>
        </w:rPr>
      </w:pPr>
    </w:p>
    <w:p w14:paraId="7014DB76" w14:textId="77777777" w:rsidR="00867590" w:rsidRDefault="00867590" w:rsidP="00FC672E">
      <w:pPr>
        <w:rPr>
          <w:rFonts w:cs="Arial"/>
          <w:szCs w:val="20"/>
        </w:rPr>
      </w:pPr>
    </w:p>
    <w:p w14:paraId="6B3442DD" w14:textId="77777777" w:rsidR="00867590" w:rsidRDefault="00867590" w:rsidP="00FC672E">
      <w:pPr>
        <w:rPr>
          <w:rFonts w:cs="Arial"/>
          <w:szCs w:val="20"/>
        </w:rPr>
      </w:pPr>
    </w:p>
    <w:p w14:paraId="4EF60202" w14:textId="77777777" w:rsidR="00867590" w:rsidRDefault="00867590" w:rsidP="00FC672E">
      <w:pPr>
        <w:rPr>
          <w:rFonts w:cs="Arial"/>
          <w:szCs w:val="20"/>
        </w:rPr>
      </w:pPr>
    </w:p>
    <w:p w14:paraId="75FA2727" w14:textId="77777777" w:rsidR="00AE1BCC" w:rsidRDefault="00AE1BCC" w:rsidP="00FC672E">
      <w:pPr>
        <w:rPr>
          <w:rFonts w:cs="Arial"/>
          <w:szCs w:val="20"/>
        </w:rPr>
      </w:pPr>
    </w:p>
    <w:p w14:paraId="709B051D" w14:textId="37B1D342" w:rsidR="00502AFF" w:rsidRPr="009B5CB6" w:rsidRDefault="00502AFF">
      <w:pPr>
        <w:pStyle w:val="Default"/>
        <w:numPr>
          <w:ilvl w:val="0"/>
          <w:numId w:val="38"/>
        </w:numPr>
        <w:jc w:val="both"/>
        <w:rPr>
          <w:strike/>
          <w:sz w:val="20"/>
          <w:szCs w:val="20"/>
        </w:rPr>
      </w:pPr>
      <w:r w:rsidRPr="009B5CB6">
        <w:rPr>
          <w:sz w:val="20"/>
          <w:szCs w:val="20"/>
        </w:rPr>
        <w:t>Verejný obstarávateľ svoje obchodné podmienky realizácie predmetu zákazky uvedie do nižšie uvedených záväzných zmluvných podmienok, ktoré musia byť obsiahnuté v</w:t>
      </w:r>
      <w:r>
        <w:rPr>
          <w:sz w:val="20"/>
          <w:szCs w:val="20"/>
        </w:rPr>
        <w:t> Kúpnej z</w:t>
      </w:r>
      <w:r w:rsidRPr="009B5CB6">
        <w:rPr>
          <w:sz w:val="20"/>
          <w:szCs w:val="20"/>
        </w:rPr>
        <w:t xml:space="preserve">mluve </w:t>
      </w:r>
      <w:r>
        <w:rPr>
          <w:sz w:val="20"/>
          <w:szCs w:val="20"/>
        </w:rPr>
        <w:t>.</w:t>
      </w:r>
      <w:r w:rsidRPr="009B5CB6">
        <w:rPr>
          <w:sz w:val="20"/>
          <w:szCs w:val="20"/>
        </w:rPr>
        <w:t xml:space="preserve"> Súčasťou zmluvy budú aj dokumenty, resp. prílohy zahŕňajúce aj požiadavky uvedené v časti </w:t>
      </w:r>
      <w:r w:rsidRPr="009B5CB6">
        <w:rPr>
          <w:i/>
          <w:iCs/>
          <w:sz w:val="20"/>
          <w:szCs w:val="20"/>
        </w:rPr>
        <w:t>„B1 – Opis predmetu zákazky</w:t>
      </w:r>
      <w:r w:rsidRPr="009B5CB6">
        <w:rPr>
          <w:sz w:val="20"/>
          <w:szCs w:val="20"/>
        </w:rPr>
        <w:t xml:space="preserve">“ a </w:t>
      </w:r>
      <w:r w:rsidRPr="00D43EF0">
        <w:rPr>
          <w:sz w:val="20"/>
          <w:szCs w:val="20"/>
        </w:rPr>
        <w:t xml:space="preserve">v časti </w:t>
      </w:r>
      <w:r w:rsidRPr="00D43EF0">
        <w:rPr>
          <w:i/>
          <w:iCs/>
          <w:sz w:val="20"/>
          <w:szCs w:val="20"/>
        </w:rPr>
        <w:t>A.4. – Spôsob určenia ceny</w:t>
      </w:r>
      <w:r w:rsidRPr="00D43EF0">
        <w:rPr>
          <w:sz w:val="20"/>
          <w:szCs w:val="20"/>
        </w:rPr>
        <w:t>“ týchto SP.</w:t>
      </w:r>
      <w:r w:rsidRPr="009B5CB6">
        <w:rPr>
          <w:strike/>
          <w:sz w:val="20"/>
          <w:szCs w:val="20"/>
        </w:rPr>
        <w:t xml:space="preserve"> </w:t>
      </w:r>
    </w:p>
    <w:p w14:paraId="7E45DF6E" w14:textId="77777777" w:rsidR="00502AFF" w:rsidRDefault="00502AFF" w:rsidP="00502AFF">
      <w:pPr>
        <w:pStyle w:val="Default"/>
        <w:jc w:val="both"/>
        <w:rPr>
          <w:sz w:val="20"/>
          <w:szCs w:val="20"/>
        </w:rPr>
      </w:pPr>
    </w:p>
    <w:p w14:paraId="0620192F" w14:textId="15E145F7" w:rsidR="00502AFF" w:rsidRPr="009B5CB6" w:rsidRDefault="00502AFF" w:rsidP="00502AFF">
      <w:pPr>
        <w:pStyle w:val="Default"/>
        <w:jc w:val="both"/>
        <w:rPr>
          <w:sz w:val="20"/>
          <w:szCs w:val="20"/>
        </w:rPr>
      </w:pPr>
      <w:r w:rsidRPr="009B5CB6">
        <w:rPr>
          <w:sz w:val="20"/>
          <w:szCs w:val="20"/>
        </w:rPr>
        <w:t xml:space="preserve">Verejný obstarávateľ uzavrie zmluvu s úspešným uchádzačom v lehote viazanosti ponúk. </w:t>
      </w:r>
    </w:p>
    <w:p w14:paraId="1872C611" w14:textId="77777777" w:rsidR="00502AFF" w:rsidRPr="009B5CB6" w:rsidRDefault="00502AFF" w:rsidP="00502AFF">
      <w:pPr>
        <w:rPr>
          <w:rFonts w:ascii="Times New Roman" w:eastAsia="Calibri" w:hAnsi="Times New Roman"/>
          <w:bCs/>
          <w:szCs w:val="20"/>
        </w:rPr>
      </w:pPr>
      <w:r w:rsidRPr="009B5CB6">
        <w:rPr>
          <w:rFonts w:ascii="Times New Roman" w:hAnsi="Times New Roman"/>
          <w:szCs w:val="20"/>
        </w:rPr>
        <w:t>Verejný obstarávateľ, v postavení objednávateľa, bude od úspešného uchádzača požadovať, aby do svojho návrhu záväzných zmluvných podmienok zapracoval minimálne články a odseky uvedené v záväzných zmluvných podmienkach tejto časti súťažných podkladov. Číslovanie článkov a odsekov môže upraviť podľa potreby, prípadne ich môže doplniť o také články a odseky, ktoré nebudú v rozpore s Oznámením o vyhlásení verejného obstarávania a týmito SP a nebudú sa vymykať obvyklým zmluvným podmienkam znevýhodňujúcim verejného obstarávateľa. Nevyplnené údaje v návrhu záväzných zmluvných podmienok spracovaných verejným obstarávateľom doplní svojou ponukou. Doplnené údaje nesmú odporovať podmienkam verejného obstarávateľa uvedeným v zátvorkách v návrhu záväzných zmluvných podmienok.</w:t>
      </w:r>
    </w:p>
    <w:p w14:paraId="0625312D" w14:textId="77777777" w:rsidR="00502AFF" w:rsidRPr="009B5CB6" w:rsidRDefault="00502AFF" w:rsidP="00502AFF">
      <w:pPr>
        <w:jc w:val="center"/>
        <w:rPr>
          <w:rFonts w:ascii="Times New Roman" w:eastAsia="Calibri" w:hAnsi="Times New Roman"/>
          <w:bCs/>
          <w:szCs w:val="20"/>
        </w:rPr>
      </w:pPr>
    </w:p>
    <w:p w14:paraId="5BDC4B43" w14:textId="77777777" w:rsidR="00502AFF" w:rsidRPr="009B5CB6" w:rsidRDefault="00502AFF" w:rsidP="00502AFF">
      <w:pPr>
        <w:pStyle w:val="Default"/>
        <w:rPr>
          <w:sz w:val="20"/>
          <w:szCs w:val="20"/>
        </w:rPr>
      </w:pPr>
      <w:r>
        <w:rPr>
          <w:sz w:val="20"/>
          <w:szCs w:val="20"/>
        </w:rPr>
        <w:t>Úspešný u</w:t>
      </w:r>
      <w:r w:rsidRPr="009B5CB6">
        <w:rPr>
          <w:sz w:val="20"/>
          <w:szCs w:val="20"/>
        </w:rPr>
        <w:t xml:space="preserve">chádzač je povinný predložiť ako neoddeliteľné súčasti zmluvy prílohy: </w:t>
      </w:r>
    </w:p>
    <w:p w14:paraId="2D4020DC" w14:textId="77777777" w:rsidR="00502AFF" w:rsidRPr="00B57D76" w:rsidRDefault="00502AFF" w:rsidP="00502AFF">
      <w:pPr>
        <w:pStyle w:val="Default"/>
        <w:rPr>
          <w:sz w:val="18"/>
          <w:szCs w:val="20"/>
        </w:rPr>
      </w:pPr>
    </w:p>
    <w:p w14:paraId="10395165" w14:textId="77777777" w:rsidR="00502AFF" w:rsidRPr="0079137C" w:rsidRDefault="00502AFF" w:rsidP="00502AFF">
      <w:pPr>
        <w:rPr>
          <w:rFonts w:ascii="Times New Roman" w:hAnsi="Times New Roman"/>
          <w:b/>
          <w:bCs/>
          <w:u w:val="single"/>
        </w:rPr>
      </w:pPr>
      <w:r w:rsidRPr="0079137C">
        <w:rPr>
          <w:rFonts w:ascii="Times New Roman" w:hAnsi="Times New Roman"/>
          <w:b/>
          <w:bCs/>
          <w:u w:val="single"/>
        </w:rPr>
        <w:t>Príloha č. 1: Opis predmetu zákazky</w:t>
      </w:r>
    </w:p>
    <w:p w14:paraId="01F44F62" w14:textId="77777777" w:rsidR="00502AFF" w:rsidRPr="0079137C" w:rsidRDefault="00502AFF" w:rsidP="00502AFF">
      <w:pPr>
        <w:rPr>
          <w:rFonts w:ascii="Times New Roman" w:hAnsi="Times New Roman"/>
          <w:b/>
          <w:bCs/>
          <w:u w:val="single"/>
        </w:rPr>
      </w:pPr>
      <w:r w:rsidRPr="0079137C">
        <w:rPr>
          <w:rFonts w:ascii="Times New Roman" w:hAnsi="Times New Roman"/>
          <w:b/>
          <w:bCs/>
          <w:u w:val="single"/>
        </w:rPr>
        <w:t>Príloha č. 2: Zoznam subdodávateľov</w:t>
      </w:r>
    </w:p>
    <w:p w14:paraId="14962537" w14:textId="77777777" w:rsidR="00502AFF" w:rsidRPr="0079137C" w:rsidRDefault="00502AFF" w:rsidP="00502AFF">
      <w:pPr>
        <w:rPr>
          <w:rFonts w:ascii="Times New Roman" w:hAnsi="Times New Roman"/>
          <w:b/>
          <w:bCs/>
          <w:u w:val="single"/>
        </w:rPr>
      </w:pPr>
      <w:r w:rsidRPr="0079137C">
        <w:rPr>
          <w:rFonts w:ascii="Times New Roman" w:hAnsi="Times New Roman"/>
          <w:b/>
          <w:bCs/>
          <w:u w:val="single"/>
        </w:rPr>
        <w:t>Príloha č. 3: Zoznam zodpovedných osôb</w:t>
      </w:r>
    </w:p>
    <w:p w14:paraId="5F1E74D0" w14:textId="77777777" w:rsidR="00502AFF" w:rsidRPr="0079137C" w:rsidRDefault="00502AFF" w:rsidP="00502AFF">
      <w:pPr>
        <w:rPr>
          <w:rFonts w:ascii="Times New Roman" w:hAnsi="Times New Roman"/>
          <w:b/>
          <w:bCs/>
          <w:u w:val="single"/>
        </w:rPr>
      </w:pPr>
      <w:r w:rsidRPr="0079137C">
        <w:rPr>
          <w:rFonts w:ascii="Times New Roman" w:hAnsi="Times New Roman"/>
          <w:b/>
          <w:bCs/>
          <w:u w:val="single"/>
        </w:rPr>
        <w:t>Príloha č. 4: Cenník – návrh na plnenie kritérií</w:t>
      </w:r>
    </w:p>
    <w:p w14:paraId="2E744B7F" w14:textId="77777777" w:rsidR="00502AFF" w:rsidRPr="0079137C" w:rsidRDefault="00502AFF" w:rsidP="00502AFF">
      <w:pPr>
        <w:rPr>
          <w:rFonts w:ascii="Times New Roman" w:hAnsi="Times New Roman"/>
          <w:b/>
          <w:bCs/>
          <w:u w:val="single"/>
        </w:rPr>
      </w:pPr>
      <w:r w:rsidRPr="0079137C">
        <w:rPr>
          <w:rFonts w:ascii="Times New Roman" w:hAnsi="Times New Roman"/>
          <w:b/>
          <w:bCs/>
          <w:u w:val="single"/>
        </w:rPr>
        <w:t>Príloha č. 5: Certifikát, resp. vyhlásenie o zhode, ktorý obsahuje registračné čísla ŠUKL</w:t>
      </w:r>
    </w:p>
    <w:p w14:paraId="457BD3F3" w14:textId="77777777" w:rsidR="00867590" w:rsidRPr="00890F37" w:rsidRDefault="00867590" w:rsidP="00867590">
      <w:pPr>
        <w:rPr>
          <w:rFonts w:ascii="Times New Roman" w:hAnsi="Times New Roman"/>
          <w:sz w:val="24"/>
        </w:rPr>
      </w:pPr>
      <w:r w:rsidRPr="00890F37">
        <w:rPr>
          <w:rFonts w:ascii="Times New Roman" w:hAnsi="Times New Roman"/>
          <w:sz w:val="24"/>
        </w:rPr>
        <w:t xml:space="preserve"> </w:t>
      </w:r>
    </w:p>
    <w:p w14:paraId="3A7EF515" w14:textId="77777777" w:rsidR="00867590" w:rsidRPr="00502AFF" w:rsidRDefault="00867590" w:rsidP="00867590">
      <w:pPr>
        <w:rPr>
          <w:rFonts w:ascii="Times New Roman" w:hAnsi="Times New Roman"/>
          <w:szCs w:val="20"/>
        </w:rPr>
      </w:pPr>
      <w:r w:rsidRPr="00502AFF">
        <w:rPr>
          <w:rFonts w:ascii="Times New Roman" w:hAnsi="Times New Roman"/>
          <w:szCs w:val="20"/>
        </w:rPr>
        <w:t xml:space="preserve">2 Súčinnosť úspešného uchádzača  </w:t>
      </w:r>
    </w:p>
    <w:p w14:paraId="338CFE5F" w14:textId="77777777" w:rsidR="00ED6C6F" w:rsidRPr="00502AFF" w:rsidRDefault="00867590" w:rsidP="00867590">
      <w:pPr>
        <w:rPr>
          <w:rFonts w:ascii="Times New Roman" w:hAnsi="Times New Roman"/>
          <w:szCs w:val="20"/>
        </w:rPr>
      </w:pPr>
      <w:r w:rsidRPr="00502AFF">
        <w:rPr>
          <w:rFonts w:ascii="Times New Roman" w:hAnsi="Times New Roman"/>
          <w:szCs w:val="20"/>
        </w:rPr>
        <w:t xml:space="preserve">2.1 Súčinnosť úspešného uchádzača je nevyhnutná k  uzavretiu zmluvy. </w:t>
      </w:r>
    </w:p>
    <w:p w14:paraId="430750E3" w14:textId="77777777" w:rsidR="00ED6C6F" w:rsidRPr="00502AFF" w:rsidRDefault="00867590" w:rsidP="00867590">
      <w:pPr>
        <w:rPr>
          <w:rFonts w:ascii="Times New Roman" w:hAnsi="Times New Roman"/>
          <w:szCs w:val="20"/>
        </w:rPr>
      </w:pPr>
      <w:r w:rsidRPr="00502AFF">
        <w:rPr>
          <w:rFonts w:ascii="Times New Roman" w:hAnsi="Times New Roman"/>
          <w:szCs w:val="20"/>
        </w:rPr>
        <w:t xml:space="preserve">2.2 Úspešný uchádzač bude vyzvaný v oznámení o prijatí ponuky na aktualizáciu zmluvy a jej príloh, vzájomné odsúhlasenie zmluvy a jej príloh elektronickou formou a doručenie príslušného počtu originálov zmlúv, vrátane všetkých jej príloh.  </w:t>
      </w:r>
    </w:p>
    <w:p w14:paraId="0AB6EE28" w14:textId="77777777" w:rsidR="00867590" w:rsidRPr="00502AFF" w:rsidRDefault="00867590" w:rsidP="00867590">
      <w:pPr>
        <w:rPr>
          <w:rFonts w:ascii="Times New Roman" w:hAnsi="Times New Roman"/>
          <w:szCs w:val="20"/>
        </w:rPr>
      </w:pPr>
      <w:r w:rsidRPr="00502AFF">
        <w:rPr>
          <w:rFonts w:ascii="Times New Roman" w:hAnsi="Times New Roman"/>
          <w:szCs w:val="20"/>
        </w:rPr>
        <w:t>2.3 Ak je úspešným uchádzačom skupina dodávateľov, ktorá vytvorila právnu formu na účely účasti vo verejnom obstarávaní, bude tento uchádzač vyzvaný v oznámení o prijatí ponuky na predloženie dokladov preukazujúcich vytvorenej právnej formy (</w:t>
      </w:r>
      <w:r w:rsidR="0001368C" w:rsidRPr="00502AFF">
        <w:rPr>
          <w:rFonts w:ascii="Times New Roman" w:hAnsi="Times New Roman"/>
          <w:szCs w:val="20"/>
        </w:rPr>
        <w:t xml:space="preserve">amen </w:t>
      </w:r>
      <w:r w:rsidRPr="00502AFF">
        <w:rPr>
          <w:rFonts w:ascii="Times New Roman" w:hAnsi="Times New Roman"/>
          <w:szCs w:val="20"/>
        </w:rPr>
        <w:t>originál</w:t>
      </w:r>
      <w:r w:rsidR="00F828C4" w:rsidRPr="00502AFF">
        <w:rPr>
          <w:rFonts w:ascii="Times New Roman" w:hAnsi="Times New Roman"/>
          <w:szCs w:val="20"/>
        </w:rPr>
        <w:t>u alebo úradne osvedčenej</w:t>
      </w:r>
      <w:r w:rsidRPr="00502AFF">
        <w:rPr>
          <w:rFonts w:ascii="Times New Roman" w:hAnsi="Times New Roman"/>
          <w:szCs w:val="20"/>
        </w:rPr>
        <w:t xml:space="preserve"> kópi</w:t>
      </w:r>
      <w:r w:rsidR="00F828C4" w:rsidRPr="00502AFF">
        <w:rPr>
          <w:rFonts w:ascii="Times New Roman" w:hAnsi="Times New Roman"/>
          <w:szCs w:val="20"/>
        </w:rPr>
        <w:t>e</w:t>
      </w:r>
      <w:r w:rsidRPr="00502AFF">
        <w:rPr>
          <w:rFonts w:ascii="Times New Roman" w:hAnsi="Times New Roman"/>
          <w:szCs w:val="20"/>
        </w:rPr>
        <w:t xml:space="preserve">), ktoré by deklarovali vzájomné zodpovednostné vzťahy a oprávnenia jednotlivých členov skupiny dodávateľov pri plnení zmluvy.  </w:t>
      </w:r>
    </w:p>
    <w:p w14:paraId="26DB3845" w14:textId="77777777" w:rsidR="00ED6C6F" w:rsidRPr="00502AFF" w:rsidRDefault="00867590" w:rsidP="00867590">
      <w:pPr>
        <w:rPr>
          <w:rFonts w:ascii="Times New Roman" w:hAnsi="Times New Roman"/>
          <w:szCs w:val="20"/>
        </w:rPr>
      </w:pPr>
      <w:r w:rsidRPr="00502AFF">
        <w:rPr>
          <w:rFonts w:ascii="Times New Roman" w:hAnsi="Times New Roman"/>
          <w:szCs w:val="20"/>
        </w:rPr>
        <w:t xml:space="preserve">2.4 Zmluva: - Doplnenú zmluvu zašle e-mailom na odsúhlasenie osobe uvedenej v oznámení o prijatí ponuky. Po odsúhlasení zmluvy úspešný uchádzač vytlačí zmluvu v príslušnom počte vyhotovení.  - Každý originál zmluvy musí byť podpísaný podľa časti A. Pokyny pre uchádzačov týchto súťažných podkladov. </w:t>
      </w:r>
    </w:p>
    <w:p w14:paraId="430A6A56" w14:textId="34A7A806" w:rsidR="00ED6C6F" w:rsidRPr="00502AFF" w:rsidRDefault="00ED6C6F" w:rsidP="00867590">
      <w:pPr>
        <w:rPr>
          <w:rFonts w:ascii="Times New Roman" w:hAnsi="Times New Roman"/>
          <w:szCs w:val="20"/>
        </w:rPr>
      </w:pPr>
    </w:p>
    <w:p w14:paraId="3CF0E3F3" w14:textId="77777777" w:rsidR="00786745" w:rsidRDefault="00867590" w:rsidP="00867590">
      <w:pPr>
        <w:rPr>
          <w:rFonts w:ascii="Times New Roman" w:hAnsi="Times New Roman"/>
          <w:szCs w:val="20"/>
        </w:rPr>
      </w:pPr>
      <w:r w:rsidRPr="00502AFF">
        <w:rPr>
          <w:rFonts w:ascii="Times New Roman" w:hAnsi="Times New Roman"/>
          <w:szCs w:val="20"/>
        </w:rPr>
        <w:t>2.6 Príloha č.</w:t>
      </w:r>
      <w:r w:rsidR="00786745">
        <w:rPr>
          <w:rFonts w:ascii="Times New Roman" w:hAnsi="Times New Roman"/>
          <w:szCs w:val="20"/>
        </w:rPr>
        <w:t>2</w:t>
      </w:r>
      <w:r w:rsidRPr="00502AFF">
        <w:rPr>
          <w:rFonts w:ascii="Times New Roman" w:hAnsi="Times New Roman"/>
          <w:szCs w:val="20"/>
        </w:rPr>
        <w:t xml:space="preserve"> zmluvy: Subdodávka - Ak úspešný uchádzač nebude využívať subdodávky, jednoznačne uvedie túto informáciu v Prílohe č. </w:t>
      </w:r>
      <w:r w:rsidR="00786745">
        <w:rPr>
          <w:rFonts w:ascii="Times New Roman" w:hAnsi="Times New Roman"/>
          <w:szCs w:val="20"/>
        </w:rPr>
        <w:t>2</w:t>
      </w:r>
      <w:r w:rsidRPr="00502AFF">
        <w:rPr>
          <w:rFonts w:ascii="Times New Roman" w:hAnsi="Times New Roman"/>
          <w:szCs w:val="20"/>
        </w:rPr>
        <w:t xml:space="preserve"> zmluvy a zoznam subdodávateľov nevyplní.  - Ak úspešný uchádzač bude využívať subdodávky, Prílohu č. </w:t>
      </w:r>
      <w:r w:rsidR="00786745">
        <w:rPr>
          <w:rFonts w:ascii="Times New Roman" w:hAnsi="Times New Roman"/>
          <w:szCs w:val="20"/>
        </w:rPr>
        <w:t>2</w:t>
      </w:r>
      <w:r w:rsidRPr="00502AFF">
        <w:rPr>
          <w:rFonts w:ascii="Times New Roman" w:hAnsi="Times New Roman"/>
          <w:szCs w:val="20"/>
        </w:rPr>
        <w:t xml:space="preserve"> zmluvy doplní o zoznam subdo</w:t>
      </w:r>
      <w:r w:rsidR="00D052A9" w:rsidRPr="00502AFF">
        <w:rPr>
          <w:rFonts w:ascii="Times New Roman" w:hAnsi="Times New Roman"/>
          <w:szCs w:val="20"/>
        </w:rPr>
        <w:t>dá</w:t>
      </w:r>
      <w:r w:rsidRPr="00502AFF">
        <w:rPr>
          <w:rFonts w:ascii="Times New Roman" w:hAnsi="Times New Roman"/>
          <w:szCs w:val="20"/>
        </w:rPr>
        <w:t>vateľov.</w:t>
      </w:r>
    </w:p>
    <w:p w14:paraId="019E32B9" w14:textId="372FB99F" w:rsidR="00867590" w:rsidRPr="00502AFF" w:rsidRDefault="00867590" w:rsidP="00867590">
      <w:pPr>
        <w:rPr>
          <w:rFonts w:ascii="Times New Roman" w:hAnsi="Times New Roman"/>
          <w:szCs w:val="20"/>
        </w:rPr>
      </w:pPr>
      <w:r w:rsidRPr="00502AFF">
        <w:rPr>
          <w:rFonts w:ascii="Times New Roman" w:hAnsi="Times New Roman"/>
          <w:szCs w:val="20"/>
        </w:rPr>
        <w:t xml:space="preserve"> 2.7 Uchádzač zašle zmluvu spolu so všetkými  jej prílohami SÚČASNE.  </w:t>
      </w:r>
    </w:p>
    <w:p w14:paraId="2D0C8FA4" w14:textId="77777777" w:rsidR="00AE1BCC" w:rsidRDefault="00AE1BCC" w:rsidP="00FC672E">
      <w:pPr>
        <w:rPr>
          <w:rFonts w:cs="Arial"/>
          <w:szCs w:val="20"/>
        </w:rPr>
      </w:pPr>
    </w:p>
    <w:p w14:paraId="6529F3C6" w14:textId="1579F1A3" w:rsidR="00C36E05" w:rsidRDefault="00C36E05" w:rsidP="00D54B68">
      <w:pPr>
        <w:rPr>
          <w:rFonts w:cs="Arial"/>
          <w:b/>
          <w:szCs w:val="20"/>
        </w:rPr>
      </w:pPr>
    </w:p>
    <w:p w14:paraId="0237B39D" w14:textId="77777777" w:rsidR="00C36E05" w:rsidRDefault="00C36E05" w:rsidP="00D54B68">
      <w:pPr>
        <w:rPr>
          <w:rFonts w:cs="Arial"/>
          <w:b/>
          <w:szCs w:val="20"/>
        </w:rPr>
      </w:pPr>
    </w:p>
    <w:p w14:paraId="5ECA0886" w14:textId="129A0B87" w:rsidR="00C36E05" w:rsidRDefault="00C36E05" w:rsidP="00D54B68">
      <w:pPr>
        <w:rPr>
          <w:rFonts w:ascii="Times New Roman" w:hAnsi="Times New Roman"/>
          <w:b/>
          <w:sz w:val="24"/>
        </w:rPr>
      </w:pPr>
      <w:r w:rsidRPr="004F671C">
        <w:rPr>
          <w:rFonts w:ascii="Times New Roman" w:hAnsi="Times New Roman"/>
          <w:b/>
          <w:sz w:val="24"/>
          <w:highlight w:val="yellow"/>
        </w:rPr>
        <w:t>Návrh</w:t>
      </w:r>
      <w:r w:rsidR="00786745" w:rsidRPr="004F671C">
        <w:rPr>
          <w:rFonts w:ascii="Times New Roman" w:hAnsi="Times New Roman"/>
          <w:b/>
          <w:sz w:val="24"/>
          <w:highlight w:val="yellow"/>
        </w:rPr>
        <w:t xml:space="preserve"> zmluvy</w:t>
      </w:r>
      <w:r w:rsidRPr="004F671C">
        <w:rPr>
          <w:rFonts w:ascii="Times New Roman" w:hAnsi="Times New Roman"/>
          <w:b/>
          <w:sz w:val="24"/>
          <w:highlight w:val="yellow"/>
        </w:rPr>
        <w:t>:</w:t>
      </w:r>
    </w:p>
    <w:p w14:paraId="56674107" w14:textId="0016AD8F" w:rsidR="003222E7" w:rsidRPr="00F50088" w:rsidRDefault="003222E7" w:rsidP="003222E7">
      <w:pPr>
        <w:pStyle w:val="Default"/>
        <w:rPr>
          <w:b/>
          <w:sz w:val="20"/>
          <w:szCs w:val="20"/>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3222E7" w:rsidRPr="00F50088" w14:paraId="1357B5E0" w14:textId="77777777" w:rsidTr="000E73CE">
        <w:trPr>
          <w:trHeight w:val="307"/>
        </w:trPr>
        <w:tc>
          <w:tcPr>
            <w:tcW w:w="8419" w:type="dxa"/>
          </w:tcPr>
          <w:p w14:paraId="52369750" w14:textId="77777777" w:rsidR="003222E7" w:rsidRPr="00F50088" w:rsidRDefault="003222E7" w:rsidP="000E73CE">
            <w:pPr>
              <w:jc w:val="left"/>
              <w:rPr>
                <w:rFonts w:ascii="Times New Roman" w:hAnsi="Times New Roman"/>
                <w:b/>
                <w:szCs w:val="20"/>
                <w:highlight w:val="lightGray"/>
                <w:u w:val="single"/>
              </w:rPr>
            </w:pPr>
          </w:p>
        </w:tc>
      </w:tr>
    </w:tbl>
    <w:p w14:paraId="43B05611" w14:textId="77777777" w:rsidR="003222E7" w:rsidRPr="00C36E05" w:rsidRDefault="003222E7" w:rsidP="00D54B68">
      <w:pPr>
        <w:rPr>
          <w:rFonts w:ascii="Times New Roman" w:hAnsi="Times New Roman"/>
          <w:b/>
          <w:sz w:val="24"/>
        </w:rPr>
      </w:pPr>
    </w:p>
    <w:p w14:paraId="543C83CE" w14:textId="77777777" w:rsidR="00C36E05" w:rsidRDefault="00C36E05" w:rsidP="00D54B68">
      <w:pPr>
        <w:rPr>
          <w:rFonts w:cs="Arial"/>
          <w:b/>
          <w:szCs w:val="20"/>
        </w:rPr>
      </w:pPr>
    </w:p>
    <w:p w14:paraId="7B04933E" w14:textId="7991BCD0" w:rsidR="00116A49" w:rsidRDefault="00116A49" w:rsidP="00D54B68">
      <w:pPr>
        <w:rPr>
          <w:rFonts w:cs="Arial"/>
          <w:b/>
          <w:sz w:val="28"/>
          <w:szCs w:val="28"/>
        </w:rPr>
      </w:pPr>
    </w:p>
    <w:p w14:paraId="67056B2D" w14:textId="55ED81AD" w:rsidR="00116A49" w:rsidRDefault="00116A49" w:rsidP="00D54B68">
      <w:pPr>
        <w:rPr>
          <w:rFonts w:cs="Arial"/>
          <w:b/>
          <w:sz w:val="28"/>
          <w:szCs w:val="28"/>
        </w:rPr>
      </w:pPr>
    </w:p>
    <w:p w14:paraId="1394AC02" w14:textId="49977A41" w:rsidR="00116A49" w:rsidRDefault="00116A49" w:rsidP="00D54B68">
      <w:pPr>
        <w:rPr>
          <w:rFonts w:cs="Arial"/>
          <w:b/>
          <w:sz w:val="28"/>
          <w:szCs w:val="28"/>
        </w:rPr>
      </w:pPr>
    </w:p>
    <w:p w14:paraId="5339EBED" w14:textId="77777777" w:rsidR="00116A49" w:rsidRPr="00EF5D33" w:rsidRDefault="00116A49" w:rsidP="00D54B68">
      <w:pPr>
        <w:rPr>
          <w:rFonts w:cs="Arial"/>
          <w:b/>
          <w:sz w:val="28"/>
          <w:szCs w:val="28"/>
        </w:rPr>
      </w:pPr>
    </w:p>
    <w:p w14:paraId="0E924751" w14:textId="701CB48B" w:rsidR="00D76448" w:rsidRDefault="00D76448" w:rsidP="00D54B68">
      <w:pPr>
        <w:rPr>
          <w:rFonts w:cs="Arial"/>
          <w:b/>
          <w:szCs w:val="20"/>
        </w:rPr>
      </w:pPr>
    </w:p>
    <w:p w14:paraId="18472359" w14:textId="7C23C1B4" w:rsidR="00116A49" w:rsidRDefault="00116A49" w:rsidP="00D54B68">
      <w:pPr>
        <w:rPr>
          <w:rFonts w:cs="Arial"/>
          <w:b/>
          <w:szCs w:val="20"/>
        </w:rPr>
      </w:pPr>
    </w:p>
    <w:p w14:paraId="02CB1553" w14:textId="43FDB93D" w:rsidR="00116A49" w:rsidRDefault="00116A49" w:rsidP="00D54B68">
      <w:pPr>
        <w:rPr>
          <w:rFonts w:cs="Arial"/>
          <w:b/>
          <w:szCs w:val="20"/>
        </w:rPr>
      </w:pPr>
    </w:p>
    <w:p w14:paraId="1695B439" w14:textId="307CF2EC" w:rsidR="00116A49" w:rsidRDefault="00116A49" w:rsidP="00D54B68">
      <w:pPr>
        <w:rPr>
          <w:rFonts w:cs="Arial"/>
          <w:b/>
          <w:szCs w:val="20"/>
        </w:rPr>
      </w:pPr>
    </w:p>
    <w:p w14:paraId="7FCFD837" w14:textId="63A6C0E5" w:rsidR="00116A49" w:rsidRDefault="00116A49" w:rsidP="00D54B68">
      <w:pPr>
        <w:rPr>
          <w:rFonts w:cs="Arial"/>
          <w:b/>
          <w:szCs w:val="20"/>
        </w:rPr>
      </w:pPr>
    </w:p>
    <w:p w14:paraId="01AD8F25" w14:textId="77777777" w:rsidR="00401136" w:rsidRDefault="00401136" w:rsidP="001565D9">
      <w:pPr>
        <w:rPr>
          <w:rFonts w:asciiTheme="minorHAnsi" w:hAnsiTheme="minorHAnsi"/>
          <w:b/>
          <w:sz w:val="24"/>
        </w:rPr>
      </w:pPr>
    </w:p>
    <w:p w14:paraId="4F187E28" w14:textId="77777777" w:rsidR="00AF6C70" w:rsidRPr="0005472A" w:rsidRDefault="00AF6C70" w:rsidP="00AF6C70">
      <w:pPr>
        <w:jc w:val="center"/>
        <w:rPr>
          <w:rFonts w:ascii="Times New Roman" w:hAnsi="Times New Roman"/>
          <w:sz w:val="22"/>
          <w:szCs w:val="22"/>
        </w:rPr>
      </w:pPr>
      <w:r w:rsidRPr="0005472A">
        <w:rPr>
          <w:rFonts w:ascii="Times New Roman" w:hAnsi="Times New Roman"/>
          <w:sz w:val="24"/>
        </w:rPr>
        <w:t>(</w:t>
      </w:r>
      <w:r w:rsidRPr="0005472A">
        <w:rPr>
          <w:rFonts w:ascii="Times New Roman" w:hAnsi="Times New Roman"/>
          <w:sz w:val="22"/>
          <w:szCs w:val="22"/>
        </w:rPr>
        <w:t>NADLIMITNÁ SÚŤAŽ NA DODANIE TOVARU v zmysle § 66 zákona č. 343/2015 Z. z. o verejnom obstarávaní a o zmene a doplnení niektorých zákonov v znení neskorších predpisov)</w:t>
      </w:r>
    </w:p>
    <w:p w14:paraId="79ACA58F" w14:textId="77777777" w:rsidR="00AF6C70" w:rsidRDefault="00AF6C70" w:rsidP="00AF6C70">
      <w:pPr>
        <w:rPr>
          <w:rFonts w:ascii="Times New Roman" w:hAnsi="Times New Roman"/>
          <w:sz w:val="24"/>
        </w:rPr>
      </w:pPr>
    </w:p>
    <w:p w14:paraId="4BCB6B50" w14:textId="77777777" w:rsidR="0009791E" w:rsidRDefault="0009791E" w:rsidP="0009791E">
      <w:pPr>
        <w:jc w:val="center"/>
        <w:rPr>
          <w:b/>
          <w:sz w:val="32"/>
        </w:rPr>
      </w:pPr>
    </w:p>
    <w:p w14:paraId="55E0A950" w14:textId="77777777" w:rsidR="0009791E" w:rsidRDefault="0009791E" w:rsidP="0009791E">
      <w:pPr>
        <w:jc w:val="center"/>
        <w:rPr>
          <w:b/>
          <w:sz w:val="32"/>
        </w:rPr>
      </w:pPr>
    </w:p>
    <w:p w14:paraId="26CC4652" w14:textId="77777777" w:rsidR="0009791E" w:rsidRPr="00D464D9" w:rsidRDefault="0009791E" w:rsidP="0009791E">
      <w:pPr>
        <w:jc w:val="center"/>
        <w:rPr>
          <w:b/>
          <w:sz w:val="32"/>
        </w:rPr>
      </w:pPr>
      <w:r w:rsidRPr="00D464D9">
        <w:rPr>
          <w:b/>
          <w:sz w:val="32"/>
        </w:rPr>
        <w:t>V</w:t>
      </w:r>
      <w:r>
        <w:rPr>
          <w:b/>
          <w:sz w:val="32"/>
        </w:rPr>
        <w:t>EREJNÁ SÚŤAŽ</w:t>
      </w:r>
    </w:p>
    <w:p w14:paraId="05B26C9E" w14:textId="77777777" w:rsidR="0009791E" w:rsidRPr="00241FD2" w:rsidRDefault="0009791E" w:rsidP="0009791E">
      <w:pPr>
        <w:pStyle w:val="Zkladntext3"/>
        <w:rPr>
          <w:rFonts w:cs="Arial"/>
          <w:noProof w:val="0"/>
          <w:color w:val="auto"/>
        </w:rPr>
      </w:pPr>
      <w:r w:rsidRPr="00241FD2">
        <w:rPr>
          <w:rFonts w:cs="Arial"/>
          <w:noProof w:val="0"/>
          <w:color w:val="auto"/>
        </w:rPr>
        <w:t xml:space="preserve">podľa zákona č. </w:t>
      </w:r>
      <w:r>
        <w:rPr>
          <w:rFonts w:cs="Arial"/>
          <w:noProof w:val="0"/>
          <w:color w:val="auto"/>
        </w:rPr>
        <w:t>343</w:t>
      </w:r>
      <w:r w:rsidRPr="00241FD2">
        <w:rPr>
          <w:rFonts w:cs="Arial"/>
          <w:noProof w:val="0"/>
          <w:color w:val="auto"/>
        </w:rPr>
        <w:t>/20</w:t>
      </w:r>
      <w:r>
        <w:rPr>
          <w:rFonts w:cs="Arial"/>
          <w:noProof w:val="0"/>
          <w:color w:val="auto"/>
        </w:rPr>
        <w:t>15</w:t>
      </w:r>
      <w:r w:rsidRPr="00241FD2">
        <w:rPr>
          <w:rFonts w:cs="Arial"/>
          <w:noProof w:val="0"/>
          <w:color w:val="auto"/>
        </w:rPr>
        <w:t xml:space="preserve"> Z. z. o verejnom obstarávaní a o zmene a doplnení niektorých zákonov v znení neskorších predpisov (ďalej len „zákon o verejnom obstarávaní“).</w:t>
      </w:r>
    </w:p>
    <w:p w14:paraId="28FD9F0D" w14:textId="77777777" w:rsidR="0009791E" w:rsidRPr="00241FD2" w:rsidRDefault="0009791E" w:rsidP="0009791E">
      <w:pPr>
        <w:spacing w:after="120" w:line="216" w:lineRule="auto"/>
        <w:jc w:val="center"/>
        <w:rPr>
          <w:rFonts w:cs="Arial"/>
          <w:szCs w:val="20"/>
        </w:rPr>
      </w:pPr>
    </w:p>
    <w:p w14:paraId="24CB6B4C" w14:textId="77777777" w:rsidR="0009791E" w:rsidRPr="00241FD2" w:rsidRDefault="0009791E" w:rsidP="0009791E">
      <w:pPr>
        <w:spacing w:after="120" w:line="216" w:lineRule="auto"/>
        <w:jc w:val="center"/>
        <w:rPr>
          <w:rFonts w:cs="Arial"/>
          <w:szCs w:val="20"/>
        </w:rPr>
      </w:pPr>
    </w:p>
    <w:p w14:paraId="2AE01794" w14:textId="77777777" w:rsidR="0009791E" w:rsidRDefault="0009791E" w:rsidP="0009791E">
      <w:pPr>
        <w:spacing w:after="120" w:line="216" w:lineRule="auto"/>
        <w:jc w:val="center"/>
        <w:rPr>
          <w:rFonts w:cs="Arial"/>
          <w:szCs w:val="20"/>
        </w:rPr>
      </w:pPr>
    </w:p>
    <w:p w14:paraId="71F561DA" w14:textId="77777777" w:rsidR="0009791E" w:rsidRPr="00241FD2" w:rsidRDefault="0009791E" w:rsidP="0009791E">
      <w:pPr>
        <w:spacing w:after="120" w:line="216" w:lineRule="auto"/>
        <w:jc w:val="center"/>
        <w:rPr>
          <w:rFonts w:cs="Arial"/>
          <w:szCs w:val="20"/>
        </w:rPr>
      </w:pPr>
    </w:p>
    <w:p w14:paraId="6DB7E745" w14:textId="77777777" w:rsidR="0009791E" w:rsidRPr="00241FD2" w:rsidRDefault="0009791E" w:rsidP="0009791E">
      <w:pPr>
        <w:pStyle w:val="Zkladntext3"/>
        <w:rPr>
          <w:rFonts w:cs="Arial"/>
          <w:b/>
          <w:i/>
          <w:noProof w:val="0"/>
          <w:color w:val="auto"/>
          <w:sz w:val="36"/>
          <w:szCs w:val="36"/>
        </w:rPr>
      </w:pPr>
      <w:r w:rsidRPr="00241FD2">
        <w:rPr>
          <w:rFonts w:cs="Arial"/>
          <w:b/>
          <w:noProof w:val="0"/>
          <w:color w:val="auto"/>
          <w:sz w:val="36"/>
          <w:szCs w:val="36"/>
        </w:rPr>
        <w:t>SÚŤAŽNÉ  PODKLADY</w:t>
      </w:r>
    </w:p>
    <w:p w14:paraId="433044AB" w14:textId="77777777" w:rsidR="0009791E" w:rsidRPr="00241FD2" w:rsidRDefault="0009791E" w:rsidP="0009791E">
      <w:pPr>
        <w:pStyle w:val="Zkladntext3"/>
        <w:rPr>
          <w:rFonts w:cs="Arial"/>
          <w:color w:val="auto"/>
        </w:rPr>
      </w:pPr>
    </w:p>
    <w:p w14:paraId="2DC71EAD" w14:textId="77777777" w:rsidR="0009791E" w:rsidRPr="00241FD2" w:rsidRDefault="0009791E" w:rsidP="0009791E">
      <w:pPr>
        <w:pStyle w:val="Zkladntext3"/>
        <w:rPr>
          <w:rFonts w:cs="Arial"/>
          <w:color w:val="auto"/>
          <w:sz w:val="24"/>
          <w:szCs w:val="24"/>
        </w:rPr>
      </w:pPr>
      <w:r w:rsidRPr="00241FD2">
        <w:rPr>
          <w:rFonts w:cs="Arial"/>
          <w:color w:val="auto"/>
          <w:sz w:val="24"/>
          <w:szCs w:val="24"/>
        </w:rPr>
        <w:t xml:space="preserve">(NADLIMITNÁ ZÁKAZKA NA </w:t>
      </w:r>
      <w:r>
        <w:rPr>
          <w:rFonts w:cs="Arial"/>
          <w:color w:val="auto"/>
          <w:sz w:val="24"/>
          <w:szCs w:val="24"/>
        </w:rPr>
        <w:t>DODANIE TOVARU</w:t>
      </w:r>
      <w:r w:rsidRPr="00241FD2">
        <w:rPr>
          <w:rFonts w:cs="Arial"/>
          <w:color w:val="auto"/>
          <w:sz w:val="24"/>
          <w:szCs w:val="24"/>
        </w:rPr>
        <w:t>)</w:t>
      </w:r>
    </w:p>
    <w:p w14:paraId="4AF0A26C" w14:textId="77777777" w:rsidR="0009791E" w:rsidRPr="00241FD2" w:rsidRDefault="0009791E" w:rsidP="0009791E">
      <w:pPr>
        <w:pStyle w:val="Zkladntext3"/>
        <w:rPr>
          <w:rFonts w:cs="Arial"/>
          <w:color w:val="auto"/>
          <w:sz w:val="24"/>
          <w:szCs w:val="24"/>
        </w:rPr>
      </w:pPr>
    </w:p>
    <w:p w14:paraId="0C93DF55" w14:textId="77777777" w:rsidR="0009791E" w:rsidRDefault="0009791E" w:rsidP="0009791E">
      <w:pPr>
        <w:spacing w:before="20"/>
        <w:rPr>
          <w:rFonts w:cs="Arial"/>
          <w:b/>
          <w:smallCaps/>
        </w:rPr>
      </w:pPr>
    </w:p>
    <w:p w14:paraId="1FEB680B" w14:textId="77777777" w:rsidR="0009791E" w:rsidRPr="00241FD2" w:rsidRDefault="0009791E" w:rsidP="0009791E">
      <w:pPr>
        <w:pStyle w:val="Zkladntext3"/>
        <w:rPr>
          <w:rFonts w:cs="Arial"/>
          <w:color w:val="auto"/>
          <w:sz w:val="24"/>
          <w:szCs w:val="24"/>
        </w:rPr>
      </w:pPr>
    </w:p>
    <w:p w14:paraId="25032F43" w14:textId="77777777" w:rsidR="0009791E" w:rsidRDefault="0009791E" w:rsidP="0009791E">
      <w:pPr>
        <w:spacing w:before="20"/>
        <w:rPr>
          <w:rFonts w:cs="Arial"/>
          <w:b/>
          <w:smallCaps/>
        </w:rPr>
      </w:pPr>
    </w:p>
    <w:p w14:paraId="0638D8D6" w14:textId="77777777" w:rsidR="0009791E" w:rsidRPr="00241FD2" w:rsidRDefault="0009791E" w:rsidP="0009791E">
      <w:pPr>
        <w:spacing w:before="20"/>
        <w:rPr>
          <w:rFonts w:cs="Arial"/>
          <w:sz w:val="24"/>
        </w:rPr>
      </w:pPr>
      <w:r w:rsidRPr="00241FD2">
        <w:rPr>
          <w:rFonts w:cs="Arial"/>
          <w:b/>
          <w:smallCaps/>
          <w:sz w:val="24"/>
        </w:rPr>
        <w:t>Predmet zákazky</w:t>
      </w:r>
      <w:r w:rsidRPr="00241FD2">
        <w:rPr>
          <w:rFonts w:cs="Arial"/>
          <w:b/>
          <w:sz w:val="24"/>
        </w:rPr>
        <w:t>:</w:t>
      </w:r>
      <w:r w:rsidRPr="00241FD2">
        <w:rPr>
          <w:rFonts w:cs="Arial"/>
          <w:sz w:val="24"/>
        </w:rPr>
        <w:t xml:space="preserve"> </w:t>
      </w:r>
    </w:p>
    <w:p w14:paraId="4DE345C2" w14:textId="77777777" w:rsidR="0009791E" w:rsidRPr="00241FD2" w:rsidRDefault="0009791E" w:rsidP="0009791E">
      <w:pPr>
        <w:rPr>
          <w:rFonts w:cs="Arial"/>
          <w:b/>
          <w:sz w:val="24"/>
        </w:rPr>
      </w:pPr>
    </w:p>
    <w:p w14:paraId="0B98A1DB" w14:textId="77777777" w:rsidR="001D7883" w:rsidRPr="002909FB" w:rsidRDefault="001D7883" w:rsidP="001D7883">
      <w:pPr>
        <w:pStyle w:val="Zkladntext3"/>
        <w:jc w:val="both"/>
        <w:rPr>
          <w:rFonts w:ascii="Times New Roman" w:hAnsi="Times New Roman"/>
          <w:b/>
          <w:color w:val="auto"/>
          <w:sz w:val="24"/>
          <w:szCs w:val="24"/>
        </w:rPr>
      </w:pPr>
      <w:r>
        <w:rPr>
          <w:rFonts w:ascii="Times New Roman" w:hAnsi="Times New Roman"/>
          <w:b/>
          <w:color w:val="000000" w:themeColor="text1"/>
          <w:sz w:val="24"/>
          <w:szCs w:val="24"/>
        </w:rPr>
        <w:t>Endoskopická zostava 2D/3D</w:t>
      </w:r>
    </w:p>
    <w:p w14:paraId="7C7085EC" w14:textId="0031A521" w:rsidR="00377414" w:rsidRPr="00311CA2" w:rsidRDefault="00377414" w:rsidP="00377414">
      <w:pPr>
        <w:pStyle w:val="Zkladntext3"/>
        <w:jc w:val="left"/>
        <w:rPr>
          <w:rFonts w:ascii="Times New Roman" w:hAnsi="Times New Roman"/>
        </w:rPr>
      </w:pPr>
      <w:r w:rsidRPr="004D46CB">
        <w:rPr>
          <w:rFonts w:ascii="Times New Roman" w:hAnsi="Times New Roman"/>
          <w:b/>
          <w:color w:val="auto"/>
          <w:sz w:val="24"/>
          <w:szCs w:val="24"/>
        </w:rPr>
        <w:tab/>
      </w:r>
    </w:p>
    <w:p w14:paraId="21951D61" w14:textId="77777777" w:rsidR="0009791E" w:rsidRPr="002D34D5" w:rsidRDefault="0009791E" w:rsidP="0009791E">
      <w:pPr>
        <w:pStyle w:val="Zkladntext3"/>
        <w:jc w:val="left"/>
        <w:rPr>
          <w:rFonts w:cs="Arial"/>
          <w:color w:val="auto"/>
          <w:sz w:val="24"/>
          <w:szCs w:val="24"/>
        </w:rPr>
      </w:pPr>
    </w:p>
    <w:p w14:paraId="7094E4CE" w14:textId="77777777" w:rsidR="0009791E" w:rsidRDefault="0009791E" w:rsidP="0009791E">
      <w:pPr>
        <w:rPr>
          <w:rFonts w:cs="Arial"/>
          <w:b/>
          <w:caps/>
          <w:sz w:val="24"/>
        </w:rPr>
      </w:pPr>
    </w:p>
    <w:p w14:paraId="1B1AB97C" w14:textId="77777777" w:rsidR="0009791E" w:rsidRDefault="0009791E" w:rsidP="0009791E">
      <w:pPr>
        <w:rPr>
          <w:rFonts w:cs="Arial"/>
          <w:szCs w:val="20"/>
        </w:rPr>
      </w:pPr>
    </w:p>
    <w:p w14:paraId="6B4A8D41" w14:textId="77777777" w:rsidR="0009791E" w:rsidRPr="00D76448" w:rsidRDefault="0009791E" w:rsidP="0009791E">
      <w:pPr>
        <w:pStyle w:val="Nadpis2"/>
        <w:jc w:val="left"/>
        <w:rPr>
          <w:sz w:val="32"/>
          <w:szCs w:val="32"/>
        </w:rPr>
      </w:pPr>
      <w:r w:rsidRPr="00D76448">
        <w:rPr>
          <w:sz w:val="32"/>
          <w:szCs w:val="32"/>
        </w:rPr>
        <w:t>B.</w:t>
      </w:r>
      <w:r>
        <w:rPr>
          <w:sz w:val="32"/>
          <w:szCs w:val="32"/>
        </w:rPr>
        <w:t>3</w:t>
      </w:r>
      <w:r w:rsidRPr="00D76448">
        <w:rPr>
          <w:sz w:val="32"/>
          <w:szCs w:val="32"/>
        </w:rPr>
        <w:t xml:space="preserve"> </w:t>
      </w:r>
      <w:r>
        <w:rPr>
          <w:sz w:val="32"/>
          <w:szCs w:val="32"/>
        </w:rPr>
        <w:t>Spôsob určenia ceny</w:t>
      </w:r>
    </w:p>
    <w:p w14:paraId="2619F432" w14:textId="77777777" w:rsidR="0009791E" w:rsidRDefault="0009791E" w:rsidP="0009791E">
      <w:pPr>
        <w:rPr>
          <w:rFonts w:cs="Arial"/>
          <w:szCs w:val="20"/>
        </w:rPr>
      </w:pPr>
    </w:p>
    <w:p w14:paraId="4CB9E620" w14:textId="77777777" w:rsidR="0009791E" w:rsidRDefault="0009791E" w:rsidP="0009791E">
      <w:pPr>
        <w:rPr>
          <w:rFonts w:cs="Arial"/>
          <w:szCs w:val="20"/>
        </w:rPr>
      </w:pPr>
    </w:p>
    <w:p w14:paraId="12BE29CD" w14:textId="77777777" w:rsidR="00DC2A49" w:rsidRDefault="00DC2A49" w:rsidP="0009791E">
      <w:pPr>
        <w:rPr>
          <w:rFonts w:cs="Arial"/>
          <w:szCs w:val="20"/>
        </w:rPr>
      </w:pPr>
    </w:p>
    <w:p w14:paraId="24565E96" w14:textId="77777777" w:rsidR="00DC2A49" w:rsidRDefault="00DC2A49" w:rsidP="0009791E">
      <w:pPr>
        <w:rPr>
          <w:rFonts w:cs="Arial"/>
          <w:szCs w:val="20"/>
        </w:rPr>
      </w:pPr>
    </w:p>
    <w:p w14:paraId="2077746A" w14:textId="77777777" w:rsidR="00DC2A49" w:rsidRDefault="00DC2A49" w:rsidP="0009791E">
      <w:pPr>
        <w:rPr>
          <w:rFonts w:cs="Arial"/>
          <w:szCs w:val="20"/>
        </w:rPr>
      </w:pPr>
    </w:p>
    <w:p w14:paraId="21B9CAC5" w14:textId="77777777" w:rsidR="00DC2A49" w:rsidRDefault="00DC2A49" w:rsidP="0009791E">
      <w:pPr>
        <w:rPr>
          <w:rFonts w:cs="Arial"/>
          <w:szCs w:val="20"/>
        </w:rPr>
      </w:pPr>
    </w:p>
    <w:p w14:paraId="6FA4AD3F" w14:textId="77777777" w:rsidR="00DC2A49" w:rsidRDefault="00DC2A49" w:rsidP="0009791E">
      <w:pPr>
        <w:rPr>
          <w:rFonts w:cs="Arial"/>
          <w:szCs w:val="20"/>
        </w:rPr>
      </w:pPr>
    </w:p>
    <w:p w14:paraId="1B97473F" w14:textId="77777777" w:rsidR="00DC2A49" w:rsidRDefault="00DC2A49" w:rsidP="0009791E">
      <w:pPr>
        <w:rPr>
          <w:rFonts w:cs="Arial"/>
          <w:szCs w:val="20"/>
        </w:rPr>
      </w:pPr>
    </w:p>
    <w:p w14:paraId="1594EB05" w14:textId="77777777" w:rsidR="00DC2A49" w:rsidRDefault="00DC2A49" w:rsidP="0009791E">
      <w:pPr>
        <w:rPr>
          <w:rFonts w:cs="Arial"/>
          <w:szCs w:val="20"/>
        </w:rPr>
      </w:pPr>
    </w:p>
    <w:p w14:paraId="0D08DBF6" w14:textId="77777777" w:rsidR="00DC2A49" w:rsidRDefault="00DC2A49" w:rsidP="0009791E">
      <w:pPr>
        <w:rPr>
          <w:rFonts w:cs="Arial"/>
          <w:szCs w:val="20"/>
        </w:rPr>
      </w:pPr>
    </w:p>
    <w:p w14:paraId="27EB283D" w14:textId="77777777" w:rsidR="00DC2A49" w:rsidRDefault="00DC2A49" w:rsidP="0009791E">
      <w:pPr>
        <w:rPr>
          <w:rFonts w:cs="Arial"/>
          <w:szCs w:val="20"/>
        </w:rPr>
      </w:pPr>
    </w:p>
    <w:p w14:paraId="037364A9" w14:textId="77777777" w:rsidR="00DC2A49" w:rsidRDefault="00DC2A49" w:rsidP="0009791E">
      <w:pPr>
        <w:rPr>
          <w:rFonts w:cs="Arial"/>
          <w:szCs w:val="20"/>
        </w:rPr>
      </w:pPr>
    </w:p>
    <w:p w14:paraId="7CE95938" w14:textId="77777777" w:rsidR="00DC2A49" w:rsidRDefault="00DC2A49" w:rsidP="0009791E">
      <w:pPr>
        <w:rPr>
          <w:rFonts w:cs="Arial"/>
          <w:szCs w:val="20"/>
        </w:rPr>
      </w:pPr>
    </w:p>
    <w:p w14:paraId="1F10B188" w14:textId="77777777" w:rsidR="00DC2A49" w:rsidRDefault="00DC2A49" w:rsidP="0009791E">
      <w:pPr>
        <w:rPr>
          <w:rFonts w:cs="Arial"/>
          <w:szCs w:val="20"/>
        </w:rPr>
      </w:pPr>
    </w:p>
    <w:p w14:paraId="5E776F5E" w14:textId="77777777" w:rsidR="00DC2A49" w:rsidRDefault="00DC2A49" w:rsidP="0009791E">
      <w:pPr>
        <w:rPr>
          <w:rFonts w:cs="Arial"/>
          <w:szCs w:val="20"/>
        </w:rPr>
      </w:pPr>
    </w:p>
    <w:p w14:paraId="26F8557F" w14:textId="77777777" w:rsidR="00DC2A49" w:rsidRDefault="00DC2A49" w:rsidP="0009791E">
      <w:pPr>
        <w:rPr>
          <w:rFonts w:cs="Arial"/>
          <w:szCs w:val="20"/>
        </w:rPr>
      </w:pPr>
    </w:p>
    <w:p w14:paraId="1FF4B5A4" w14:textId="77777777" w:rsidR="00DC2A49" w:rsidRDefault="00DC2A49" w:rsidP="0009791E">
      <w:pPr>
        <w:rPr>
          <w:rFonts w:cs="Arial"/>
          <w:szCs w:val="20"/>
        </w:rPr>
      </w:pPr>
    </w:p>
    <w:p w14:paraId="09E91984" w14:textId="77777777" w:rsidR="00DC2A49" w:rsidRDefault="00DC2A49" w:rsidP="0009791E">
      <w:pPr>
        <w:rPr>
          <w:rFonts w:cs="Arial"/>
          <w:szCs w:val="20"/>
        </w:rPr>
      </w:pPr>
    </w:p>
    <w:p w14:paraId="4E8494A0" w14:textId="77777777" w:rsidR="00DC2A49" w:rsidRDefault="00DC2A49" w:rsidP="0009791E">
      <w:pPr>
        <w:rPr>
          <w:rFonts w:cs="Arial"/>
          <w:szCs w:val="20"/>
        </w:rPr>
      </w:pPr>
    </w:p>
    <w:p w14:paraId="4F469664" w14:textId="77777777" w:rsidR="00DC2A49" w:rsidRDefault="00DC2A49" w:rsidP="0009791E">
      <w:pPr>
        <w:rPr>
          <w:rFonts w:cs="Arial"/>
          <w:szCs w:val="20"/>
        </w:rPr>
      </w:pPr>
    </w:p>
    <w:p w14:paraId="6204531E" w14:textId="5B50BAB0" w:rsidR="00DC2A49" w:rsidRDefault="00DC2A49" w:rsidP="0009791E">
      <w:pPr>
        <w:rPr>
          <w:rFonts w:cs="Arial"/>
          <w:szCs w:val="20"/>
        </w:rPr>
      </w:pPr>
    </w:p>
    <w:p w14:paraId="4316E002" w14:textId="77777777" w:rsidR="004F671C" w:rsidRDefault="004F671C" w:rsidP="0009791E">
      <w:pPr>
        <w:rPr>
          <w:rFonts w:cs="Arial"/>
          <w:szCs w:val="20"/>
        </w:rPr>
      </w:pPr>
    </w:p>
    <w:p w14:paraId="5AF5891A" w14:textId="77777777" w:rsidR="00DC2A49" w:rsidRDefault="00DC2A49" w:rsidP="0009791E">
      <w:pPr>
        <w:rPr>
          <w:rFonts w:cs="Arial"/>
          <w:szCs w:val="20"/>
        </w:rPr>
      </w:pPr>
    </w:p>
    <w:p w14:paraId="1899972B" w14:textId="77777777" w:rsidR="00DC2A49" w:rsidRDefault="00DC2A49" w:rsidP="0009791E">
      <w:pPr>
        <w:rPr>
          <w:rFonts w:cs="Arial"/>
          <w:szCs w:val="20"/>
        </w:rPr>
      </w:pPr>
    </w:p>
    <w:p w14:paraId="5749159A" w14:textId="77777777" w:rsidR="00DC2A49" w:rsidRDefault="00DC2A49" w:rsidP="0009791E">
      <w:pPr>
        <w:rPr>
          <w:rFonts w:cs="Arial"/>
          <w:szCs w:val="20"/>
        </w:rPr>
      </w:pPr>
    </w:p>
    <w:p w14:paraId="29CE8BA4" w14:textId="77777777" w:rsidR="00DC2A49" w:rsidRDefault="00DC2A49" w:rsidP="0009791E">
      <w:pPr>
        <w:rPr>
          <w:rFonts w:cs="Arial"/>
          <w:szCs w:val="20"/>
        </w:rPr>
      </w:pPr>
    </w:p>
    <w:p w14:paraId="73CFCC1F" w14:textId="77777777" w:rsidR="00401136" w:rsidRDefault="00401136" w:rsidP="001565D9">
      <w:pPr>
        <w:rPr>
          <w:rFonts w:asciiTheme="minorHAnsi" w:hAnsiTheme="minorHAnsi"/>
          <w:b/>
          <w:sz w:val="24"/>
        </w:rPr>
      </w:pPr>
    </w:p>
    <w:p w14:paraId="05D6AE49" w14:textId="77777777" w:rsidR="0009791E" w:rsidRPr="0033075D" w:rsidRDefault="0009791E" w:rsidP="0009791E">
      <w:pPr>
        <w:rPr>
          <w:rFonts w:ascii="Times New Roman" w:hAnsi="Times New Roman"/>
          <w:bCs/>
          <w:szCs w:val="20"/>
        </w:rPr>
      </w:pPr>
      <w:r w:rsidRPr="0033075D">
        <w:rPr>
          <w:rFonts w:ascii="Times New Roman" w:hAnsi="Times New Roman"/>
          <w:bCs/>
          <w:szCs w:val="20"/>
        </w:rPr>
        <w:t xml:space="preserve">Spôsob určenia ceny </w:t>
      </w:r>
    </w:p>
    <w:p w14:paraId="17E8E516" w14:textId="77777777" w:rsidR="0009791E" w:rsidRPr="0033075D" w:rsidRDefault="0009791E" w:rsidP="0009791E">
      <w:pPr>
        <w:rPr>
          <w:rFonts w:ascii="Times New Roman" w:hAnsi="Times New Roman"/>
          <w:bCs/>
          <w:szCs w:val="20"/>
        </w:rPr>
      </w:pPr>
      <w:r w:rsidRPr="0033075D">
        <w:rPr>
          <w:rFonts w:ascii="Times New Roman" w:hAnsi="Times New Roman"/>
          <w:bCs/>
          <w:szCs w:val="20"/>
        </w:rPr>
        <w:t xml:space="preserve"> </w:t>
      </w:r>
    </w:p>
    <w:p w14:paraId="5CA94A2B" w14:textId="77777777" w:rsidR="0009791E" w:rsidRPr="0033075D" w:rsidRDefault="0009791E" w:rsidP="0009791E">
      <w:pPr>
        <w:rPr>
          <w:rFonts w:ascii="Times New Roman" w:hAnsi="Times New Roman"/>
          <w:bCs/>
          <w:szCs w:val="20"/>
        </w:rPr>
      </w:pPr>
      <w:r w:rsidRPr="0033075D">
        <w:rPr>
          <w:rFonts w:ascii="Times New Roman" w:hAnsi="Times New Roman"/>
          <w:bCs/>
          <w:szCs w:val="20"/>
        </w:rPr>
        <w:t xml:space="preserve">1 Stanovenie ceny </w:t>
      </w:r>
    </w:p>
    <w:p w14:paraId="658F30E8" w14:textId="77777777" w:rsidR="0009791E" w:rsidRPr="0033075D" w:rsidRDefault="0009791E" w:rsidP="0009791E">
      <w:pPr>
        <w:rPr>
          <w:rFonts w:ascii="Times New Roman" w:hAnsi="Times New Roman"/>
          <w:bCs/>
          <w:szCs w:val="20"/>
        </w:rPr>
      </w:pPr>
      <w:r w:rsidRPr="0033075D">
        <w:rPr>
          <w:rFonts w:ascii="Times New Roman" w:hAnsi="Times New Roman"/>
          <w:bCs/>
          <w:szCs w:val="20"/>
        </w:rPr>
        <w:t xml:space="preserve">1.1 Cena za predmet zákazky musí byť stanovená podľa zákona NR SR č. 18/1996 Z. z. o cenách v znení neskorších predpisov, vyhlášky MF SR č. 87/1996 Z. z., ktorou sa vykonáva zákon NR SR č. 18/1996 Z. z. o cenách.  </w:t>
      </w:r>
    </w:p>
    <w:p w14:paraId="41541397" w14:textId="77777777" w:rsidR="0009791E" w:rsidRPr="0033075D" w:rsidRDefault="0009791E" w:rsidP="0009791E">
      <w:pPr>
        <w:rPr>
          <w:rFonts w:ascii="Times New Roman" w:hAnsi="Times New Roman"/>
          <w:bCs/>
          <w:szCs w:val="20"/>
        </w:rPr>
      </w:pPr>
      <w:r w:rsidRPr="0033075D">
        <w:rPr>
          <w:rFonts w:ascii="Times New Roman" w:hAnsi="Times New Roman"/>
          <w:bCs/>
          <w:szCs w:val="20"/>
        </w:rPr>
        <w:t xml:space="preserve">1.2 Uchádzač vo svojej ponuke je povinný vziať do úvahy všetko, čo je nevyhnutné na úplné a riadne plnenie zmluvy, pričom do svojich navrhovaných cien zahrnie všetky náklady spojené s plnením predmetu zákazky. V prípade, že uchádzač bude úspešný, nebude akceptovaný žiadny nárok uchádzača na zmenu navrhovanej ceny. </w:t>
      </w:r>
    </w:p>
    <w:p w14:paraId="5180637E" w14:textId="77777777" w:rsidR="0009791E" w:rsidRPr="0033075D" w:rsidRDefault="0009791E" w:rsidP="0009791E">
      <w:pPr>
        <w:rPr>
          <w:rFonts w:ascii="Times New Roman" w:hAnsi="Times New Roman"/>
          <w:bCs/>
          <w:szCs w:val="20"/>
        </w:rPr>
      </w:pPr>
      <w:r w:rsidRPr="0033075D">
        <w:rPr>
          <w:rFonts w:ascii="Times New Roman" w:hAnsi="Times New Roman"/>
          <w:bCs/>
          <w:szCs w:val="20"/>
        </w:rPr>
        <w:t>1.3 Uchádzač v ponuke uvedie celkovú cenu za tovar podľa časti B. Opis predmetu zákazky a časti E. Kritériá na hodnotenie ponúk a pravidlá ich uplatnenia na obdobie 12 mesiacov. Cena za predmet zákazky zahŕňa všetky náklady spojené s požadovaným predmetom zákazky, t. j. cenu za dodanie tovaru. V cene za tovar musí byť zahrnuté: náklady na dopravu, náklady na obstaranie dokumentov súvisiacich s predmetom zmluvy, ak takéto dokumenty požaduje verejný obstarávateľ,</w:t>
      </w:r>
      <w:r w:rsidR="005E1632" w:rsidRPr="0033075D">
        <w:rPr>
          <w:rFonts w:ascii="Times New Roman" w:hAnsi="Times New Roman"/>
          <w:bCs/>
          <w:szCs w:val="20"/>
        </w:rPr>
        <w:t xml:space="preserve"> </w:t>
      </w:r>
      <w:r w:rsidRPr="0033075D">
        <w:rPr>
          <w:rFonts w:ascii="Times New Roman" w:hAnsi="Times New Roman"/>
          <w:bCs/>
          <w:szCs w:val="20"/>
        </w:rPr>
        <w:t xml:space="preserve">všetky ďalšie náklady, ktoré sa môžu vyskytnúť v súvislosti s riadnym plnením predmetu  zmluvy.  </w:t>
      </w:r>
    </w:p>
    <w:p w14:paraId="4575B83B" w14:textId="77777777" w:rsidR="0009791E" w:rsidRPr="0033075D" w:rsidRDefault="0009791E" w:rsidP="0009791E">
      <w:pPr>
        <w:rPr>
          <w:rFonts w:ascii="Times New Roman" w:hAnsi="Times New Roman"/>
          <w:bCs/>
          <w:szCs w:val="20"/>
        </w:rPr>
      </w:pPr>
      <w:r w:rsidRPr="0033075D">
        <w:rPr>
          <w:rFonts w:ascii="Times New Roman" w:hAnsi="Times New Roman"/>
          <w:bCs/>
          <w:szCs w:val="20"/>
        </w:rPr>
        <w:t xml:space="preserve">1.4 Do príslušnej položky musia byť započítané všetky náklady, ktoré s ňou bezprostredne súvisia, pričom tieto nesmú byť vyjadrené číslom „0“, ani záporným číslom. Cena rovná nule znamená, že ponuka nie je ocenená podľa požiadaviek verejného obstarávateľa, čo znamená nesplnenie požiadaviek na predmet zákazky s následkom vylúčenia ponuky uchádzača. </w:t>
      </w:r>
    </w:p>
    <w:p w14:paraId="50299902" w14:textId="77777777" w:rsidR="0009791E" w:rsidRPr="0033075D" w:rsidRDefault="0009791E" w:rsidP="0009791E">
      <w:pPr>
        <w:rPr>
          <w:rFonts w:ascii="Times New Roman" w:hAnsi="Times New Roman"/>
          <w:bCs/>
          <w:szCs w:val="20"/>
        </w:rPr>
      </w:pPr>
      <w:r w:rsidRPr="0033075D">
        <w:rPr>
          <w:rFonts w:ascii="Times New Roman" w:hAnsi="Times New Roman"/>
          <w:bCs/>
          <w:szCs w:val="20"/>
        </w:rPr>
        <w:t xml:space="preserve">1.5 Uchádzač uvedie ako súčasť návrhu zmluvy svoju pozíciu platcu dane z pridanej hodnoty (ďalej len“ DPH“), či si uplatní DPH a podľa akého pravidla a ustanovenia zákona č. 222/2004 Z. z. o dani z pridanej hodnoty v znení neskorších predpisov alebo ak je zahraničnou osobou uvedie článok Európskej smernice Rady 2006/112/ES o spoločnom systéme dane z pridanej hodnoty v znení zmien a doplnkov.  </w:t>
      </w:r>
    </w:p>
    <w:p w14:paraId="66DFB8F1" w14:textId="77777777" w:rsidR="0009791E" w:rsidRPr="0033075D" w:rsidRDefault="0009791E" w:rsidP="0009791E">
      <w:pPr>
        <w:rPr>
          <w:rFonts w:ascii="Times New Roman" w:hAnsi="Times New Roman"/>
          <w:bCs/>
          <w:szCs w:val="20"/>
        </w:rPr>
      </w:pPr>
      <w:r w:rsidRPr="0033075D">
        <w:rPr>
          <w:rFonts w:ascii="Times New Roman" w:hAnsi="Times New Roman"/>
          <w:bCs/>
          <w:szCs w:val="20"/>
        </w:rPr>
        <w:t xml:space="preserve">1.6 Celková zmluvná cena je cena za predpokladané množstvo merných jednotiek na dobu platnosti zmluvy, vrátane dodania do miesta plnenia. </w:t>
      </w:r>
    </w:p>
    <w:p w14:paraId="14293657" w14:textId="18990422" w:rsidR="005E1632" w:rsidRPr="0033075D" w:rsidRDefault="0009791E" w:rsidP="00786745">
      <w:pPr>
        <w:rPr>
          <w:rFonts w:ascii="Times New Roman" w:hAnsi="Times New Roman"/>
          <w:bCs/>
          <w:szCs w:val="20"/>
        </w:rPr>
      </w:pPr>
      <w:r w:rsidRPr="0033075D">
        <w:rPr>
          <w:rFonts w:ascii="Times New Roman" w:hAnsi="Times New Roman"/>
          <w:bCs/>
          <w:szCs w:val="20"/>
        </w:rPr>
        <w:t xml:space="preserve"> </w:t>
      </w:r>
    </w:p>
    <w:p w14:paraId="0C16553E" w14:textId="77777777" w:rsidR="005E1632" w:rsidRPr="0033075D" w:rsidRDefault="0009791E" w:rsidP="0009791E">
      <w:pPr>
        <w:rPr>
          <w:rFonts w:ascii="Times New Roman" w:hAnsi="Times New Roman"/>
          <w:bCs/>
          <w:szCs w:val="20"/>
        </w:rPr>
      </w:pPr>
      <w:r w:rsidRPr="0033075D">
        <w:rPr>
          <w:rFonts w:ascii="Times New Roman" w:hAnsi="Times New Roman"/>
          <w:bCs/>
          <w:szCs w:val="20"/>
        </w:rPr>
        <w:t xml:space="preserve">1.8 Počet desatinných miest pre výpočty je  určený na dve desatinné miesta. Ak uchádzač zadá cenu na vyšší počet desatinných miest, bude do elektronickej aukcie zadaná ako východisková hodnota matematicky zaokrúhlená hodnota ceny na dve desatinné miesta.  </w:t>
      </w:r>
    </w:p>
    <w:p w14:paraId="18D74DE5" w14:textId="325C9A5C" w:rsidR="0009791E" w:rsidRPr="00DC2A49" w:rsidRDefault="0009791E" w:rsidP="00786745">
      <w:pPr>
        <w:rPr>
          <w:rFonts w:ascii="Times New Roman" w:hAnsi="Times New Roman"/>
          <w:bCs/>
          <w:sz w:val="22"/>
          <w:szCs w:val="22"/>
        </w:rPr>
      </w:pPr>
    </w:p>
    <w:p w14:paraId="16D3FB33" w14:textId="77777777" w:rsidR="00401136" w:rsidRPr="00DC2A49" w:rsidRDefault="00401136" w:rsidP="00EE10A5">
      <w:pPr>
        <w:rPr>
          <w:rFonts w:ascii="Times New Roman" w:hAnsi="Times New Roman"/>
          <w:bCs/>
          <w:sz w:val="22"/>
          <w:szCs w:val="22"/>
        </w:rPr>
      </w:pPr>
    </w:p>
    <w:p w14:paraId="5D587F0F" w14:textId="77777777" w:rsidR="0009791E" w:rsidRPr="00DC2A49" w:rsidRDefault="0009791E" w:rsidP="00EE10A5">
      <w:pPr>
        <w:rPr>
          <w:rFonts w:ascii="Times New Roman" w:hAnsi="Times New Roman"/>
          <w:bCs/>
          <w:sz w:val="24"/>
        </w:rPr>
      </w:pPr>
    </w:p>
    <w:p w14:paraId="270F50BF" w14:textId="77777777" w:rsidR="0009791E" w:rsidRPr="00DC2A49" w:rsidRDefault="0009791E" w:rsidP="00EE10A5">
      <w:pPr>
        <w:rPr>
          <w:rFonts w:ascii="Times New Roman" w:hAnsi="Times New Roman"/>
          <w:bCs/>
          <w:sz w:val="24"/>
        </w:rPr>
      </w:pPr>
    </w:p>
    <w:p w14:paraId="11997140" w14:textId="77777777" w:rsidR="0009791E" w:rsidRPr="00DC2A49" w:rsidRDefault="0009791E" w:rsidP="00EE10A5">
      <w:pPr>
        <w:rPr>
          <w:rFonts w:ascii="Times New Roman" w:hAnsi="Times New Roman"/>
          <w:bCs/>
          <w:sz w:val="24"/>
        </w:rPr>
      </w:pPr>
    </w:p>
    <w:p w14:paraId="469A7120" w14:textId="77777777" w:rsidR="0009791E" w:rsidRPr="00DC2A49" w:rsidRDefault="0009791E" w:rsidP="00EE10A5">
      <w:pPr>
        <w:rPr>
          <w:rFonts w:ascii="Times New Roman" w:hAnsi="Times New Roman"/>
          <w:bCs/>
          <w:sz w:val="24"/>
        </w:rPr>
      </w:pPr>
    </w:p>
    <w:p w14:paraId="2DF2C067" w14:textId="77777777" w:rsidR="0009791E" w:rsidRPr="00DC2A49" w:rsidRDefault="0009791E" w:rsidP="00EE10A5">
      <w:pPr>
        <w:rPr>
          <w:rFonts w:ascii="Times New Roman" w:hAnsi="Times New Roman"/>
          <w:bCs/>
          <w:sz w:val="24"/>
        </w:rPr>
      </w:pPr>
    </w:p>
    <w:p w14:paraId="54CBF8D9" w14:textId="77777777" w:rsidR="0009791E" w:rsidRPr="00DC2A49" w:rsidRDefault="0009791E" w:rsidP="00EE10A5">
      <w:pPr>
        <w:rPr>
          <w:rFonts w:ascii="Times New Roman" w:hAnsi="Times New Roman"/>
          <w:bCs/>
          <w:sz w:val="24"/>
        </w:rPr>
      </w:pPr>
    </w:p>
    <w:p w14:paraId="301676F9" w14:textId="77777777" w:rsidR="0009791E" w:rsidRDefault="0009791E" w:rsidP="00EE10A5">
      <w:pPr>
        <w:rPr>
          <w:rFonts w:ascii="Times New Roman" w:hAnsi="Times New Roman"/>
          <w:bCs/>
          <w:sz w:val="24"/>
        </w:rPr>
      </w:pPr>
    </w:p>
    <w:p w14:paraId="68DEF5A3" w14:textId="77777777" w:rsidR="00CF1993" w:rsidRDefault="00CF1993" w:rsidP="00EE10A5">
      <w:pPr>
        <w:rPr>
          <w:rFonts w:ascii="Times New Roman" w:hAnsi="Times New Roman"/>
          <w:bCs/>
          <w:sz w:val="24"/>
        </w:rPr>
      </w:pPr>
    </w:p>
    <w:p w14:paraId="4C825D7C" w14:textId="1E8BF56C" w:rsidR="00CF1993" w:rsidRDefault="00CF1993" w:rsidP="00EE10A5">
      <w:pPr>
        <w:rPr>
          <w:rFonts w:ascii="Times New Roman" w:hAnsi="Times New Roman"/>
          <w:bCs/>
          <w:sz w:val="24"/>
        </w:rPr>
      </w:pPr>
    </w:p>
    <w:p w14:paraId="7A52EDBF" w14:textId="5A77BD75" w:rsidR="00B42690" w:rsidRDefault="00B42690" w:rsidP="00EE10A5">
      <w:pPr>
        <w:rPr>
          <w:rFonts w:ascii="Times New Roman" w:hAnsi="Times New Roman"/>
          <w:bCs/>
          <w:sz w:val="24"/>
        </w:rPr>
      </w:pPr>
    </w:p>
    <w:p w14:paraId="3EAC221F" w14:textId="6CA5D953" w:rsidR="00B42690" w:rsidRDefault="00B42690" w:rsidP="00EE10A5">
      <w:pPr>
        <w:rPr>
          <w:rFonts w:ascii="Times New Roman" w:hAnsi="Times New Roman"/>
          <w:bCs/>
          <w:sz w:val="24"/>
        </w:rPr>
      </w:pPr>
    </w:p>
    <w:p w14:paraId="318F2BBB" w14:textId="5C8D7209" w:rsidR="00B42690" w:rsidRDefault="00B42690" w:rsidP="00EE10A5">
      <w:pPr>
        <w:rPr>
          <w:rFonts w:ascii="Times New Roman" w:hAnsi="Times New Roman"/>
          <w:bCs/>
          <w:sz w:val="24"/>
        </w:rPr>
      </w:pPr>
    </w:p>
    <w:p w14:paraId="395C9996" w14:textId="77777777" w:rsidR="00B42690" w:rsidRDefault="00B42690" w:rsidP="00EE10A5">
      <w:pPr>
        <w:rPr>
          <w:rFonts w:ascii="Times New Roman" w:hAnsi="Times New Roman"/>
          <w:bCs/>
          <w:sz w:val="24"/>
        </w:rPr>
      </w:pPr>
    </w:p>
    <w:p w14:paraId="40492DC5" w14:textId="77777777" w:rsidR="00CF1993" w:rsidRDefault="00CF1993" w:rsidP="00EE10A5">
      <w:pPr>
        <w:rPr>
          <w:rFonts w:ascii="Times New Roman" w:hAnsi="Times New Roman"/>
          <w:bCs/>
          <w:sz w:val="24"/>
        </w:rPr>
      </w:pPr>
    </w:p>
    <w:p w14:paraId="526DC298" w14:textId="5F9C800C" w:rsidR="00CF1993" w:rsidRDefault="00CF1993" w:rsidP="00EE10A5">
      <w:pPr>
        <w:rPr>
          <w:rFonts w:ascii="Times New Roman" w:hAnsi="Times New Roman"/>
          <w:bCs/>
          <w:sz w:val="24"/>
        </w:rPr>
      </w:pPr>
    </w:p>
    <w:p w14:paraId="11E9259A" w14:textId="3854453C" w:rsidR="004F671C" w:rsidRDefault="004F671C" w:rsidP="00EE10A5">
      <w:pPr>
        <w:rPr>
          <w:rFonts w:ascii="Times New Roman" w:hAnsi="Times New Roman"/>
          <w:bCs/>
          <w:sz w:val="24"/>
        </w:rPr>
      </w:pPr>
    </w:p>
    <w:p w14:paraId="13F0E2CB" w14:textId="77777777" w:rsidR="004F671C" w:rsidRDefault="004F671C" w:rsidP="00EE10A5">
      <w:pPr>
        <w:rPr>
          <w:rFonts w:ascii="Times New Roman" w:hAnsi="Times New Roman"/>
          <w:bCs/>
          <w:sz w:val="24"/>
        </w:rPr>
      </w:pPr>
    </w:p>
    <w:p w14:paraId="57CF2DDD" w14:textId="77777777" w:rsidR="00CF1993" w:rsidRPr="00DC2A49" w:rsidRDefault="00CF1993" w:rsidP="00EE10A5">
      <w:pPr>
        <w:rPr>
          <w:rFonts w:ascii="Times New Roman" w:hAnsi="Times New Roman"/>
          <w:bCs/>
          <w:sz w:val="24"/>
        </w:rPr>
      </w:pPr>
    </w:p>
    <w:p w14:paraId="421F5FA9" w14:textId="08240286" w:rsidR="00E45A44" w:rsidRDefault="00E45A44" w:rsidP="00EE10A5">
      <w:pPr>
        <w:rPr>
          <w:rFonts w:ascii="Times New Roman" w:hAnsi="Times New Roman"/>
          <w:bCs/>
          <w:sz w:val="24"/>
        </w:rPr>
      </w:pPr>
    </w:p>
    <w:p w14:paraId="68819183" w14:textId="77777777" w:rsidR="00C331A7" w:rsidRPr="00DC2A49" w:rsidRDefault="00C331A7" w:rsidP="00EE10A5">
      <w:pPr>
        <w:rPr>
          <w:rFonts w:ascii="Times New Roman" w:hAnsi="Times New Roman"/>
          <w:bCs/>
          <w:sz w:val="24"/>
        </w:rPr>
      </w:pPr>
    </w:p>
    <w:p w14:paraId="48A5B135" w14:textId="19E3E3E7" w:rsidR="004B67C9" w:rsidRDefault="004B67C9" w:rsidP="00EE10A5">
      <w:pPr>
        <w:rPr>
          <w:rFonts w:asciiTheme="minorHAnsi" w:hAnsiTheme="minorHAnsi"/>
          <w:b/>
          <w:szCs w:val="20"/>
        </w:rPr>
      </w:pPr>
    </w:p>
    <w:p w14:paraId="56AAE730" w14:textId="77777777" w:rsidR="008935F7" w:rsidRDefault="008935F7" w:rsidP="00EE10A5">
      <w:pPr>
        <w:rPr>
          <w:rFonts w:asciiTheme="minorHAnsi" w:hAnsiTheme="minorHAnsi"/>
          <w:b/>
          <w:szCs w:val="20"/>
        </w:rPr>
      </w:pPr>
    </w:p>
    <w:p w14:paraId="178C1DCA" w14:textId="77777777" w:rsidR="0009791E" w:rsidRDefault="0009791E" w:rsidP="00EE10A5">
      <w:pPr>
        <w:rPr>
          <w:rFonts w:asciiTheme="minorHAnsi" w:hAnsiTheme="minorHAnsi"/>
          <w:b/>
          <w:szCs w:val="20"/>
        </w:rPr>
      </w:pPr>
    </w:p>
    <w:p w14:paraId="563E27C6" w14:textId="77777777" w:rsidR="0033075D" w:rsidRDefault="0033075D" w:rsidP="00EE10A5">
      <w:pPr>
        <w:rPr>
          <w:rFonts w:asciiTheme="minorHAnsi" w:hAnsiTheme="minorHAnsi"/>
          <w:b/>
          <w:szCs w:val="20"/>
        </w:rPr>
      </w:pPr>
    </w:p>
    <w:p w14:paraId="7E288DC2" w14:textId="77777777" w:rsidR="0033075D" w:rsidRDefault="0033075D" w:rsidP="00EE10A5">
      <w:pPr>
        <w:rPr>
          <w:rFonts w:asciiTheme="minorHAnsi" w:hAnsiTheme="minorHAnsi"/>
          <w:b/>
          <w:szCs w:val="20"/>
        </w:rPr>
      </w:pPr>
    </w:p>
    <w:p w14:paraId="755F988F" w14:textId="50B9AEF8" w:rsidR="001B300D" w:rsidRDefault="00EE10A5" w:rsidP="00EE10A5">
      <w:pPr>
        <w:rPr>
          <w:rFonts w:asciiTheme="minorHAnsi" w:hAnsiTheme="minorHAnsi"/>
          <w:b/>
          <w:szCs w:val="20"/>
        </w:rPr>
      </w:pPr>
      <w:r w:rsidRPr="00511D8F">
        <w:rPr>
          <w:rFonts w:asciiTheme="minorHAnsi" w:hAnsiTheme="minorHAnsi"/>
          <w:b/>
          <w:szCs w:val="20"/>
        </w:rPr>
        <w:t xml:space="preserve">Príloha č. </w:t>
      </w:r>
      <w:r w:rsidR="00C331A7">
        <w:rPr>
          <w:rFonts w:asciiTheme="minorHAnsi" w:hAnsiTheme="minorHAnsi"/>
          <w:b/>
          <w:szCs w:val="20"/>
        </w:rPr>
        <w:t>2</w:t>
      </w:r>
      <w:r w:rsidRPr="00511D8F">
        <w:rPr>
          <w:rFonts w:asciiTheme="minorHAnsi" w:hAnsiTheme="minorHAnsi"/>
          <w:b/>
          <w:szCs w:val="20"/>
        </w:rPr>
        <w:t xml:space="preserve"> :</w:t>
      </w:r>
      <w:r w:rsidRPr="00511D8F">
        <w:rPr>
          <w:rFonts w:asciiTheme="minorHAnsi" w:hAnsiTheme="minorHAnsi"/>
          <w:b/>
          <w:szCs w:val="20"/>
        </w:rPr>
        <w:tab/>
      </w:r>
    </w:p>
    <w:p w14:paraId="6F6C9F68" w14:textId="77777777" w:rsidR="001B300D" w:rsidRDefault="001B300D" w:rsidP="00EE10A5">
      <w:pPr>
        <w:rPr>
          <w:rFonts w:asciiTheme="minorHAnsi" w:hAnsiTheme="minorHAnsi"/>
          <w:b/>
          <w:szCs w:val="20"/>
        </w:rPr>
      </w:pPr>
    </w:p>
    <w:p w14:paraId="352C438E" w14:textId="77777777" w:rsidR="00EE10A5" w:rsidRPr="00511D8F" w:rsidRDefault="00EE10A5" w:rsidP="00EE10A5">
      <w:pPr>
        <w:rPr>
          <w:rFonts w:asciiTheme="minorHAnsi" w:hAnsiTheme="minorHAnsi"/>
          <w:b/>
          <w:szCs w:val="20"/>
        </w:rPr>
      </w:pPr>
      <w:r w:rsidRPr="00511D8F">
        <w:rPr>
          <w:rFonts w:asciiTheme="minorHAnsi" w:hAnsiTheme="minorHAnsi"/>
          <w:b/>
          <w:szCs w:val="20"/>
        </w:rPr>
        <w:t>Zoznam subdodávateľov</w:t>
      </w:r>
    </w:p>
    <w:p w14:paraId="7E287247" w14:textId="77777777" w:rsidR="00EE10A5" w:rsidRPr="00511D8F" w:rsidRDefault="00EE10A5" w:rsidP="00EE10A5">
      <w:pPr>
        <w:rPr>
          <w:rFonts w:asciiTheme="minorHAnsi" w:hAnsiTheme="minorHAnsi"/>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115"/>
        <w:gridCol w:w="2346"/>
        <w:gridCol w:w="2295"/>
        <w:gridCol w:w="1678"/>
      </w:tblGrid>
      <w:tr w:rsidR="00EE10A5" w:rsidRPr="00511D8F" w14:paraId="512D8851" w14:textId="77777777" w:rsidTr="001C640F">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70B509DF" w14:textId="77777777" w:rsidR="00EE10A5" w:rsidRPr="00511D8F" w:rsidRDefault="00EE10A5" w:rsidP="001C640F">
            <w:pPr>
              <w:rPr>
                <w:rFonts w:asciiTheme="minorHAnsi" w:hAnsiTheme="minorHAnsi"/>
                <w:b/>
                <w:szCs w:val="20"/>
              </w:rPr>
            </w:pPr>
            <w:r w:rsidRPr="00511D8F">
              <w:rPr>
                <w:rFonts w:asciiTheme="minorHAnsi" w:hAnsiTheme="minorHAnsi"/>
                <w:b/>
                <w:szCs w:val="20"/>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C48A86B" w14:textId="77777777" w:rsidR="00EE10A5" w:rsidRPr="00511D8F" w:rsidRDefault="00EE10A5" w:rsidP="001C640F">
            <w:pPr>
              <w:rPr>
                <w:rFonts w:asciiTheme="minorHAnsi" w:hAnsiTheme="minorHAnsi"/>
                <w:b/>
                <w:szCs w:val="20"/>
              </w:rPr>
            </w:pPr>
            <w:r w:rsidRPr="00511D8F">
              <w:rPr>
                <w:rFonts w:asciiTheme="minorHAnsi" w:hAnsiTheme="minorHAnsi"/>
                <w:b/>
                <w:szCs w:val="20"/>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3A720D2E" w14:textId="77777777" w:rsidR="00EE10A5" w:rsidRPr="00511D8F" w:rsidRDefault="00EE10A5" w:rsidP="001C640F">
            <w:pPr>
              <w:rPr>
                <w:rFonts w:asciiTheme="minorHAnsi" w:hAnsiTheme="minorHAnsi"/>
                <w:b/>
                <w:szCs w:val="20"/>
              </w:rPr>
            </w:pPr>
            <w:r w:rsidRPr="00511D8F">
              <w:rPr>
                <w:rFonts w:asciiTheme="minorHAnsi" w:hAnsiTheme="minorHAnsi"/>
                <w:b/>
                <w:szCs w:val="20"/>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44705E60" w14:textId="77777777" w:rsidR="00EE10A5" w:rsidRPr="00511D8F" w:rsidRDefault="00EE10A5" w:rsidP="001C640F">
            <w:pPr>
              <w:rPr>
                <w:rFonts w:asciiTheme="minorHAnsi" w:hAnsiTheme="minorHAnsi"/>
                <w:b/>
                <w:szCs w:val="20"/>
              </w:rPr>
            </w:pPr>
            <w:r w:rsidRPr="00511D8F">
              <w:rPr>
                <w:rFonts w:asciiTheme="minorHAnsi" w:hAnsiTheme="minorHAnsi"/>
                <w:b/>
                <w:szCs w:val="20"/>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25E1595A" w14:textId="77777777" w:rsidR="00EE10A5" w:rsidRPr="00511D8F" w:rsidRDefault="00EE10A5" w:rsidP="001C640F">
            <w:pPr>
              <w:rPr>
                <w:rFonts w:asciiTheme="minorHAnsi" w:hAnsiTheme="minorHAnsi"/>
                <w:b/>
                <w:szCs w:val="20"/>
              </w:rPr>
            </w:pPr>
            <w:r w:rsidRPr="00511D8F">
              <w:rPr>
                <w:rFonts w:asciiTheme="minorHAnsi" w:hAnsiTheme="minorHAnsi"/>
                <w:b/>
                <w:szCs w:val="20"/>
              </w:rPr>
              <w:t>Dátum narodenia osoby oprávnenej konať v mene subdodávateľa</w:t>
            </w:r>
          </w:p>
        </w:tc>
      </w:tr>
      <w:tr w:rsidR="00EE10A5" w:rsidRPr="00511D8F" w14:paraId="634923CF" w14:textId="77777777" w:rsidTr="001C640F">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AD37539" w14:textId="77777777" w:rsidR="00EE10A5" w:rsidRPr="00511D8F" w:rsidRDefault="00EE10A5" w:rsidP="001C640F">
            <w:pPr>
              <w:rPr>
                <w:rFonts w:asciiTheme="minorHAnsi" w:hAnsiTheme="minorHAnsi"/>
                <w:szCs w:val="20"/>
              </w:rPr>
            </w:pPr>
            <w:r w:rsidRPr="00511D8F">
              <w:rPr>
                <w:rFonts w:asciiTheme="minorHAnsi" w:hAnsiTheme="minorHAnsi"/>
                <w:szCs w:val="20"/>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D44F7D3" w14:textId="77777777" w:rsidR="00EE10A5" w:rsidRPr="00511D8F" w:rsidRDefault="00EE10A5" w:rsidP="001C640F">
            <w:pPr>
              <w:rPr>
                <w:rFonts w:asciiTheme="minorHAnsi" w:hAnsiTheme="minorHAnsi"/>
                <w:szCs w:val="20"/>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9E45DF9" w14:textId="77777777" w:rsidR="00EE10A5" w:rsidRPr="00511D8F" w:rsidRDefault="00EE10A5" w:rsidP="001C640F">
            <w:pPr>
              <w:rPr>
                <w:rFonts w:asciiTheme="minorHAnsi" w:hAnsiTheme="minorHAnsi"/>
                <w:szCs w:val="20"/>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8F61145" w14:textId="77777777" w:rsidR="00EE10A5" w:rsidRPr="00511D8F" w:rsidRDefault="00EE10A5" w:rsidP="001C640F">
            <w:pPr>
              <w:rPr>
                <w:rFonts w:asciiTheme="minorHAnsi" w:hAnsiTheme="minorHAnsi"/>
                <w:szCs w:val="20"/>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301488E" w14:textId="77777777" w:rsidR="00EE10A5" w:rsidRPr="00511D8F" w:rsidRDefault="00EE10A5" w:rsidP="001C640F">
            <w:pPr>
              <w:rPr>
                <w:rFonts w:asciiTheme="minorHAnsi" w:hAnsiTheme="minorHAnsi"/>
                <w:szCs w:val="20"/>
              </w:rPr>
            </w:pPr>
          </w:p>
        </w:tc>
      </w:tr>
      <w:tr w:rsidR="00EE10A5" w:rsidRPr="00511D8F" w14:paraId="03763CA3" w14:textId="77777777" w:rsidTr="001C640F">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7EFAD32" w14:textId="77777777" w:rsidR="00EE10A5" w:rsidRPr="00511D8F" w:rsidRDefault="00EE10A5" w:rsidP="001C640F">
            <w:pPr>
              <w:rPr>
                <w:rFonts w:asciiTheme="minorHAnsi" w:hAnsiTheme="minorHAnsi"/>
                <w:szCs w:val="20"/>
              </w:rPr>
            </w:pPr>
            <w:r w:rsidRPr="00511D8F">
              <w:rPr>
                <w:rFonts w:asciiTheme="minorHAnsi" w:hAnsiTheme="minorHAnsi"/>
                <w:szCs w:val="20"/>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0D41E59" w14:textId="77777777" w:rsidR="00EE10A5" w:rsidRPr="00511D8F" w:rsidRDefault="00EE10A5" w:rsidP="001C640F">
            <w:pPr>
              <w:rPr>
                <w:rFonts w:asciiTheme="minorHAnsi" w:hAnsiTheme="minorHAnsi"/>
                <w:szCs w:val="20"/>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49D053D" w14:textId="77777777" w:rsidR="00EE10A5" w:rsidRPr="00511D8F" w:rsidRDefault="00EE10A5" w:rsidP="001C640F">
            <w:pPr>
              <w:rPr>
                <w:rFonts w:asciiTheme="minorHAnsi" w:hAnsiTheme="minorHAnsi"/>
                <w:szCs w:val="20"/>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6DEC4E3" w14:textId="77777777" w:rsidR="00EE10A5" w:rsidRPr="00511D8F" w:rsidRDefault="00EE10A5" w:rsidP="001C640F">
            <w:pPr>
              <w:rPr>
                <w:rFonts w:asciiTheme="minorHAnsi" w:hAnsiTheme="minorHAnsi"/>
                <w:szCs w:val="20"/>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B33F622" w14:textId="77777777" w:rsidR="00EE10A5" w:rsidRPr="00511D8F" w:rsidRDefault="00EE10A5" w:rsidP="001C640F">
            <w:pPr>
              <w:rPr>
                <w:rFonts w:asciiTheme="minorHAnsi" w:hAnsiTheme="minorHAnsi"/>
                <w:szCs w:val="20"/>
              </w:rPr>
            </w:pPr>
          </w:p>
        </w:tc>
      </w:tr>
      <w:tr w:rsidR="00EE10A5" w:rsidRPr="00511D8F" w14:paraId="5CD5C4B8" w14:textId="77777777" w:rsidTr="001C640F">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A00FB39" w14:textId="77777777" w:rsidR="00EE10A5" w:rsidRPr="00511D8F" w:rsidRDefault="00EE10A5" w:rsidP="001C640F">
            <w:pPr>
              <w:rPr>
                <w:rFonts w:asciiTheme="minorHAnsi" w:hAnsiTheme="minorHAnsi"/>
                <w:szCs w:val="20"/>
              </w:rPr>
            </w:pPr>
            <w:r w:rsidRPr="00511D8F">
              <w:rPr>
                <w:rFonts w:asciiTheme="minorHAnsi" w:hAnsiTheme="minorHAnsi"/>
                <w:szCs w:val="20"/>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2B2BAE2" w14:textId="77777777" w:rsidR="00EE10A5" w:rsidRPr="00511D8F" w:rsidRDefault="00EE10A5" w:rsidP="001C640F">
            <w:pPr>
              <w:rPr>
                <w:rFonts w:asciiTheme="minorHAnsi" w:hAnsiTheme="minorHAnsi"/>
                <w:szCs w:val="20"/>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DB84FA2" w14:textId="77777777" w:rsidR="00EE10A5" w:rsidRPr="00511D8F" w:rsidRDefault="00EE10A5" w:rsidP="001C640F">
            <w:pPr>
              <w:rPr>
                <w:rFonts w:asciiTheme="minorHAnsi" w:hAnsiTheme="minorHAnsi"/>
                <w:szCs w:val="20"/>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2D3EA66" w14:textId="77777777" w:rsidR="00EE10A5" w:rsidRPr="00511D8F" w:rsidRDefault="00EE10A5" w:rsidP="001C640F">
            <w:pPr>
              <w:rPr>
                <w:rFonts w:asciiTheme="minorHAnsi" w:hAnsiTheme="minorHAnsi"/>
                <w:szCs w:val="20"/>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6D3F7CA" w14:textId="77777777" w:rsidR="00EE10A5" w:rsidRPr="00511D8F" w:rsidRDefault="00EE10A5" w:rsidP="001C640F">
            <w:pPr>
              <w:rPr>
                <w:rFonts w:asciiTheme="minorHAnsi" w:hAnsiTheme="minorHAnsi"/>
                <w:szCs w:val="20"/>
              </w:rPr>
            </w:pPr>
          </w:p>
        </w:tc>
      </w:tr>
      <w:tr w:rsidR="00EE10A5" w:rsidRPr="00511D8F" w14:paraId="1FFF77C3" w14:textId="77777777" w:rsidTr="001C640F">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FE8AA80" w14:textId="77777777" w:rsidR="00EE10A5" w:rsidRPr="00511D8F" w:rsidRDefault="00EE10A5" w:rsidP="001C640F">
            <w:pPr>
              <w:rPr>
                <w:rFonts w:asciiTheme="minorHAnsi" w:hAnsiTheme="minorHAnsi"/>
                <w:szCs w:val="20"/>
              </w:rPr>
            </w:pPr>
            <w:r w:rsidRPr="00511D8F">
              <w:rPr>
                <w:rFonts w:asciiTheme="minorHAnsi" w:hAnsiTheme="minorHAnsi"/>
                <w:szCs w:val="20"/>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BE1BA4D" w14:textId="77777777" w:rsidR="00EE10A5" w:rsidRPr="00511D8F" w:rsidRDefault="00EE10A5" w:rsidP="001C640F">
            <w:pPr>
              <w:rPr>
                <w:rFonts w:asciiTheme="minorHAnsi" w:hAnsiTheme="minorHAnsi"/>
                <w:szCs w:val="20"/>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DB518F4" w14:textId="77777777" w:rsidR="00EE10A5" w:rsidRPr="00511D8F" w:rsidRDefault="00EE10A5" w:rsidP="001C640F">
            <w:pPr>
              <w:rPr>
                <w:rFonts w:asciiTheme="minorHAnsi" w:hAnsiTheme="minorHAnsi"/>
                <w:szCs w:val="20"/>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78B2195" w14:textId="77777777" w:rsidR="00EE10A5" w:rsidRPr="00511D8F" w:rsidRDefault="00EE10A5" w:rsidP="001C640F">
            <w:pPr>
              <w:rPr>
                <w:rFonts w:asciiTheme="minorHAnsi" w:hAnsiTheme="minorHAnsi"/>
                <w:szCs w:val="20"/>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F941BE8" w14:textId="77777777" w:rsidR="00EE10A5" w:rsidRPr="00511D8F" w:rsidRDefault="00EE10A5" w:rsidP="001C640F">
            <w:pPr>
              <w:rPr>
                <w:rFonts w:asciiTheme="minorHAnsi" w:hAnsiTheme="minorHAnsi"/>
                <w:szCs w:val="20"/>
              </w:rPr>
            </w:pPr>
          </w:p>
        </w:tc>
      </w:tr>
      <w:tr w:rsidR="00EE10A5" w:rsidRPr="00511D8F" w14:paraId="4771B91D" w14:textId="77777777" w:rsidTr="001C640F">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6A23DA5" w14:textId="77777777" w:rsidR="00EE10A5" w:rsidRPr="00511D8F" w:rsidRDefault="00EE10A5" w:rsidP="001C640F">
            <w:pPr>
              <w:rPr>
                <w:rFonts w:asciiTheme="minorHAnsi" w:hAnsiTheme="minorHAnsi"/>
                <w:szCs w:val="20"/>
              </w:rPr>
            </w:pPr>
            <w:r w:rsidRPr="00511D8F">
              <w:rPr>
                <w:rFonts w:asciiTheme="minorHAnsi" w:hAnsiTheme="minorHAnsi"/>
                <w:szCs w:val="20"/>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923B98F" w14:textId="77777777" w:rsidR="00EE10A5" w:rsidRPr="00511D8F" w:rsidRDefault="00EE10A5" w:rsidP="001C640F">
            <w:pPr>
              <w:rPr>
                <w:rFonts w:asciiTheme="minorHAnsi" w:hAnsiTheme="minorHAnsi"/>
                <w:szCs w:val="20"/>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A927BE4" w14:textId="77777777" w:rsidR="00EE10A5" w:rsidRPr="00511D8F" w:rsidRDefault="00EE10A5" w:rsidP="001C640F">
            <w:pPr>
              <w:rPr>
                <w:rFonts w:asciiTheme="minorHAnsi" w:hAnsiTheme="minorHAnsi"/>
                <w:szCs w:val="20"/>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0A7A49B" w14:textId="77777777" w:rsidR="00EE10A5" w:rsidRPr="00511D8F" w:rsidRDefault="00EE10A5" w:rsidP="001C640F">
            <w:pPr>
              <w:rPr>
                <w:rFonts w:asciiTheme="minorHAnsi" w:hAnsiTheme="minorHAnsi"/>
                <w:szCs w:val="20"/>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A62B2CA" w14:textId="77777777" w:rsidR="00EE10A5" w:rsidRPr="00511D8F" w:rsidRDefault="00EE10A5" w:rsidP="001C640F">
            <w:pPr>
              <w:rPr>
                <w:rFonts w:asciiTheme="minorHAnsi" w:hAnsiTheme="minorHAnsi"/>
                <w:szCs w:val="20"/>
              </w:rPr>
            </w:pPr>
          </w:p>
        </w:tc>
      </w:tr>
      <w:tr w:rsidR="00EE10A5" w:rsidRPr="00511D8F" w14:paraId="38363E03" w14:textId="77777777" w:rsidTr="001C640F">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0D75D2E" w14:textId="77777777" w:rsidR="00EE10A5" w:rsidRPr="00511D8F" w:rsidRDefault="00EE10A5" w:rsidP="001C640F">
            <w:pPr>
              <w:rPr>
                <w:rFonts w:asciiTheme="minorHAnsi" w:hAnsiTheme="minorHAnsi"/>
                <w:szCs w:val="20"/>
              </w:rPr>
            </w:pPr>
            <w:r w:rsidRPr="00511D8F">
              <w:rPr>
                <w:rFonts w:asciiTheme="minorHAnsi" w:hAnsiTheme="minorHAnsi"/>
                <w:szCs w:val="20"/>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11EB123" w14:textId="77777777" w:rsidR="00EE10A5" w:rsidRPr="00511D8F" w:rsidRDefault="00EE10A5" w:rsidP="001C640F">
            <w:pPr>
              <w:rPr>
                <w:rFonts w:asciiTheme="minorHAnsi" w:hAnsiTheme="minorHAnsi"/>
                <w:szCs w:val="20"/>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17E5644" w14:textId="77777777" w:rsidR="00EE10A5" w:rsidRPr="00511D8F" w:rsidRDefault="00EE10A5" w:rsidP="001C640F">
            <w:pPr>
              <w:rPr>
                <w:rFonts w:asciiTheme="minorHAnsi" w:hAnsiTheme="minorHAnsi"/>
                <w:szCs w:val="20"/>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6C064A4" w14:textId="77777777" w:rsidR="00EE10A5" w:rsidRPr="00511D8F" w:rsidRDefault="00EE10A5" w:rsidP="001C640F">
            <w:pPr>
              <w:rPr>
                <w:rFonts w:asciiTheme="minorHAnsi" w:hAnsiTheme="minorHAnsi"/>
                <w:szCs w:val="20"/>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DE1BDAB" w14:textId="77777777" w:rsidR="00EE10A5" w:rsidRPr="00511D8F" w:rsidRDefault="00EE10A5" w:rsidP="001C640F">
            <w:pPr>
              <w:rPr>
                <w:rFonts w:asciiTheme="minorHAnsi" w:hAnsiTheme="minorHAnsi"/>
                <w:szCs w:val="20"/>
              </w:rPr>
            </w:pPr>
          </w:p>
        </w:tc>
      </w:tr>
      <w:tr w:rsidR="00EE10A5" w:rsidRPr="00511D8F" w14:paraId="67954A07" w14:textId="77777777" w:rsidTr="001C640F">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3F5BA5B" w14:textId="77777777" w:rsidR="00EE10A5" w:rsidRPr="00511D8F" w:rsidRDefault="00EE10A5" w:rsidP="001C640F">
            <w:pPr>
              <w:rPr>
                <w:rFonts w:asciiTheme="minorHAnsi" w:hAnsiTheme="minorHAnsi"/>
                <w:szCs w:val="20"/>
              </w:rPr>
            </w:pPr>
            <w:r w:rsidRPr="00511D8F">
              <w:rPr>
                <w:rFonts w:asciiTheme="minorHAnsi" w:hAnsiTheme="minorHAnsi"/>
                <w:szCs w:val="20"/>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4FAF08D" w14:textId="77777777" w:rsidR="00EE10A5" w:rsidRPr="00511D8F" w:rsidRDefault="00EE10A5" w:rsidP="001C640F">
            <w:pPr>
              <w:rPr>
                <w:rFonts w:asciiTheme="minorHAnsi" w:hAnsiTheme="minorHAnsi"/>
                <w:szCs w:val="20"/>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9EB339B" w14:textId="77777777" w:rsidR="00EE10A5" w:rsidRPr="00511D8F" w:rsidRDefault="00EE10A5" w:rsidP="001C640F">
            <w:pPr>
              <w:rPr>
                <w:rFonts w:asciiTheme="minorHAnsi" w:hAnsiTheme="minorHAnsi"/>
                <w:szCs w:val="20"/>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F2787BF" w14:textId="77777777" w:rsidR="00EE10A5" w:rsidRPr="00511D8F" w:rsidRDefault="00EE10A5" w:rsidP="001C640F">
            <w:pPr>
              <w:rPr>
                <w:rFonts w:asciiTheme="minorHAnsi" w:hAnsiTheme="minorHAnsi"/>
                <w:szCs w:val="20"/>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A8F53F8" w14:textId="77777777" w:rsidR="00EE10A5" w:rsidRPr="00511D8F" w:rsidRDefault="00EE10A5" w:rsidP="001C640F">
            <w:pPr>
              <w:rPr>
                <w:rFonts w:asciiTheme="minorHAnsi" w:hAnsiTheme="minorHAnsi"/>
                <w:szCs w:val="20"/>
              </w:rPr>
            </w:pPr>
          </w:p>
        </w:tc>
      </w:tr>
      <w:tr w:rsidR="00EE10A5" w:rsidRPr="00511D8F" w14:paraId="55E16F7F" w14:textId="77777777" w:rsidTr="001C640F">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545CEF9" w14:textId="77777777" w:rsidR="00EE10A5" w:rsidRPr="00511D8F" w:rsidRDefault="00EE10A5" w:rsidP="001C640F">
            <w:pPr>
              <w:rPr>
                <w:rFonts w:asciiTheme="minorHAnsi" w:hAnsiTheme="minorHAnsi"/>
                <w:szCs w:val="20"/>
              </w:rPr>
            </w:pPr>
            <w:r w:rsidRPr="00511D8F">
              <w:rPr>
                <w:rFonts w:asciiTheme="minorHAnsi" w:hAnsiTheme="minorHAnsi"/>
                <w:szCs w:val="20"/>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2221DE5" w14:textId="77777777" w:rsidR="00EE10A5" w:rsidRPr="00511D8F" w:rsidRDefault="00EE10A5" w:rsidP="001C640F">
            <w:pPr>
              <w:rPr>
                <w:rFonts w:asciiTheme="minorHAnsi" w:hAnsiTheme="minorHAnsi"/>
                <w:szCs w:val="20"/>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1E1A233" w14:textId="77777777" w:rsidR="00EE10A5" w:rsidRPr="00511D8F" w:rsidRDefault="00EE10A5" w:rsidP="001C640F">
            <w:pPr>
              <w:rPr>
                <w:rFonts w:asciiTheme="minorHAnsi" w:hAnsiTheme="minorHAnsi"/>
                <w:szCs w:val="20"/>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18475C" w14:textId="77777777" w:rsidR="00EE10A5" w:rsidRPr="00511D8F" w:rsidRDefault="00EE10A5" w:rsidP="001C640F">
            <w:pPr>
              <w:rPr>
                <w:rFonts w:asciiTheme="minorHAnsi" w:hAnsiTheme="minorHAnsi"/>
                <w:szCs w:val="20"/>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6765D2E" w14:textId="77777777" w:rsidR="00EE10A5" w:rsidRPr="00511D8F" w:rsidRDefault="00EE10A5" w:rsidP="001C640F">
            <w:pPr>
              <w:rPr>
                <w:rFonts w:asciiTheme="minorHAnsi" w:hAnsiTheme="minorHAnsi"/>
                <w:szCs w:val="20"/>
              </w:rPr>
            </w:pPr>
          </w:p>
        </w:tc>
      </w:tr>
      <w:tr w:rsidR="00EE10A5" w:rsidRPr="00511D8F" w14:paraId="4037E36F" w14:textId="77777777" w:rsidTr="001C640F">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47F4768" w14:textId="77777777" w:rsidR="00EE10A5" w:rsidRPr="00511D8F" w:rsidRDefault="00EE10A5" w:rsidP="001C640F">
            <w:pPr>
              <w:rPr>
                <w:rFonts w:asciiTheme="minorHAnsi" w:hAnsiTheme="minorHAnsi"/>
                <w:szCs w:val="20"/>
              </w:rPr>
            </w:pPr>
            <w:r w:rsidRPr="00511D8F">
              <w:rPr>
                <w:rFonts w:asciiTheme="minorHAnsi" w:hAnsiTheme="minorHAnsi"/>
                <w:szCs w:val="20"/>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1E34CAD" w14:textId="77777777" w:rsidR="00EE10A5" w:rsidRPr="00511D8F" w:rsidRDefault="00EE10A5" w:rsidP="001C640F">
            <w:pPr>
              <w:rPr>
                <w:rFonts w:asciiTheme="minorHAnsi" w:hAnsiTheme="minorHAnsi"/>
                <w:szCs w:val="20"/>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8017844" w14:textId="77777777" w:rsidR="00EE10A5" w:rsidRPr="00511D8F" w:rsidRDefault="00EE10A5" w:rsidP="001C640F">
            <w:pPr>
              <w:rPr>
                <w:rFonts w:asciiTheme="minorHAnsi" w:hAnsiTheme="minorHAnsi"/>
                <w:szCs w:val="20"/>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B6FA65E" w14:textId="77777777" w:rsidR="00EE10A5" w:rsidRPr="00511D8F" w:rsidRDefault="00EE10A5" w:rsidP="001C640F">
            <w:pPr>
              <w:rPr>
                <w:rFonts w:asciiTheme="minorHAnsi" w:hAnsiTheme="minorHAnsi"/>
                <w:szCs w:val="20"/>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54E1993" w14:textId="77777777" w:rsidR="00EE10A5" w:rsidRPr="00511D8F" w:rsidRDefault="00EE10A5" w:rsidP="001C640F">
            <w:pPr>
              <w:rPr>
                <w:rFonts w:asciiTheme="minorHAnsi" w:hAnsiTheme="minorHAnsi"/>
                <w:szCs w:val="20"/>
              </w:rPr>
            </w:pPr>
          </w:p>
        </w:tc>
      </w:tr>
      <w:tr w:rsidR="00EE10A5" w:rsidRPr="00511D8F" w14:paraId="123A0D89" w14:textId="77777777" w:rsidTr="001C640F">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B1CFAA8" w14:textId="77777777" w:rsidR="00EE10A5" w:rsidRPr="00511D8F" w:rsidRDefault="00EE10A5" w:rsidP="001C640F">
            <w:pPr>
              <w:rPr>
                <w:rFonts w:asciiTheme="minorHAnsi" w:hAnsiTheme="minorHAnsi"/>
                <w:szCs w:val="20"/>
              </w:rPr>
            </w:pPr>
            <w:r w:rsidRPr="00511D8F">
              <w:rPr>
                <w:rFonts w:asciiTheme="minorHAnsi" w:hAnsiTheme="minorHAnsi"/>
                <w:szCs w:val="20"/>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1C8D6FF" w14:textId="77777777" w:rsidR="00EE10A5" w:rsidRPr="00511D8F" w:rsidRDefault="00EE10A5" w:rsidP="001C640F">
            <w:pPr>
              <w:rPr>
                <w:rFonts w:asciiTheme="minorHAnsi" w:hAnsiTheme="minorHAnsi"/>
                <w:szCs w:val="20"/>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0ECD7EA" w14:textId="77777777" w:rsidR="00EE10A5" w:rsidRPr="00511D8F" w:rsidRDefault="00EE10A5" w:rsidP="001C640F">
            <w:pPr>
              <w:rPr>
                <w:rFonts w:asciiTheme="minorHAnsi" w:hAnsiTheme="minorHAnsi"/>
                <w:szCs w:val="20"/>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9241FB2" w14:textId="77777777" w:rsidR="00EE10A5" w:rsidRPr="00511D8F" w:rsidRDefault="00EE10A5" w:rsidP="001C640F">
            <w:pPr>
              <w:rPr>
                <w:rFonts w:asciiTheme="minorHAnsi" w:hAnsiTheme="minorHAnsi"/>
                <w:szCs w:val="20"/>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9E0DAE4" w14:textId="77777777" w:rsidR="00EE10A5" w:rsidRPr="00511D8F" w:rsidRDefault="00EE10A5" w:rsidP="001C640F">
            <w:pPr>
              <w:rPr>
                <w:rFonts w:asciiTheme="minorHAnsi" w:hAnsiTheme="minorHAnsi"/>
                <w:szCs w:val="20"/>
              </w:rPr>
            </w:pPr>
          </w:p>
        </w:tc>
      </w:tr>
      <w:tr w:rsidR="00EE10A5" w:rsidRPr="00511D8F" w14:paraId="77443A25" w14:textId="77777777" w:rsidTr="001C640F">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825F6CB" w14:textId="77777777" w:rsidR="00EE10A5" w:rsidRPr="00511D8F" w:rsidRDefault="00EE10A5" w:rsidP="001C640F">
            <w:pPr>
              <w:rPr>
                <w:rFonts w:asciiTheme="minorHAnsi" w:hAnsiTheme="minorHAnsi"/>
                <w:szCs w:val="20"/>
              </w:rPr>
            </w:pPr>
            <w:r w:rsidRPr="00511D8F">
              <w:rPr>
                <w:rFonts w:asciiTheme="minorHAnsi" w:hAnsiTheme="minorHAnsi"/>
                <w:szCs w:val="20"/>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379A229" w14:textId="77777777" w:rsidR="00EE10A5" w:rsidRPr="00511D8F" w:rsidRDefault="00EE10A5" w:rsidP="001C640F">
            <w:pPr>
              <w:rPr>
                <w:rFonts w:asciiTheme="minorHAnsi" w:hAnsiTheme="minorHAnsi"/>
                <w:szCs w:val="20"/>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C4EE59F" w14:textId="77777777" w:rsidR="00EE10A5" w:rsidRPr="00511D8F" w:rsidRDefault="00EE10A5" w:rsidP="001C640F">
            <w:pPr>
              <w:rPr>
                <w:rFonts w:asciiTheme="minorHAnsi" w:hAnsiTheme="minorHAnsi"/>
                <w:szCs w:val="20"/>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9CBDFB9" w14:textId="77777777" w:rsidR="00EE10A5" w:rsidRPr="00511D8F" w:rsidRDefault="00EE10A5" w:rsidP="001C640F">
            <w:pPr>
              <w:rPr>
                <w:rFonts w:asciiTheme="minorHAnsi" w:hAnsiTheme="minorHAnsi"/>
                <w:szCs w:val="20"/>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D52A9AD" w14:textId="77777777" w:rsidR="00EE10A5" w:rsidRPr="00511D8F" w:rsidRDefault="00EE10A5" w:rsidP="001C640F">
            <w:pPr>
              <w:rPr>
                <w:rFonts w:asciiTheme="minorHAnsi" w:hAnsiTheme="minorHAnsi"/>
                <w:szCs w:val="20"/>
              </w:rPr>
            </w:pPr>
          </w:p>
        </w:tc>
      </w:tr>
      <w:tr w:rsidR="00EE10A5" w:rsidRPr="00511D8F" w14:paraId="553CD565" w14:textId="77777777" w:rsidTr="001C640F">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F7797A7" w14:textId="77777777" w:rsidR="00EE10A5" w:rsidRPr="00511D8F" w:rsidRDefault="00EE10A5" w:rsidP="001C640F">
            <w:pPr>
              <w:rPr>
                <w:rFonts w:asciiTheme="minorHAnsi" w:hAnsiTheme="minorHAnsi"/>
                <w:szCs w:val="20"/>
              </w:rPr>
            </w:pPr>
            <w:r w:rsidRPr="00511D8F">
              <w:rPr>
                <w:rFonts w:asciiTheme="minorHAnsi" w:hAnsiTheme="minorHAnsi"/>
                <w:szCs w:val="20"/>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A019F08" w14:textId="77777777" w:rsidR="00EE10A5" w:rsidRPr="00511D8F" w:rsidRDefault="00EE10A5" w:rsidP="001C640F">
            <w:pPr>
              <w:rPr>
                <w:rFonts w:asciiTheme="minorHAnsi" w:hAnsiTheme="minorHAnsi"/>
                <w:szCs w:val="20"/>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B3EED0B" w14:textId="77777777" w:rsidR="00EE10A5" w:rsidRPr="00511D8F" w:rsidRDefault="00EE10A5" w:rsidP="001C640F">
            <w:pPr>
              <w:rPr>
                <w:rFonts w:asciiTheme="minorHAnsi" w:hAnsiTheme="minorHAnsi"/>
                <w:szCs w:val="20"/>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81891A5" w14:textId="77777777" w:rsidR="00EE10A5" w:rsidRPr="00511D8F" w:rsidRDefault="00EE10A5" w:rsidP="001C640F">
            <w:pPr>
              <w:rPr>
                <w:rFonts w:asciiTheme="minorHAnsi" w:hAnsiTheme="minorHAnsi"/>
                <w:szCs w:val="20"/>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19827D4" w14:textId="77777777" w:rsidR="00EE10A5" w:rsidRPr="00511D8F" w:rsidRDefault="00EE10A5" w:rsidP="001C640F">
            <w:pPr>
              <w:rPr>
                <w:rFonts w:asciiTheme="minorHAnsi" w:hAnsiTheme="minorHAnsi"/>
                <w:szCs w:val="20"/>
              </w:rPr>
            </w:pPr>
          </w:p>
        </w:tc>
      </w:tr>
      <w:tr w:rsidR="00EE10A5" w:rsidRPr="00511D8F" w14:paraId="5007466B" w14:textId="77777777" w:rsidTr="001C640F">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9D35451" w14:textId="77777777" w:rsidR="00EE10A5" w:rsidRPr="00511D8F" w:rsidRDefault="00EE10A5" w:rsidP="001C640F">
            <w:pPr>
              <w:rPr>
                <w:rFonts w:asciiTheme="minorHAnsi" w:hAnsiTheme="minorHAnsi"/>
                <w:szCs w:val="20"/>
              </w:rPr>
            </w:pPr>
            <w:r w:rsidRPr="00511D8F">
              <w:rPr>
                <w:rFonts w:asciiTheme="minorHAnsi" w:hAnsiTheme="minorHAnsi"/>
                <w:szCs w:val="20"/>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B566BFC" w14:textId="77777777" w:rsidR="00EE10A5" w:rsidRPr="00511D8F" w:rsidRDefault="00EE10A5" w:rsidP="001C640F">
            <w:pPr>
              <w:rPr>
                <w:rFonts w:asciiTheme="minorHAnsi" w:hAnsiTheme="minorHAnsi"/>
                <w:szCs w:val="20"/>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D79841B" w14:textId="77777777" w:rsidR="00EE10A5" w:rsidRPr="00511D8F" w:rsidRDefault="00EE10A5" w:rsidP="001C640F">
            <w:pPr>
              <w:rPr>
                <w:rFonts w:asciiTheme="minorHAnsi" w:hAnsiTheme="minorHAnsi"/>
                <w:szCs w:val="20"/>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9CDC651" w14:textId="77777777" w:rsidR="00EE10A5" w:rsidRPr="00511D8F" w:rsidRDefault="00EE10A5" w:rsidP="001C640F">
            <w:pPr>
              <w:rPr>
                <w:rFonts w:asciiTheme="minorHAnsi" w:hAnsiTheme="minorHAnsi"/>
                <w:szCs w:val="20"/>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63DE858" w14:textId="77777777" w:rsidR="00EE10A5" w:rsidRPr="00511D8F" w:rsidRDefault="00EE10A5" w:rsidP="001C640F">
            <w:pPr>
              <w:rPr>
                <w:rFonts w:asciiTheme="minorHAnsi" w:hAnsiTheme="minorHAnsi"/>
                <w:szCs w:val="20"/>
              </w:rPr>
            </w:pPr>
          </w:p>
        </w:tc>
      </w:tr>
      <w:tr w:rsidR="00EE10A5" w:rsidRPr="00511D8F" w14:paraId="4F3B1DFC" w14:textId="77777777" w:rsidTr="001C640F">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2255787" w14:textId="77777777" w:rsidR="00EE10A5" w:rsidRPr="00511D8F" w:rsidRDefault="00EE10A5" w:rsidP="001C640F">
            <w:pPr>
              <w:rPr>
                <w:rFonts w:asciiTheme="minorHAnsi" w:hAnsiTheme="minorHAnsi"/>
                <w:szCs w:val="20"/>
              </w:rPr>
            </w:pPr>
            <w:r w:rsidRPr="00511D8F">
              <w:rPr>
                <w:rFonts w:asciiTheme="minorHAnsi" w:hAnsiTheme="minorHAnsi"/>
                <w:szCs w:val="20"/>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D9BBC06" w14:textId="77777777" w:rsidR="00EE10A5" w:rsidRPr="00511D8F" w:rsidRDefault="00EE10A5" w:rsidP="001C640F">
            <w:pPr>
              <w:rPr>
                <w:rFonts w:asciiTheme="minorHAnsi" w:hAnsiTheme="minorHAnsi"/>
                <w:szCs w:val="20"/>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A88EDD3" w14:textId="77777777" w:rsidR="00EE10A5" w:rsidRPr="00511D8F" w:rsidRDefault="00EE10A5" w:rsidP="001C640F">
            <w:pPr>
              <w:rPr>
                <w:rFonts w:asciiTheme="minorHAnsi" w:hAnsiTheme="minorHAnsi"/>
                <w:szCs w:val="20"/>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218819C" w14:textId="77777777" w:rsidR="00EE10A5" w:rsidRPr="00511D8F" w:rsidRDefault="00EE10A5" w:rsidP="001C640F">
            <w:pPr>
              <w:rPr>
                <w:rFonts w:asciiTheme="minorHAnsi" w:hAnsiTheme="minorHAnsi"/>
                <w:szCs w:val="20"/>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130FBDE" w14:textId="77777777" w:rsidR="00EE10A5" w:rsidRPr="00511D8F" w:rsidRDefault="00EE10A5" w:rsidP="001C640F">
            <w:pPr>
              <w:rPr>
                <w:rFonts w:asciiTheme="minorHAnsi" w:hAnsiTheme="minorHAnsi"/>
                <w:szCs w:val="20"/>
              </w:rPr>
            </w:pPr>
          </w:p>
        </w:tc>
      </w:tr>
    </w:tbl>
    <w:p w14:paraId="29FA2F13" w14:textId="77777777" w:rsidR="00EF5D33" w:rsidRDefault="00EF5D33" w:rsidP="002D6F73">
      <w:pPr>
        <w:rPr>
          <w:rFonts w:ascii="Times New Roman" w:hAnsi="Times New Roman"/>
          <w:sz w:val="24"/>
        </w:rPr>
      </w:pPr>
    </w:p>
    <w:p w14:paraId="7DECAD29" w14:textId="77777777" w:rsidR="005A485D" w:rsidRDefault="005A485D" w:rsidP="002D6F73">
      <w:pPr>
        <w:rPr>
          <w:rFonts w:ascii="Times New Roman" w:eastAsia="Arial" w:hAnsi="Times New Roman"/>
          <w:b/>
          <w:i/>
          <w:sz w:val="28"/>
        </w:rPr>
      </w:pPr>
    </w:p>
    <w:p w14:paraId="7BBC061C" w14:textId="77777777" w:rsidR="005A485D" w:rsidRDefault="005A485D" w:rsidP="002D6F73">
      <w:pPr>
        <w:rPr>
          <w:rFonts w:ascii="Times New Roman" w:eastAsia="Arial" w:hAnsi="Times New Roman"/>
          <w:b/>
          <w:i/>
          <w:sz w:val="28"/>
        </w:rPr>
      </w:pPr>
    </w:p>
    <w:p w14:paraId="77436910" w14:textId="77777777" w:rsidR="005A485D" w:rsidRDefault="005A485D" w:rsidP="002D6F73">
      <w:pPr>
        <w:rPr>
          <w:rFonts w:ascii="Times New Roman" w:eastAsia="Arial" w:hAnsi="Times New Roman"/>
          <w:b/>
          <w:i/>
          <w:sz w:val="28"/>
        </w:rPr>
      </w:pPr>
    </w:p>
    <w:p w14:paraId="7022859E" w14:textId="77777777" w:rsidR="005A485D" w:rsidRDefault="005A485D" w:rsidP="002D6F73">
      <w:pPr>
        <w:rPr>
          <w:rFonts w:ascii="Times New Roman" w:eastAsia="Arial" w:hAnsi="Times New Roman"/>
          <w:b/>
          <w:i/>
          <w:sz w:val="28"/>
        </w:rPr>
      </w:pPr>
    </w:p>
    <w:p w14:paraId="776CF382" w14:textId="77777777" w:rsidR="005A485D" w:rsidRDefault="005A485D" w:rsidP="002D6F73">
      <w:pPr>
        <w:rPr>
          <w:rFonts w:ascii="Times New Roman" w:eastAsia="Arial" w:hAnsi="Times New Roman"/>
          <w:b/>
          <w:i/>
          <w:sz w:val="28"/>
        </w:rPr>
      </w:pPr>
    </w:p>
    <w:p w14:paraId="29C6BED6" w14:textId="77777777" w:rsidR="005A485D" w:rsidRDefault="005A485D" w:rsidP="002D6F73">
      <w:pPr>
        <w:rPr>
          <w:rFonts w:ascii="Times New Roman" w:eastAsia="Arial" w:hAnsi="Times New Roman"/>
          <w:b/>
          <w:i/>
          <w:sz w:val="28"/>
        </w:rPr>
      </w:pPr>
    </w:p>
    <w:p w14:paraId="4893CDEA" w14:textId="77777777" w:rsidR="005A485D" w:rsidRDefault="005A485D" w:rsidP="002D6F73">
      <w:pPr>
        <w:rPr>
          <w:rFonts w:ascii="Times New Roman" w:eastAsia="Arial" w:hAnsi="Times New Roman"/>
          <w:b/>
          <w:i/>
          <w:sz w:val="28"/>
        </w:rPr>
      </w:pPr>
    </w:p>
    <w:p w14:paraId="694F705C" w14:textId="77777777" w:rsidR="005A485D" w:rsidRDefault="005A485D" w:rsidP="002D6F73">
      <w:pPr>
        <w:rPr>
          <w:rFonts w:ascii="Times New Roman" w:eastAsia="Arial" w:hAnsi="Times New Roman"/>
          <w:b/>
          <w:i/>
          <w:sz w:val="28"/>
        </w:rPr>
      </w:pPr>
    </w:p>
    <w:p w14:paraId="279657E9" w14:textId="77777777" w:rsidR="005A485D" w:rsidRDefault="005A485D" w:rsidP="002D6F73">
      <w:pPr>
        <w:rPr>
          <w:rFonts w:ascii="Times New Roman" w:eastAsia="Arial" w:hAnsi="Times New Roman"/>
          <w:b/>
          <w:i/>
          <w:sz w:val="28"/>
        </w:rPr>
      </w:pPr>
    </w:p>
    <w:p w14:paraId="4DB73AFE" w14:textId="77777777" w:rsidR="005A485D" w:rsidRDefault="005A485D" w:rsidP="002D6F73">
      <w:pPr>
        <w:rPr>
          <w:rFonts w:ascii="Times New Roman" w:eastAsia="Arial" w:hAnsi="Times New Roman"/>
          <w:b/>
          <w:i/>
          <w:sz w:val="28"/>
        </w:rPr>
      </w:pPr>
    </w:p>
    <w:p w14:paraId="095F08B4" w14:textId="77777777" w:rsidR="005A485D" w:rsidRDefault="005A485D" w:rsidP="002D6F73">
      <w:pPr>
        <w:rPr>
          <w:rFonts w:ascii="Times New Roman" w:eastAsia="Arial" w:hAnsi="Times New Roman"/>
          <w:b/>
          <w:i/>
          <w:sz w:val="28"/>
        </w:rPr>
      </w:pPr>
    </w:p>
    <w:p w14:paraId="1DDDA07C" w14:textId="77777777" w:rsidR="005A485D" w:rsidRDefault="005A485D" w:rsidP="002D6F73">
      <w:pPr>
        <w:rPr>
          <w:rFonts w:ascii="Times New Roman" w:eastAsia="Arial" w:hAnsi="Times New Roman"/>
          <w:b/>
          <w:i/>
          <w:sz w:val="28"/>
        </w:rPr>
      </w:pPr>
    </w:p>
    <w:p w14:paraId="5A626646" w14:textId="59783FF3" w:rsidR="005A485D" w:rsidRDefault="005A485D" w:rsidP="002D6F73">
      <w:pPr>
        <w:rPr>
          <w:rFonts w:ascii="Times New Roman" w:eastAsia="Arial" w:hAnsi="Times New Roman"/>
          <w:b/>
          <w:i/>
          <w:sz w:val="28"/>
        </w:rPr>
      </w:pPr>
    </w:p>
    <w:p w14:paraId="753A1FFF" w14:textId="51EA67DB" w:rsidR="00C331A7" w:rsidRDefault="00C331A7" w:rsidP="002D6F73">
      <w:pPr>
        <w:rPr>
          <w:rFonts w:ascii="Times New Roman" w:eastAsia="Arial" w:hAnsi="Times New Roman"/>
          <w:b/>
          <w:i/>
          <w:sz w:val="28"/>
        </w:rPr>
      </w:pPr>
    </w:p>
    <w:p w14:paraId="289F1DE4" w14:textId="7B4A8BCA" w:rsidR="00C331A7" w:rsidRDefault="00C331A7" w:rsidP="002D6F73">
      <w:pPr>
        <w:rPr>
          <w:rFonts w:ascii="Times New Roman" w:eastAsia="Arial" w:hAnsi="Times New Roman"/>
          <w:b/>
          <w:i/>
          <w:sz w:val="28"/>
        </w:rPr>
      </w:pPr>
    </w:p>
    <w:p w14:paraId="75E1CE06" w14:textId="72A9AFF1" w:rsidR="00C331A7" w:rsidRDefault="00C331A7" w:rsidP="002D6F73">
      <w:pPr>
        <w:rPr>
          <w:rFonts w:ascii="Times New Roman" w:eastAsia="Arial" w:hAnsi="Times New Roman"/>
          <w:b/>
          <w:i/>
          <w:sz w:val="28"/>
        </w:rPr>
      </w:pPr>
    </w:p>
    <w:p w14:paraId="72CFA2D0" w14:textId="22A605EB" w:rsidR="00C331A7" w:rsidRDefault="00C331A7" w:rsidP="002D6F73">
      <w:pPr>
        <w:rPr>
          <w:rFonts w:ascii="Times New Roman" w:eastAsia="Arial" w:hAnsi="Times New Roman"/>
          <w:b/>
          <w:i/>
          <w:sz w:val="28"/>
        </w:rPr>
      </w:pPr>
    </w:p>
    <w:p w14:paraId="563DC1B1" w14:textId="1A3C7B6B" w:rsidR="00C331A7" w:rsidRDefault="00C331A7" w:rsidP="002D6F73">
      <w:pPr>
        <w:rPr>
          <w:rFonts w:ascii="Times New Roman" w:eastAsia="Arial" w:hAnsi="Times New Roman"/>
          <w:b/>
          <w:i/>
          <w:sz w:val="28"/>
        </w:rPr>
      </w:pPr>
    </w:p>
    <w:p w14:paraId="1D5782BA" w14:textId="413EDEA8" w:rsidR="00C331A7" w:rsidRDefault="00C331A7" w:rsidP="002D6F73">
      <w:pPr>
        <w:rPr>
          <w:rFonts w:ascii="Times New Roman" w:eastAsia="Arial" w:hAnsi="Times New Roman"/>
          <w:b/>
          <w:i/>
          <w:sz w:val="28"/>
        </w:rPr>
      </w:pPr>
    </w:p>
    <w:p w14:paraId="23F098A4" w14:textId="601C9B9A" w:rsidR="00C331A7" w:rsidRDefault="00C331A7" w:rsidP="002D6F73">
      <w:pPr>
        <w:rPr>
          <w:rFonts w:ascii="Times New Roman" w:eastAsia="Arial" w:hAnsi="Times New Roman"/>
          <w:b/>
          <w:i/>
          <w:sz w:val="28"/>
        </w:rPr>
      </w:pPr>
    </w:p>
    <w:p w14:paraId="448A3C7C" w14:textId="063F3D36" w:rsidR="00C331A7" w:rsidRDefault="00C331A7" w:rsidP="002D6F73">
      <w:pPr>
        <w:rPr>
          <w:rFonts w:ascii="Times New Roman" w:eastAsia="Arial" w:hAnsi="Times New Roman"/>
          <w:b/>
          <w:i/>
          <w:sz w:val="28"/>
        </w:rPr>
      </w:pPr>
    </w:p>
    <w:p w14:paraId="431C0421" w14:textId="77777777" w:rsidR="00C331A7" w:rsidRDefault="00C331A7" w:rsidP="002D6F73">
      <w:pPr>
        <w:rPr>
          <w:rFonts w:ascii="Times New Roman" w:eastAsia="Arial" w:hAnsi="Times New Roman"/>
          <w:b/>
          <w:i/>
          <w:sz w:val="28"/>
        </w:rPr>
      </w:pPr>
    </w:p>
    <w:p w14:paraId="0BFA723C" w14:textId="77777777" w:rsidR="005A485D" w:rsidRDefault="005A485D" w:rsidP="002D6F73">
      <w:pPr>
        <w:rPr>
          <w:rFonts w:ascii="Times New Roman" w:eastAsia="Arial" w:hAnsi="Times New Roman"/>
          <w:b/>
          <w:i/>
          <w:sz w:val="28"/>
        </w:rPr>
      </w:pPr>
    </w:p>
    <w:p w14:paraId="21FD235E" w14:textId="77777777" w:rsidR="005A485D" w:rsidRDefault="005A485D" w:rsidP="002D6F73">
      <w:pPr>
        <w:rPr>
          <w:rFonts w:ascii="Times New Roman" w:eastAsia="Arial" w:hAnsi="Times New Roman"/>
          <w:b/>
          <w:i/>
          <w:sz w:val="28"/>
        </w:rPr>
      </w:pPr>
    </w:p>
    <w:p w14:paraId="07429023" w14:textId="77777777" w:rsidR="006755F8" w:rsidRPr="004B67C9" w:rsidRDefault="00291E0A" w:rsidP="002D6F73">
      <w:pPr>
        <w:rPr>
          <w:rFonts w:ascii="Times New Roman" w:eastAsia="Arial" w:hAnsi="Times New Roman"/>
          <w:b/>
          <w:i/>
          <w:sz w:val="28"/>
        </w:rPr>
      </w:pPr>
      <w:r w:rsidRPr="004B67C9">
        <w:rPr>
          <w:rFonts w:ascii="Times New Roman" w:eastAsia="Arial" w:hAnsi="Times New Roman"/>
          <w:b/>
          <w:i/>
          <w:sz w:val="28"/>
        </w:rPr>
        <w:t xml:space="preserve">Príloha A </w:t>
      </w:r>
      <w:r w:rsidRPr="004B67C9">
        <w:rPr>
          <w:rFonts w:ascii="Times New Roman" w:eastAsia="Arial" w:hAnsi="Times New Roman"/>
          <w:i/>
          <w:sz w:val="24"/>
        </w:rPr>
        <w:t>k súťažným podkladom</w:t>
      </w:r>
      <w:r w:rsidRPr="004B67C9">
        <w:rPr>
          <w:rFonts w:ascii="Times New Roman" w:eastAsia="Arial" w:hAnsi="Times New Roman"/>
          <w:b/>
          <w:i/>
          <w:sz w:val="24"/>
        </w:rPr>
        <w:t xml:space="preserve"> </w:t>
      </w:r>
    </w:p>
    <w:p w14:paraId="1FA05107" w14:textId="77777777" w:rsidR="006755F8" w:rsidRPr="004B67C9" w:rsidRDefault="006755F8" w:rsidP="002D6F73">
      <w:pPr>
        <w:rPr>
          <w:rFonts w:ascii="Times New Roman" w:hAnsi="Times New Roman"/>
          <w:sz w:val="24"/>
        </w:rPr>
      </w:pPr>
    </w:p>
    <w:p w14:paraId="645149DD" w14:textId="77777777" w:rsidR="00AD3BA0" w:rsidRPr="004B67C9" w:rsidRDefault="00AD3BA0" w:rsidP="00AD3BA0">
      <w:pPr>
        <w:jc w:val="center"/>
        <w:rPr>
          <w:rFonts w:ascii="Times New Roman" w:hAnsi="Times New Roman"/>
          <w:b/>
          <w:bCs/>
          <w:sz w:val="32"/>
          <w:szCs w:val="32"/>
        </w:rPr>
      </w:pPr>
      <w:r w:rsidRPr="004B67C9">
        <w:rPr>
          <w:rFonts w:ascii="Times New Roman" w:hAnsi="Times New Roman"/>
          <w:b/>
          <w:bCs/>
          <w:sz w:val="32"/>
          <w:szCs w:val="32"/>
          <w:highlight w:val="cyan"/>
        </w:rPr>
        <w:t>Čestné vyhlásenie</w:t>
      </w:r>
    </w:p>
    <w:p w14:paraId="1D8B98B3" w14:textId="77777777" w:rsidR="006B3F93" w:rsidRPr="004B67C9" w:rsidRDefault="006B3F93" w:rsidP="006B3F93">
      <w:pPr>
        <w:ind w:left="1416" w:firstLine="708"/>
        <w:rPr>
          <w:rFonts w:ascii="Times New Roman" w:eastAsia="Arial" w:hAnsi="Times New Roman"/>
          <w:b/>
          <w:i/>
          <w:sz w:val="32"/>
          <w:szCs w:val="32"/>
        </w:rPr>
      </w:pPr>
    </w:p>
    <w:p w14:paraId="0F6DD6B5" w14:textId="77777777" w:rsidR="006B3F93" w:rsidRPr="004B67C9" w:rsidRDefault="006B3F93" w:rsidP="006B3F93">
      <w:pPr>
        <w:rPr>
          <w:rFonts w:ascii="Times New Roman" w:eastAsia="Arial" w:hAnsi="Times New Roman"/>
          <w:b/>
          <w:color w:val="000000"/>
        </w:rPr>
      </w:pPr>
    </w:p>
    <w:p w14:paraId="03D2A2C4" w14:textId="77777777" w:rsidR="006B3F93" w:rsidRPr="004B67C9" w:rsidRDefault="006B3F93" w:rsidP="006B3F93">
      <w:pPr>
        <w:rPr>
          <w:rFonts w:ascii="Times New Roman" w:eastAsia="Arial" w:hAnsi="Times New Roman"/>
          <w:color w:val="000000"/>
          <w:sz w:val="24"/>
        </w:rPr>
      </w:pPr>
    </w:p>
    <w:p w14:paraId="42BAF7D8" w14:textId="77777777" w:rsidR="006B3F93" w:rsidRPr="004B67C9" w:rsidRDefault="006B3F93" w:rsidP="006B3F93">
      <w:pPr>
        <w:rPr>
          <w:rFonts w:ascii="Times New Roman" w:eastAsia="Arial" w:hAnsi="Times New Roman"/>
          <w:color w:val="000000"/>
          <w:sz w:val="24"/>
        </w:rPr>
      </w:pPr>
    </w:p>
    <w:p w14:paraId="19C2ED9E" w14:textId="77777777" w:rsidR="006B3F93" w:rsidRPr="004B67C9" w:rsidRDefault="006B3F93" w:rsidP="006B3F93">
      <w:pPr>
        <w:rPr>
          <w:rFonts w:ascii="Times New Roman" w:eastAsia="Arial" w:hAnsi="Times New Roman"/>
          <w:color w:val="000000"/>
          <w:sz w:val="24"/>
        </w:rPr>
      </w:pPr>
      <w:r w:rsidRPr="004B67C9">
        <w:rPr>
          <w:rFonts w:ascii="Times New Roman" w:eastAsia="Arial" w:hAnsi="Times New Roman"/>
          <w:color w:val="000000"/>
          <w:sz w:val="24"/>
        </w:rPr>
        <w:t>Názov alebo obchodné meno uchádzača..............................................................................</w:t>
      </w:r>
    </w:p>
    <w:p w14:paraId="66227933" w14:textId="77777777" w:rsidR="006B3F93" w:rsidRPr="004B67C9" w:rsidRDefault="006B3F93" w:rsidP="006B3F93">
      <w:pPr>
        <w:rPr>
          <w:rFonts w:ascii="Times New Roman" w:eastAsia="Arial" w:hAnsi="Times New Roman"/>
          <w:color w:val="000000"/>
          <w:sz w:val="24"/>
        </w:rPr>
      </w:pPr>
    </w:p>
    <w:p w14:paraId="53907936" w14:textId="77777777" w:rsidR="006B3F93" w:rsidRPr="004B67C9" w:rsidRDefault="006B3F93" w:rsidP="006B3F93">
      <w:pPr>
        <w:rPr>
          <w:rFonts w:ascii="Times New Roman" w:eastAsia="Arial" w:hAnsi="Times New Roman"/>
          <w:color w:val="000000"/>
          <w:sz w:val="24"/>
        </w:rPr>
      </w:pPr>
    </w:p>
    <w:p w14:paraId="6886E4BB" w14:textId="77777777" w:rsidR="006B3F93" w:rsidRPr="004B67C9" w:rsidRDefault="006B3F93" w:rsidP="006B3F93">
      <w:pPr>
        <w:rPr>
          <w:rFonts w:ascii="Times New Roman" w:eastAsia="Arial" w:hAnsi="Times New Roman"/>
          <w:color w:val="000000"/>
          <w:sz w:val="24"/>
        </w:rPr>
      </w:pPr>
      <w:r w:rsidRPr="004B67C9">
        <w:rPr>
          <w:rFonts w:ascii="Times New Roman" w:eastAsia="Arial" w:hAnsi="Times New Roman"/>
          <w:color w:val="000000"/>
          <w:sz w:val="24"/>
        </w:rPr>
        <w:t>Adresa alebo sídlo uchádzača...............................................................................................</w:t>
      </w:r>
    </w:p>
    <w:p w14:paraId="1A01CB27" w14:textId="77777777" w:rsidR="006B3F93" w:rsidRPr="004B67C9" w:rsidRDefault="006B3F93" w:rsidP="006B3F93">
      <w:pPr>
        <w:rPr>
          <w:rFonts w:ascii="Times New Roman" w:eastAsia="Arial" w:hAnsi="Times New Roman"/>
          <w:color w:val="000000"/>
          <w:sz w:val="24"/>
        </w:rPr>
      </w:pPr>
    </w:p>
    <w:p w14:paraId="51DB5C40" w14:textId="77777777" w:rsidR="006B3F93" w:rsidRPr="004B67C9" w:rsidRDefault="006B3F93" w:rsidP="006B3F93">
      <w:pPr>
        <w:rPr>
          <w:rFonts w:ascii="Times New Roman" w:eastAsia="Arial" w:hAnsi="Times New Roman"/>
          <w:b/>
          <w:color w:val="000000"/>
          <w:sz w:val="24"/>
        </w:rPr>
      </w:pPr>
    </w:p>
    <w:p w14:paraId="676EEF38" w14:textId="77777777" w:rsidR="006B3F93" w:rsidRPr="004B67C9" w:rsidRDefault="00AD3BA0" w:rsidP="00AD3BA0">
      <w:pPr>
        <w:rPr>
          <w:rFonts w:ascii="Times New Roman" w:eastAsia="Arial" w:hAnsi="Times New Roman"/>
          <w:sz w:val="24"/>
        </w:rPr>
      </w:pPr>
      <w:r w:rsidRPr="004B67C9">
        <w:rPr>
          <w:rFonts w:ascii="Times New Roman" w:eastAsia="Arial" w:hAnsi="Times New Roman"/>
          <w:sz w:val="24"/>
        </w:rPr>
        <w:t xml:space="preserve">● </w:t>
      </w:r>
      <w:r w:rsidR="00D500EC" w:rsidRPr="004B67C9">
        <w:rPr>
          <w:rFonts w:ascii="Times New Roman" w:eastAsia="Arial" w:hAnsi="Times New Roman"/>
          <w:sz w:val="24"/>
        </w:rPr>
        <w:t>Vyhlasujeme, že</w:t>
      </w:r>
      <w:r w:rsidR="006B3F93" w:rsidRPr="004B67C9">
        <w:rPr>
          <w:rFonts w:ascii="Times New Roman" w:eastAsia="Arial" w:hAnsi="Times New Roman"/>
          <w:sz w:val="24"/>
        </w:rPr>
        <w:t xml:space="preserve"> súhlasím</w:t>
      </w:r>
      <w:r w:rsidRPr="004B67C9">
        <w:rPr>
          <w:rFonts w:ascii="Times New Roman" w:eastAsia="Arial" w:hAnsi="Times New Roman"/>
          <w:sz w:val="24"/>
        </w:rPr>
        <w:t>e</w:t>
      </w:r>
      <w:r w:rsidR="006B3F93" w:rsidRPr="004B67C9">
        <w:rPr>
          <w:rFonts w:ascii="Times New Roman" w:eastAsia="Arial" w:hAnsi="Times New Roman"/>
          <w:sz w:val="24"/>
        </w:rPr>
        <w:t xml:space="preserve"> s</w:t>
      </w:r>
      <w:r w:rsidR="002C7E80" w:rsidRPr="004B67C9">
        <w:rPr>
          <w:rFonts w:ascii="Times New Roman" w:eastAsia="Arial" w:hAnsi="Times New Roman"/>
          <w:sz w:val="24"/>
        </w:rPr>
        <w:t> </w:t>
      </w:r>
      <w:r w:rsidR="006B3F93" w:rsidRPr="004B67C9">
        <w:rPr>
          <w:rFonts w:ascii="Times New Roman" w:eastAsia="Arial" w:hAnsi="Times New Roman"/>
          <w:sz w:val="24"/>
        </w:rPr>
        <w:t>podmienkami</w:t>
      </w:r>
      <w:r w:rsidR="002C7E80" w:rsidRPr="004B67C9">
        <w:rPr>
          <w:rFonts w:ascii="Times New Roman" w:eastAsia="Arial" w:hAnsi="Times New Roman"/>
          <w:sz w:val="24"/>
        </w:rPr>
        <w:t xml:space="preserve"> a požiadavkami</w:t>
      </w:r>
      <w:r w:rsidR="006B3F93" w:rsidRPr="004B67C9">
        <w:rPr>
          <w:rFonts w:ascii="Times New Roman" w:eastAsia="Arial" w:hAnsi="Times New Roman"/>
          <w:sz w:val="24"/>
        </w:rPr>
        <w:t xml:space="preserve"> určenými verejným obstarávateľom a akceptujem</w:t>
      </w:r>
      <w:r w:rsidRPr="004B67C9">
        <w:rPr>
          <w:rFonts w:ascii="Times New Roman" w:eastAsia="Arial" w:hAnsi="Times New Roman"/>
          <w:sz w:val="24"/>
        </w:rPr>
        <w:t>e</w:t>
      </w:r>
      <w:r w:rsidR="006B3F93" w:rsidRPr="004B67C9">
        <w:rPr>
          <w:rFonts w:ascii="Times New Roman" w:eastAsia="Arial" w:hAnsi="Times New Roman"/>
          <w:sz w:val="24"/>
        </w:rPr>
        <w:t xml:space="preserve"> v plnom rozsahu obchodné a zmluvné podmienky uvedené v</w:t>
      </w:r>
      <w:r w:rsidR="002C7E80" w:rsidRPr="004B67C9">
        <w:rPr>
          <w:rFonts w:ascii="Times New Roman" w:eastAsia="Arial" w:hAnsi="Times New Roman"/>
          <w:sz w:val="24"/>
        </w:rPr>
        <w:t> oznámení o vyhlásení VO</w:t>
      </w:r>
      <w:r w:rsidR="006B3F93" w:rsidRPr="004B67C9">
        <w:rPr>
          <w:rFonts w:ascii="Times New Roman" w:eastAsia="Arial" w:hAnsi="Times New Roman"/>
          <w:sz w:val="24"/>
        </w:rPr>
        <w:t xml:space="preserve"> a v súťažných podkladoch v rámci súťaže na predmet zákazky</w:t>
      </w:r>
      <w:r w:rsidRPr="004B67C9">
        <w:rPr>
          <w:rFonts w:ascii="Times New Roman" w:eastAsia="Arial" w:hAnsi="Times New Roman"/>
          <w:sz w:val="24"/>
        </w:rPr>
        <w:t>:</w:t>
      </w:r>
    </w:p>
    <w:p w14:paraId="25DC2DBB" w14:textId="77777777" w:rsidR="00AD3BA0" w:rsidRPr="004B67C9" w:rsidRDefault="00AD3BA0" w:rsidP="00AD3BA0">
      <w:pPr>
        <w:rPr>
          <w:rFonts w:ascii="Times New Roman" w:eastAsia="Arial" w:hAnsi="Times New Roman"/>
          <w:b/>
          <w:sz w:val="24"/>
        </w:rPr>
      </w:pPr>
    </w:p>
    <w:p w14:paraId="0AD3387A" w14:textId="77777777" w:rsidR="00932452" w:rsidRPr="004B67C9" w:rsidRDefault="00932452" w:rsidP="002C7E80">
      <w:pPr>
        <w:ind w:left="720"/>
        <w:rPr>
          <w:rFonts w:ascii="Times New Roman" w:eastAsia="Arial" w:hAnsi="Times New Roman"/>
          <w:b/>
          <w:sz w:val="24"/>
        </w:rPr>
      </w:pPr>
    </w:p>
    <w:p w14:paraId="21F52E19" w14:textId="77777777" w:rsidR="001D7883" w:rsidRPr="002909FB" w:rsidRDefault="001D7883" w:rsidP="001D7883">
      <w:pPr>
        <w:pStyle w:val="Zkladntext3"/>
        <w:jc w:val="both"/>
        <w:rPr>
          <w:rFonts w:ascii="Times New Roman" w:hAnsi="Times New Roman"/>
          <w:b/>
          <w:color w:val="auto"/>
          <w:sz w:val="24"/>
          <w:szCs w:val="24"/>
        </w:rPr>
      </w:pPr>
      <w:r>
        <w:rPr>
          <w:rFonts w:ascii="Times New Roman" w:hAnsi="Times New Roman"/>
          <w:b/>
          <w:color w:val="000000" w:themeColor="text1"/>
          <w:sz w:val="24"/>
          <w:szCs w:val="24"/>
        </w:rPr>
        <w:t>Endoskopická zostava 2D/3D</w:t>
      </w:r>
    </w:p>
    <w:p w14:paraId="4F82D87F" w14:textId="5ADB1659" w:rsidR="00377414" w:rsidRPr="00311CA2" w:rsidRDefault="00377414" w:rsidP="00377414">
      <w:pPr>
        <w:pStyle w:val="Zkladntext3"/>
        <w:jc w:val="left"/>
        <w:rPr>
          <w:rFonts w:ascii="Times New Roman" w:hAnsi="Times New Roman"/>
        </w:rPr>
      </w:pPr>
      <w:r w:rsidRPr="004D46CB">
        <w:rPr>
          <w:rFonts w:ascii="Times New Roman" w:hAnsi="Times New Roman"/>
          <w:b/>
          <w:color w:val="auto"/>
          <w:sz w:val="24"/>
          <w:szCs w:val="24"/>
        </w:rPr>
        <w:tab/>
      </w:r>
    </w:p>
    <w:p w14:paraId="4736A6C6" w14:textId="77777777" w:rsidR="006B3F93" w:rsidRPr="004B67C9" w:rsidRDefault="006B3F93" w:rsidP="006B3F93">
      <w:pPr>
        <w:ind w:left="720"/>
        <w:rPr>
          <w:rFonts w:ascii="Times New Roman" w:eastAsia="Arial" w:hAnsi="Times New Roman"/>
          <w:b/>
          <w:sz w:val="24"/>
        </w:rPr>
      </w:pPr>
    </w:p>
    <w:p w14:paraId="16A8C6A9" w14:textId="77777777" w:rsidR="006B3F93" w:rsidRPr="004B67C9" w:rsidRDefault="002C7E80" w:rsidP="002C7E80">
      <w:pPr>
        <w:jc w:val="left"/>
        <w:rPr>
          <w:rFonts w:ascii="Times New Roman" w:eastAsia="Arial" w:hAnsi="Times New Roman"/>
          <w:color w:val="000000"/>
          <w:sz w:val="24"/>
        </w:rPr>
      </w:pPr>
      <w:r w:rsidRPr="004B67C9">
        <w:rPr>
          <w:rFonts w:ascii="Times New Roman" w:eastAsia="Arial" w:hAnsi="Times New Roman"/>
          <w:color w:val="000000"/>
          <w:sz w:val="24"/>
        </w:rPr>
        <w:t xml:space="preserve">● </w:t>
      </w:r>
      <w:r w:rsidR="00AD3BA0" w:rsidRPr="004B67C9">
        <w:rPr>
          <w:rFonts w:ascii="Times New Roman" w:eastAsia="Arial" w:hAnsi="Times New Roman"/>
          <w:color w:val="000000"/>
          <w:sz w:val="24"/>
        </w:rPr>
        <w:t xml:space="preserve"> </w:t>
      </w:r>
      <w:r w:rsidR="00D500EC" w:rsidRPr="004B67C9">
        <w:rPr>
          <w:rFonts w:ascii="Times New Roman" w:eastAsia="Arial" w:hAnsi="Times New Roman"/>
          <w:color w:val="000000"/>
          <w:sz w:val="24"/>
        </w:rPr>
        <w:t>V</w:t>
      </w:r>
      <w:r w:rsidR="006B3F93" w:rsidRPr="004B67C9">
        <w:rPr>
          <w:rFonts w:ascii="Times New Roman" w:eastAsia="Arial" w:hAnsi="Times New Roman"/>
          <w:color w:val="000000"/>
          <w:sz w:val="24"/>
        </w:rPr>
        <w:t>yhlasujem</w:t>
      </w:r>
      <w:r w:rsidRPr="004B67C9">
        <w:rPr>
          <w:rFonts w:ascii="Times New Roman" w:eastAsia="Arial" w:hAnsi="Times New Roman"/>
          <w:color w:val="000000"/>
          <w:sz w:val="24"/>
        </w:rPr>
        <w:t>e</w:t>
      </w:r>
      <w:r w:rsidR="006B3F93" w:rsidRPr="004B67C9">
        <w:rPr>
          <w:rFonts w:ascii="Times New Roman" w:eastAsia="Arial" w:hAnsi="Times New Roman"/>
          <w:color w:val="000000"/>
          <w:sz w:val="24"/>
        </w:rPr>
        <w:t>, že všetky predložené doklady a údaje uvedené v ponuke sú úplné a pravdivé</w:t>
      </w:r>
    </w:p>
    <w:p w14:paraId="63D9F4DE" w14:textId="77777777" w:rsidR="002C7E80" w:rsidRPr="004B67C9" w:rsidRDefault="002C7E80" w:rsidP="00AD3BA0">
      <w:pPr>
        <w:rPr>
          <w:rFonts w:ascii="Times New Roman" w:hAnsi="Times New Roman"/>
          <w:sz w:val="24"/>
        </w:rPr>
      </w:pPr>
      <w:r w:rsidRPr="004B67C9">
        <w:rPr>
          <w:rFonts w:ascii="Times New Roman" w:hAnsi="Times New Roman"/>
          <w:sz w:val="24"/>
        </w:rPr>
        <w:t>●</w:t>
      </w:r>
      <w:r w:rsidR="00AD3BA0" w:rsidRPr="004B67C9">
        <w:rPr>
          <w:rFonts w:ascii="Times New Roman" w:hAnsi="Times New Roman"/>
          <w:sz w:val="24"/>
        </w:rPr>
        <w:t xml:space="preserve">  </w:t>
      </w:r>
      <w:r w:rsidR="00D500EC" w:rsidRPr="004B67C9">
        <w:rPr>
          <w:rFonts w:ascii="Times New Roman" w:hAnsi="Times New Roman"/>
          <w:sz w:val="24"/>
        </w:rPr>
        <w:t>V</w:t>
      </w:r>
      <w:r w:rsidRPr="004B67C9">
        <w:rPr>
          <w:rFonts w:ascii="Times New Roman" w:hAnsi="Times New Roman"/>
          <w:sz w:val="24"/>
        </w:rPr>
        <w:t>yhlasujeme, že predkladáme iba jednu ponuku a nie sme v tom istom postupe zadávania zákazky členom skupiny dodávateľov, ktorá predkladá ponuku.</w:t>
      </w:r>
    </w:p>
    <w:p w14:paraId="3B93E0AF" w14:textId="77777777" w:rsidR="00D500EC" w:rsidRPr="004B67C9" w:rsidRDefault="00D500EC" w:rsidP="00D500EC">
      <w:pPr>
        <w:autoSpaceDE w:val="0"/>
        <w:autoSpaceDN w:val="0"/>
        <w:adjustRightInd w:val="0"/>
        <w:jc w:val="left"/>
        <w:rPr>
          <w:rFonts w:ascii="Times New Roman" w:eastAsia="Calibri" w:hAnsi="Times New Roman"/>
          <w:color w:val="000000"/>
          <w:sz w:val="24"/>
        </w:rPr>
      </w:pPr>
      <w:r w:rsidRPr="004B67C9">
        <w:rPr>
          <w:rFonts w:ascii="Times New Roman" w:hAnsi="Times New Roman"/>
          <w:sz w:val="24"/>
        </w:rPr>
        <w:t xml:space="preserve">●  </w:t>
      </w:r>
      <w:r w:rsidRPr="004B67C9">
        <w:rPr>
          <w:rFonts w:ascii="Times New Roman" w:eastAsia="Calibri" w:hAnsi="Times New Roman"/>
          <w:color w:val="000000"/>
          <w:sz w:val="24"/>
        </w:rPr>
        <w:t xml:space="preserve">Vyhlasujeme, že všetkému, čo bolo vo Výzve, súťažných a zmluvných podmienkach sme porozumeli; na to, čo nám nebolo jasné sme využili možnosť dorozumievania, a sme si vedomí, že ak naša ponuka nebude obsahovať všetky náležitosti požadované verejným obstarávateľom, bude zo súťaže vylúčená. </w:t>
      </w:r>
    </w:p>
    <w:p w14:paraId="331F72F7" w14:textId="77777777" w:rsidR="00D500EC" w:rsidRPr="004B67C9" w:rsidRDefault="00D500EC" w:rsidP="00D500EC">
      <w:pPr>
        <w:autoSpaceDE w:val="0"/>
        <w:autoSpaceDN w:val="0"/>
        <w:adjustRightInd w:val="0"/>
        <w:jc w:val="left"/>
        <w:rPr>
          <w:rFonts w:ascii="Times New Roman" w:eastAsia="Calibri" w:hAnsi="Times New Roman"/>
          <w:color w:val="000000"/>
          <w:sz w:val="24"/>
        </w:rPr>
      </w:pPr>
      <w:r w:rsidRPr="004B67C9">
        <w:rPr>
          <w:rFonts w:ascii="Times New Roman" w:hAnsi="Times New Roman"/>
          <w:sz w:val="24"/>
        </w:rPr>
        <w:t xml:space="preserve">●  </w:t>
      </w:r>
      <w:r w:rsidRPr="004B67C9">
        <w:rPr>
          <w:rFonts w:ascii="Times New Roman" w:eastAsia="Calibri" w:hAnsi="Times New Roman"/>
          <w:color w:val="000000"/>
          <w:sz w:val="24"/>
        </w:rPr>
        <w:t xml:space="preserve">Nemáme uložený zákaz účasti vo verejnom obstarávaní potvrdený konečným rozhodnutím v Slovenskej republike alebo v štáte sídla, miesta podnikania alebo obvyklého pobytu. </w:t>
      </w:r>
    </w:p>
    <w:p w14:paraId="588A3BF4" w14:textId="77777777" w:rsidR="00D500EC" w:rsidRPr="004B67C9" w:rsidRDefault="00D500EC" w:rsidP="00D500EC">
      <w:pPr>
        <w:autoSpaceDE w:val="0"/>
        <w:autoSpaceDN w:val="0"/>
        <w:adjustRightInd w:val="0"/>
        <w:jc w:val="left"/>
        <w:rPr>
          <w:rFonts w:ascii="Times New Roman" w:eastAsia="Calibri" w:hAnsi="Times New Roman"/>
          <w:color w:val="000000"/>
          <w:sz w:val="24"/>
        </w:rPr>
      </w:pPr>
      <w:r w:rsidRPr="004B67C9">
        <w:rPr>
          <w:rFonts w:ascii="Times New Roman" w:hAnsi="Times New Roman"/>
          <w:sz w:val="24"/>
        </w:rPr>
        <w:t xml:space="preserve">●  </w:t>
      </w:r>
      <w:r w:rsidRPr="004B67C9">
        <w:rPr>
          <w:rFonts w:ascii="Times New Roman" w:eastAsia="Calibri" w:hAnsi="Times New Roman"/>
          <w:color w:val="000000"/>
          <w:sz w:val="24"/>
        </w:rPr>
        <w:t xml:space="preserve">Nedopustili sme sa v predchádzajúcich troch rokoch od vyhlásenia alebo preukázateľného začatia verejného obstarávania závažného porušenia povinností v oblasti ochrany životného prostredia, sociálneho práva alebo pracovného práva podľa osobitných predpisov, za ktoré mi bola právoplatne uložená sankcia. </w:t>
      </w:r>
    </w:p>
    <w:p w14:paraId="4A2AF1C2" w14:textId="77777777" w:rsidR="00D500EC" w:rsidRPr="004B67C9" w:rsidRDefault="00D500EC" w:rsidP="00D500EC">
      <w:pPr>
        <w:autoSpaceDE w:val="0"/>
        <w:autoSpaceDN w:val="0"/>
        <w:adjustRightInd w:val="0"/>
        <w:jc w:val="left"/>
        <w:rPr>
          <w:rFonts w:ascii="Times New Roman" w:eastAsia="Calibri" w:hAnsi="Times New Roman"/>
          <w:color w:val="000000"/>
          <w:sz w:val="24"/>
        </w:rPr>
      </w:pPr>
      <w:r w:rsidRPr="004B67C9">
        <w:rPr>
          <w:rFonts w:ascii="Times New Roman" w:hAnsi="Times New Roman"/>
          <w:sz w:val="24"/>
        </w:rPr>
        <w:t xml:space="preserve">●  </w:t>
      </w:r>
      <w:r w:rsidRPr="004B67C9">
        <w:rPr>
          <w:rFonts w:ascii="Times New Roman" w:eastAsia="Calibri" w:hAnsi="Times New Roman"/>
          <w:color w:val="000000"/>
          <w:sz w:val="24"/>
        </w:rPr>
        <w:t xml:space="preserve">Nedopustili sme sa v predchádzajúcich troch rokoch od vyhlásenia alebo preukázateľného začatia verejného obstarávania závažného porušenia profesijných povinností. </w:t>
      </w:r>
    </w:p>
    <w:p w14:paraId="6C896B74" w14:textId="77777777" w:rsidR="00D500EC" w:rsidRPr="004B67C9" w:rsidRDefault="00D500EC" w:rsidP="00D500EC">
      <w:pPr>
        <w:autoSpaceDE w:val="0"/>
        <w:autoSpaceDN w:val="0"/>
        <w:adjustRightInd w:val="0"/>
        <w:jc w:val="left"/>
        <w:rPr>
          <w:rFonts w:ascii="Times New Roman" w:eastAsia="Calibri" w:hAnsi="Times New Roman"/>
          <w:color w:val="000000"/>
          <w:sz w:val="24"/>
        </w:rPr>
      </w:pPr>
      <w:r w:rsidRPr="004B67C9">
        <w:rPr>
          <w:rFonts w:ascii="Times New Roman" w:hAnsi="Times New Roman"/>
          <w:sz w:val="24"/>
        </w:rPr>
        <w:t xml:space="preserve">●  </w:t>
      </w:r>
      <w:r w:rsidRPr="004B67C9">
        <w:rPr>
          <w:rFonts w:ascii="Times New Roman" w:eastAsia="Calibri" w:hAnsi="Times New Roman"/>
          <w:color w:val="000000"/>
          <w:sz w:val="24"/>
        </w:rPr>
        <w:t xml:space="preserve">Vyhlasujeme, že dávame písomný súhlas k tomu, že doklady, ktoré poskytujeme v súvislosti s týmto verejným obstarávaním, môže verejný obstarávateľ spracovávať podľa zákona o ochrane osobných údajov v znení neskorších predpisov. </w:t>
      </w:r>
    </w:p>
    <w:p w14:paraId="6EEC2205" w14:textId="77777777" w:rsidR="006B3F93" w:rsidRPr="004B67C9" w:rsidRDefault="006B3F93" w:rsidP="006B3F93">
      <w:pPr>
        <w:rPr>
          <w:rFonts w:ascii="Times New Roman" w:hAnsi="Times New Roman"/>
          <w:sz w:val="24"/>
        </w:rPr>
      </w:pPr>
    </w:p>
    <w:p w14:paraId="73E214C5" w14:textId="77777777" w:rsidR="006B3F93" w:rsidRPr="004B67C9" w:rsidRDefault="006B3F93" w:rsidP="006B3F93">
      <w:pPr>
        <w:rPr>
          <w:rFonts w:ascii="Times New Roman" w:eastAsia="Arial" w:hAnsi="Times New Roman"/>
          <w:sz w:val="24"/>
        </w:rPr>
      </w:pPr>
      <w:r w:rsidRPr="004B67C9">
        <w:rPr>
          <w:rFonts w:ascii="Times New Roman" w:eastAsia="Arial" w:hAnsi="Times New Roman"/>
          <w:sz w:val="24"/>
        </w:rPr>
        <w:t>V ..............................................dňa....................................................</w:t>
      </w:r>
    </w:p>
    <w:p w14:paraId="4343CC9E" w14:textId="77777777" w:rsidR="006B3F93" w:rsidRPr="004B67C9" w:rsidRDefault="006B3F93" w:rsidP="006B3F93">
      <w:pPr>
        <w:rPr>
          <w:rFonts w:ascii="Times New Roman" w:eastAsia="Arial" w:hAnsi="Times New Roman"/>
          <w:sz w:val="24"/>
        </w:rPr>
      </w:pPr>
    </w:p>
    <w:p w14:paraId="1B0D9767" w14:textId="77777777" w:rsidR="006B3F93" w:rsidRPr="004B67C9" w:rsidRDefault="006B3F93" w:rsidP="006B3F93">
      <w:pPr>
        <w:ind w:left="4956" w:firstLine="708"/>
        <w:rPr>
          <w:rFonts w:ascii="Times New Roman" w:eastAsia="Arial" w:hAnsi="Times New Roman"/>
          <w:color w:val="000000"/>
          <w:spacing w:val="-16"/>
          <w:shd w:val="clear" w:color="auto" w:fill="FFFFFF"/>
        </w:rPr>
      </w:pPr>
      <w:r w:rsidRPr="004B67C9">
        <w:rPr>
          <w:rFonts w:ascii="Times New Roman" w:eastAsia="Arial" w:hAnsi="Times New Roman"/>
          <w:color w:val="000000"/>
          <w:spacing w:val="-16"/>
          <w:shd w:val="clear" w:color="auto" w:fill="FFFFFF"/>
        </w:rPr>
        <w:t>........................................................................</w:t>
      </w:r>
    </w:p>
    <w:p w14:paraId="73760143" w14:textId="77777777" w:rsidR="00AD3BA0" w:rsidRPr="004B67C9" w:rsidRDefault="006B3F93" w:rsidP="00AD3BA0">
      <w:pPr>
        <w:rPr>
          <w:rFonts w:ascii="Times New Roman" w:eastAsia="Arial" w:hAnsi="Times New Roman"/>
          <w:color w:val="000000"/>
          <w:spacing w:val="-16"/>
          <w:shd w:val="clear" w:color="auto" w:fill="FFFFFF"/>
        </w:rPr>
      </w:pPr>
      <w:r w:rsidRPr="004B67C9">
        <w:rPr>
          <w:rFonts w:ascii="Times New Roman" w:eastAsia="Arial" w:hAnsi="Times New Roman"/>
          <w:color w:val="000000"/>
          <w:spacing w:val="-16"/>
          <w:shd w:val="clear" w:color="auto" w:fill="FFFFFF"/>
        </w:rPr>
        <w:t xml:space="preserve">                                                                                                                                                     </w:t>
      </w:r>
    </w:p>
    <w:p w14:paraId="111B660C" w14:textId="77777777" w:rsidR="00AD3BA0" w:rsidRPr="004B67C9" w:rsidRDefault="00AD3BA0" w:rsidP="00AD3BA0">
      <w:pPr>
        <w:rPr>
          <w:rFonts w:ascii="Times New Roman" w:hAnsi="Times New Roman"/>
          <w:i/>
          <w:iCs/>
          <w:sz w:val="24"/>
        </w:rPr>
      </w:pPr>
      <w:r w:rsidRPr="004B67C9">
        <w:rPr>
          <w:rFonts w:ascii="Times New Roman" w:hAnsi="Times New Roman"/>
          <w:i/>
          <w:iCs/>
          <w:sz w:val="24"/>
        </w:rPr>
        <w:sym w:font="Symbol" w:char="F05B"/>
      </w:r>
      <w:r w:rsidRPr="004B67C9">
        <w:rPr>
          <w:rFonts w:ascii="Times New Roman" w:hAnsi="Times New Roman"/>
          <w:i/>
          <w:iCs/>
          <w:sz w:val="24"/>
        </w:rPr>
        <w:t>vypísať meno, priezvisko a funkciu oprávnenej osoby uchádzača, prípadne plnú moc</w:t>
      </w:r>
      <w:r w:rsidRPr="004B67C9">
        <w:rPr>
          <w:rFonts w:ascii="Times New Roman" w:hAnsi="Times New Roman"/>
          <w:i/>
          <w:iCs/>
          <w:sz w:val="24"/>
        </w:rPr>
        <w:sym w:font="Symbol" w:char="F05D"/>
      </w:r>
    </w:p>
    <w:p w14:paraId="632693D4" w14:textId="77777777" w:rsidR="00AD3BA0" w:rsidRPr="004B67C9" w:rsidRDefault="00AD3BA0" w:rsidP="00AD3BA0">
      <w:pPr>
        <w:rPr>
          <w:rFonts w:ascii="Times New Roman" w:hAnsi="Times New Roman"/>
          <w:i/>
          <w:iCs/>
          <w:sz w:val="24"/>
        </w:rPr>
      </w:pPr>
    </w:p>
    <w:p w14:paraId="5A021211" w14:textId="77777777" w:rsidR="00AD3BA0" w:rsidRPr="004B67C9" w:rsidRDefault="00AD3BA0" w:rsidP="00AD3BA0">
      <w:pPr>
        <w:rPr>
          <w:rFonts w:ascii="Times New Roman" w:hAnsi="Times New Roman"/>
          <w:i/>
          <w:iCs/>
          <w:sz w:val="16"/>
          <w:szCs w:val="16"/>
        </w:rPr>
      </w:pPr>
      <w:r w:rsidRPr="004B67C9">
        <w:rPr>
          <w:rFonts w:ascii="Times New Roman" w:hAnsi="Times New Roman"/>
          <w:i/>
          <w:iCs/>
          <w:sz w:val="16"/>
          <w:szCs w:val="16"/>
        </w:rPr>
        <w:t>Poznámka:</w:t>
      </w:r>
    </w:p>
    <w:p w14:paraId="1C7BFF27" w14:textId="77777777" w:rsidR="00AD3BA0" w:rsidRPr="004B67C9" w:rsidRDefault="00AD3BA0" w:rsidP="00296809">
      <w:pPr>
        <w:numPr>
          <w:ilvl w:val="0"/>
          <w:numId w:val="21"/>
        </w:numPr>
        <w:jc w:val="left"/>
        <w:rPr>
          <w:rFonts w:ascii="Times New Roman" w:hAnsi="Times New Roman"/>
          <w:i/>
          <w:iCs/>
          <w:sz w:val="16"/>
          <w:szCs w:val="16"/>
        </w:rPr>
      </w:pPr>
      <w:r w:rsidRPr="004B67C9">
        <w:rPr>
          <w:rFonts w:ascii="Times New Roman" w:hAnsi="Times New Roman"/>
          <w:i/>
          <w:iCs/>
          <w:sz w:val="16"/>
          <w:szCs w:val="16"/>
        </w:rPr>
        <w:t>dátum  musí byť aktuálny vo vzťahu ku dňu uplynutia lehoty na predkladanie ponúk,</w:t>
      </w:r>
    </w:p>
    <w:p w14:paraId="5BF84100" w14:textId="77777777" w:rsidR="00AD3BA0" w:rsidRPr="004B67C9" w:rsidRDefault="00AD3BA0" w:rsidP="00296809">
      <w:pPr>
        <w:numPr>
          <w:ilvl w:val="0"/>
          <w:numId w:val="21"/>
        </w:numPr>
        <w:jc w:val="left"/>
        <w:rPr>
          <w:rFonts w:ascii="Times New Roman" w:hAnsi="Times New Roman"/>
          <w:i/>
          <w:iCs/>
          <w:sz w:val="16"/>
          <w:szCs w:val="16"/>
        </w:rPr>
      </w:pPr>
      <w:r w:rsidRPr="004B67C9">
        <w:rPr>
          <w:rFonts w:ascii="Times New Roman" w:hAnsi="Times New Roman"/>
          <w:i/>
          <w:iCs/>
          <w:sz w:val="16"/>
          <w:szCs w:val="16"/>
        </w:rPr>
        <w:t>podpis uchádzača alebo osoby oprávnenej konať za uchádzača</w:t>
      </w:r>
    </w:p>
    <w:p w14:paraId="5DE281ED" w14:textId="77777777" w:rsidR="00AD3BA0" w:rsidRPr="004B67C9" w:rsidRDefault="00AD3BA0" w:rsidP="00AD3BA0">
      <w:pPr>
        <w:rPr>
          <w:rFonts w:ascii="Times New Roman" w:hAnsi="Times New Roman"/>
          <w:i/>
          <w:iCs/>
          <w:sz w:val="16"/>
          <w:szCs w:val="16"/>
        </w:rPr>
      </w:pPr>
      <w:r w:rsidRPr="004B67C9">
        <w:rPr>
          <w:rFonts w:ascii="Times New Roman" w:hAnsi="Times New Roman"/>
          <w:i/>
          <w:iCs/>
          <w:sz w:val="16"/>
          <w:szCs w:val="16"/>
        </w:rPr>
        <w:lastRenderedPageBreak/>
        <w:t xml:space="preserve">(v prípade skupiny dodávateľov </w:t>
      </w:r>
      <w:r w:rsidRPr="004B67C9">
        <w:rPr>
          <w:rFonts w:ascii="Times New Roman" w:hAnsi="Times New Roman"/>
          <w:i/>
          <w:iCs/>
          <w:sz w:val="16"/>
          <w:szCs w:val="16"/>
          <w:u w:val="single"/>
        </w:rPr>
        <w:t>podpis každého člena skupiny</w:t>
      </w:r>
      <w:r w:rsidRPr="004B67C9">
        <w:rPr>
          <w:rFonts w:ascii="Times New Roman" w:hAnsi="Times New Roman"/>
          <w:i/>
          <w:iCs/>
          <w:sz w:val="16"/>
          <w:szCs w:val="16"/>
        </w:rPr>
        <w:t xml:space="preserve"> dodávateľov alebo osoby oprávnenej konať  za každého člena skupiny dodávateľov)</w:t>
      </w:r>
    </w:p>
    <w:p w14:paraId="559F54A3" w14:textId="77777777" w:rsidR="006B3F93" w:rsidRPr="004B67C9" w:rsidRDefault="006B3F93" w:rsidP="006B3F93">
      <w:pPr>
        <w:rPr>
          <w:rFonts w:ascii="Times New Roman" w:eastAsia="Arial" w:hAnsi="Times New Roman"/>
          <w:color w:val="000000"/>
          <w:sz w:val="18"/>
        </w:rPr>
      </w:pPr>
    </w:p>
    <w:p w14:paraId="5C7ECE80" w14:textId="77777777" w:rsidR="006B3F93" w:rsidRPr="004B67C9" w:rsidRDefault="006B3F93" w:rsidP="006B3F93">
      <w:pPr>
        <w:rPr>
          <w:rFonts w:ascii="Times New Roman" w:eastAsia="Arial" w:hAnsi="Times New Roman"/>
          <w:color w:val="000000"/>
          <w:sz w:val="18"/>
        </w:rPr>
      </w:pPr>
    </w:p>
    <w:p w14:paraId="07C4E3D0" w14:textId="77777777" w:rsidR="00E45A44" w:rsidRPr="004B67C9" w:rsidRDefault="00E45A44" w:rsidP="006B3F93">
      <w:pPr>
        <w:rPr>
          <w:rFonts w:ascii="Times New Roman" w:eastAsia="Arial" w:hAnsi="Times New Roman"/>
          <w:color w:val="000000"/>
          <w:sz w:val="18"/>
        </w:rPr>
      </w:pPr>
    </w:p>
    <w:p w14:paraId="276457D7" w14:textId="77777777" w:rsidR="006B3F93" w:rsidRPr="004B67C9" w:rsidRDefault="006B3F93" w:rsidP="006B3F93">
      <w:pPr>
        <w:rPr>
          <w:rFonts w:ascii="Times New Roman" w:eastAsia="Arial" w:hAnsi="Times New Roman"/>
          <w:b/>
          <w:i/>
          <w:sz w:val="28"/>
        </w:rPr>
      </w:pPr>
      <w:bookmarkStart w:id="246" w:name="_Hlk30486830"/>
      <w:r w:rsidRPr="004B67C9">
        <w:rPr>
          <w:rFonts w:ascii="Times New Roman" w:eastAsia="Arial" w:hAnsi="Times New Roman"/>
          <w:b/>
          <w:i/>
          <w:sz w:val="28"/>
        </w:rPr>
        <w:t xml:space="preserve">Príloha </w:t>
      </w:r>
      <w:r w:rsidR="00291E0A" w:rsidRPr="004B67C9">
        <w:rPr>
          <w:rFonts w:ascii="Times New Roman" w:eastAsia="Arial" w:hAnsi="Times New Roman"/>
          <w:b/>
          <w:i/>
          <w:sz w:val="28"/>
        </w:rPr>
        <w:t>B</w:t>
      </w:r>
      <w:r w:rsidRPr="004B67C9">
        <w:rPr>
          <w:rFonts w:ascii="Times New Roman" w:eastAsia="Arial" w:hAnsi="Times New Roman"/>
          <w:b/>
          <w:i/>
          <w:sz w:val="28"/>
        </w:rPr>
        <w:t xml:space="preserve"> </w:t>
      </w:r>
      <w:r w:rsidRPr="004B67C9">
        <w:rPr>
          <w:rFonts w:ascii="Times New Roman" w:eastAsia="Arial" w:hAnsi="Times New Roman"/>
          <w:i/>
          <w:sz w:val="24"/>
        </w:rPr>
        <w:t>k súťažným podkladom</w:t>
      </w:r>
      <w:r w:rsidRPr="004B67C9">
        <w:rPr>
          <w:rFonts w:ascii="Times New Roman" w:eastAsia="Arial" w:hAnsi="Times New Roman"/>
          <w:b/>
          <w:i/>
          <w:sz w:val="24"/>
        </w:rPr>
        <w:t xml:space="preserve"> </w:t>
      </w:r>
    </w:p>
    <w:p w14:paraId="4F8A8C33" w14:textId="77777777" w:rsidR="006B3F93" w:rsidRPr="004B67C9" w:rsidRDefault="006B3F93" w:rsidP="006B3F93">
      <w:pPr>
        <w:rPr>
          <w:rFonts w:ascii="Times New Roman" w:eastAsia="Arial" w:hAnsi="Times New Roman"/>
          <w:b/>
          <w:color w:val="000000"/>
          <w:sz w:val="28"/>
          <w:szCs w:val="28"/>
        </w:rPr>
      </w:pPr>
    </w:p>
    <w:p w14:paraId="11316A1B" w14:textId="77777777" w:rsidR="006B3F93" w:rsidRPr="004B67C9" w:rsidRDefault="006B3F93" w:rsidP="006B3F93">
      <w:pPr>
        <w:ind w:left="708" w:firstLine="708"/>
        <w:rPr>
          <w:rFonts w:ascii="Times New Roman" w:eastAsia="Arial" w:hAnsi="Times New Roman"/>
          <w:b/>
          <w:color w:val="000000"/>
          <w:sz w:val="28"/>
          <w:szCs w:val="28"/>
        </w:rPr>
      </w:pPr>
    </w:p>
    <w:p w14:paraId="2FC03EAA" w14:textId="77777777" w:rsidR="006B3F93" w:rsidRPr="004B67C9" w:rsidRDefault="006B3F93" w:rsidP="006B3F93">
      <w:pPr>
        <w:ind w:left="708" w:firstLine="708"/>
        <w:rPr>
          <w:rFonts w:ascii="Times New Roman" w:eastAsia="Arial" w:hAnsi="Times New Roman"/>
          <w:b/>
          <w:color w:val="000000"/>
          <w:sz w:val="28"/>
          <w:szCs w:val="28"/>
        </w:rPr>
      </w:pPr>
      <w:r w:rsidRPr="004B67C9">
        <w:rPr>
          <w:rFonts w:ascii="Times New Roman" w:eastAsia="Arial" w:hAnsi="Times New Roman"/>
          <w:b/>
          <w:color w:val="000000"/>
          <w:sz w:val="28"/>
          <w:szCs w:val="28"/>
          <w:highlight w:val="cyan"/>
          <w:shd w:val="clear" w:color="auto" w:fill="95B3D7" w:themeFill="accent1" w:themeFillTint="99"/>
        </w:rPr>
        <w:t>Čestné vyhlásenie týkajúce sa konfliktu záujmov</w:t>
      </w:r>
    </w:p>
    <w:p w14:paraId="7D30C3B7" w14:textId="77777777" w:rsidR="006B3F93" w:rsidRPr="004B67C9" w:rsidRDefault="006B3F93" w:rsidP="006B3F93">
      <w:pPr>
        <w:rPr>
          <w:rFonts w:ascii="Times New Roman" w:eastAsia="Arial" w:hAnsi="Times New Roman"/>
          <w:b/>
          <w:i/>
          <w:sz w:val="28"/>
        </w:rPr>
      </w:pPr>
      <w:r w:rsidRPr="004B67C9">
        <w:rPr>
          <w:rFonts w:ascii="Times New Roman" w:eastAsia="Arial" w:hAnsi="Times New Roman"/>
          <w:b/>
          <w:i/>
          <w:sz w:val="28"/>
        </w:rPr>
        <w:t xml:space="preserve">             </w:t>
      </w:r>
    </w:p>
    <w:p w14:paraId="52D13A04" w14:textId="77777777" w:rsidR="006B3F93" w:rsidRPr="004B67C9" w:rsidRDefault="006B3F93" w:rsidP="006B3F93">
      <w:pPr>
        <w:rPr>
          <w:rFonts w:ascii="Times New Roman" w:eastAsia="Arial" w:hAnsi="Times New Roman"/>
          <w:color w:val="000000"/>
          <w:sz w:val="24"/>
        </w:rPr>
      </w:pPr>
    </w:p>
    <w:p w14:paraId="3FAB9314" w14:textId="77777777" w:rsidR="006B3F93" w:rsidRPr="004B67C9" w:rsidRDefault="006B3F93" w:rsidP="006B3F93">
      <w:pPr>
        <w:rPr>
          <w:rFonts w:ascii="Times New Roman" w:eastAsia="Arial" w:hAnsi="Times New Roman"/>
          <w:color w:val="000000"/>
          <w:sz w:val="24"/>
        </w:rPr>
      </w:pPr>
    </w:p>
    <w:p w14:paraId="3436481F" w14:textId="77777777" w:rsidR="006B3F93" w:rsidRPr="004B67C9" w:rsidRDefault="006B3F93" w:rsidP="006B3F93">
      <w:pPr>
        <w:rPr>
          <w:rFonts w:ascii="Times New Roman" w:eastAsia="Arial" w:hAnsi="Times New Roman"/>
          <w:b/>
          <w:i/>
          <w:sz w:val="28"/>
        </w:rPr>
      </w:pPr>
    </w:p>
    <w:p w14:paraId="2179AFA5" w14:textId="77777777" w:rsidR="006B3F93" w:rsidRPr="004B67C9" w:rsidRDefault="006B3F93" w:rsidP="006B3F93">
      <w:pPr>
        <w:rPr>
          <w:rFonts w:ascii="Times New Roman" w:eastAsia="Arial" w:hAnsi="Times New Roman"/>
          <w:b/>
          <w:i/>
          <w:sz w:val="24"/>
        </w:rPr>
      </w:pPr>
      <w:r w:rsidRPr="004B67C9">
        <w:rPr>
          <w:rFonts w:ascii="Times New Roman" w:eastAsia="Arial" w:hAnsi="Times New Roman"/>
          <w:b/>
          <w:i/>
          <w:sz w:val="24"/>
        </w:rPr>
        <w:t xml:space="preserve">Predmet  zákazky:   </w:t>
      </w:r>
    </w:p>
    <w:p w14:paraId="54541360" w14:textId="77777777" w:rsidR="006B3F93" w:rsidRPr="004B67C9" w:rsidRDefault="006B3F93" w:rsidP="006B3F93">
      <w:pPr>
        <w:rPr>
          <w:rFonts w:ascii="Times New Roman" w:eastAsia="Arial" w:hAnsi="Times New Roman"/>
          <w:b/>
          <w:i/>
          <w:sz w:val="24"/>
        </w:rPr>
      </w:pPr>
    </w:p>
    <w:p w14:paraId="44197C76" w14:textId="77777777" w:rsidR="001D7883" w:rsidRPr="002909FB" w:rsidRDefault="001D7883" w:rsidP="001D7883">
      <w:pPr>
        <w:pStyle w:val="Zkladntext3"/>
        <w:jc w:val="both"/>
        <w:rPr>
          <w:rFonts w:ascii="Times New Roman" w:hAnsi="Times New Roman"/>
          <w:b/>
          <w:color w:val="auto"/>
          <w:sz w:val="24"/>
          <w:szCs w:val="24"/>
        </w:rPr>
      </w:pPr>
      <w:r>
        <w:rPr>
          <w:rFonts w:ascii="Times New Roman" w:hAnsi="Times New Roman"/>
          <w:b/>
          <w:color w:val="000000" w:themeColor="text1"/>
          <w:sz w:val="24"/>
          <w:szCs w:val="24"/>
        </w:rPr>
        <w:t>Endoskopická zostava 2D/3D</w:t>
      </w:r>
    </w:p>
    <w:p w14:paraId="3ED7CC10" w14:textId="70C1AC46" w:rsidR="00C331A7" w:rsidRPr="00311CA2" w:rsidRDefault="00C331A7" w:rsidP="00C331A7">
      <w:pPr>
        <w:pStyle w:val="Zkladntext3"/>
        <w:jc w:val="left"/>
        <w:rPr>
          <w:rFonts w:ascii="Times New Roman" w:hAnsi="Times New Roman"/>
        </w:rPr>
      </w:pPr>
    </w:p>
    <w:p w14:paraId="72838638" w14:textId="77777777" w:rsidR="006B3F93" w:rsidRPr="004B67C9" w:rsidRDefault="006B3F93" w:rsidP="006B3F93">
      <w:pPr>
        <w:rPr>
          <w:rFonts w:ascii="Times New Roman" w:eastAsia="Arial" w:hAnsi="Times New Roman"/>
          <w:b/>
          <w:i/>
          <w:sz w:val="24"/>
        </w:rPr>
      </w:pPr>
    </w:p>
    <w:p w14:paraId="3AC118FE" w14:textId="77777777" w:rsidR="006B3F93" w:rsidRPr="004B67C9" w:rsidRDefault="006B3F93" w:rsidP="006B3F93">
      <w:pPr>
        <w:rPr>
          <w:rFonts w:ascii="Times New Roman" w:eastAsia="Arial" w:hAnsi="Times New Roman"/>
          <w:color w:val="000000"/>
          <w:sz w:val="24"/>
        </w:rPr>
      </w:pPr>
    </w:p>
    <w:p w14:paraId="1CE88B7D" w14:textId="77777777" w:rsidR="006B3F93" w:rsidRPr="004B67C9" w:rsidRDefault="006B3F93" w:rsidP="006B3F93">
      <w:pPr>
        <w:rPr>
          <w:rFonts w:ascii="Times New Roman" w:eastAsia="Arial" w:hAnsi="Times New Roman"/>
          <w:color w:val="000000"/>
          <w:sz w:val="24"/>
        </w:rPr>
      </w:pPr>
      <w:r w:rsidRPr="004B67C9">
        <w:rPr>
          <w:rFonts w:ascii="Times New Roman" w:eastAsia="Arial" w:hAnsi="Times New Roman"/>
          <w:color w:val="000000"/>
          <w:sz w:val="24"/>
        </w:rPr>
        <w:t>Vestník VVO......................................................................................................................</w:t>
      </w:r>
    </w:p>
    <w:p w14:paraId="203BEB44" w14:textId="77777777" w:rsidR="006B3F93" w:rsidRPr="004B67C9" w:rsidRDefault="006B3F93" w:rsidP="006B3F93">
      <w:pPr>
        <w:rPr>
          <w:rFonts w:ascii="Times New Roman" w:eastAsia="Arial" w:hAnsi="Times New Roman"/>
          <w:b/>
          <w:i/>
          <w:sz w:val="24"/>
        </w:rPr>
      </w:pPr>
    </w:p>
    <w:p w14:paraId="35BD53AA" w14:textId="77777777" w:rsidR="006B3F93" w:rsidRPr="004B67C9" w:rsidRDefault="006B3F93" w:rsidP="006B3F93">
      <w:pPr>
        <w:rPr>
          <w:rFonts w:ascii="Times New Roman" w:eastAsia="Arial" w:hAnsi="Times New Roman"/>
          <w:b/>
          <w:i/>
          <w:sz w:val="24"/>
        </w:rPr>
      </w:pPr>
      <w:r w:rsidRPr="004B67C9">
        <w:rPr>
          <w:rFonts w:ascii="Times New Roman" w:eastAsia="Arial" w:hAnsi="Times New Roman"/>
          <w:b/>
          <w:i/>
          <w:sz w:val="24"/>
        </w:rPr>
        <w:t xml:space="preserve"> Názov uchádzača:.      ......................................................................................</w:t>
      </w:r>
    </w:p>
    <w:p w14:paraId="3B3F70EF" w14:textId="77777777" w:rsidR="006B3F93" w:rsidRPr="004B67C9" w:rsidRDefault="006B3F93" w:rsidP="006B3F93">
      <w:pPr>
        <w:rPr>
          <w:rFonts w:ascii="Times New Roman" w:eastAsia="Arial" w:hAnsi="Times New Roman"/>
          <w:color w:val="000000"/>
          <w:sz w:val="24"/>
        </w:rPr>
      </w:pPr>
    </w:p>
    <w:p w14:paraId="0BDC41F1" w14:textId="77777777" w:rsidR="006B3F93" w:rsidRPr="004B67C9" w:rsidRDefault="006B3F93" w:rsidP="006B3F93">
      <w:pPr>
        <w:rPr>
          <w:rFonts w:ascii="Times New Roman" w:eastAsia="Arial" w:hAnsi="Times New Roman"/>
          <w:color w:val="000000"/>
          <w:sz w:val="24"/>
        </w:rPr>
      </w:pPr>
      <w:r w:rsidRPr="004B67C9">
        <w:rPr>
          <w:rFonts w:ascii="Times New Roman" w:eastAsia="Arial" w:hAnsi="Times New Roman"/>
          <w:color w:val="000000"/>
          <w:sz w:val="24"/>
        </w:rPr>
        <w:t>Zastúpený:......................................................................................................................</w:t>
      </w:r>
    </w:p>
    <w:p w14:paraId="1BDA681C" w14:textId="77777777" w:rsidR="006B3F93" w:rsidRPr="004B67C9" w:rsidRDefault="006B3F93" w:rsidP="006B3F93">
      <w:pPr>
        <w:rPr>
          <w:rFonts w:ascii="Times New Roman" w:eastAsia="Arial" w:hAnsi="Times New Roman"/>
          <w:color w:val="000000"/>
          <w:sz w:val="24"/>
        </w:rPr>
      </w:pPr>
    </w:p>
    <w:p w14:paraId="24D8BE6F" w14:textId="77777777" w:rsidR="006B3F93" w:rsidRPr="004B67C9" w:rsidRDefault="006B3F93" w:rsidP="006B3F93">
      <w:pPr>
        <w:rPr>
          <w:rFonts w:ascii="Times New Roman" w:eastAsia="Arial" w:hAnsi="Times New Roman"/>
          <w:color w:val="000000"/>
          <w:sz w:val="24"/>
        </w:rPr>
      </w:pPr>
    </w:p>
    <w:p w14:paraId="2A0E6E02" w14:textId="77777777" w:rsidR="006B3F93" w:rsidRPr="004B67C9" w:rsidRDefault="006B3F93" w:rsidP="006B3F93">
      <w:pPr>
        <w:rPr>
          <w:rFonts w:ascii="Times New Roman" w:eastAsia="Arial" w:hAnsi="Times New Roman"/>
          <w:color w:val="000000"/>
          <w:sz w:val="24"/>
        </w:rPr>
      </w:pPr>
    </w:p>
    <w:p w14:paraId="069F19B9" w14:textId="77777777" w:rsidR="006B3F93" w:rsidRPr="004B67C9" w:rsidRDefault="006B3F93" w:rsidP="006B3F93">
      <w:pPr>
        <w:rPr>
          <w:rFonts w:ascii="Times New Roman" w:eastAsia="Arial" w:hAnsi="Times New Roman"/>
          <w:b/>
          <w:color w:val="000000"/>
          <w:sz w:val="24"/>
        </w:rPr>
      </w:pPr>
      <w:r w:rsidRPr="004B67C9">
        <w:rPr>
          <w:rFonts w:ascii="Times New Roman" w:eastAsia="Arial" w:hAnsi="Times New Roman"/>
          <w:color w:val="000000"/>
          <w:sz w:val="24"/>
        </w:rPr>
        <w:t xml:space="preserve">                                               </w:t>
      </w:r>
      <w:r w:rsidRPr="004B67C9">
        <w:rPr>
          <w:rFonts w:ascii="Times New Roman" w:eastAsia="Arial" w:hAnsi="Times New Roman"/>
          <w:b/>
          <w:color w:val="000000"/>
          <w:sz w:val="24"/>
        </w:rPr>
        <w:t>čestne vyhlasujem, že</w:t>
      </w:r>
    </w:p>
    <w:p w14:paraId="20AA7D44" w14:textId="77777777" w:rsidR="006B3F93" w:rsidRPr="004B67C9" w:rsidRDefault="006B3F93" w:rsidP="006B3F93">
      <w:pPr>
        <w:rPr>
          <w:rFonts w:ascii="Times New Roman" w:eastAsia="Arial" w:hAnsi="Times New Roman"/>
          <w:b/>
          <w:color w:val="000000"/>
          <w:sz w:val="24"/>
        </w:rPr>
      </w:pPr>
    </w:p>
    <w:p w14:paraId="47944FE0" w14:textId="77777777" w:rsidR="006B3F93" w:rsidRPr="004B67C9" w:rsidRDefault="006B3F93" w:rsidP="006B3F93">
      <w:pPr>
        <w:rPr>
          <w:rFonts w:ascii="Times New Roman" w:eastAsia="Arial" w:hAnsi="Times New Roman"/>
          <w:color w:val="000000"/>
          <w:sz w:val="24"/>
        </w:rPr>
      </w:pPr>
    </w:p>
    <w:p w14:paraId="1FC92ABB" w14:textId="77777777" w:rsidR="006B3F93" w:rsidRPr="004B67C9" w:rsidRDefault="006B3F93" w:rsidP="006B3F93">
      <w:pPr>
        <w:rPr>
          <w:rFonts w:ascii="Times New Roman" w:eastAsia="Arial" w:hAnsi="Times New Roman"/>
          <w:color w:val="000000"/>
          <w:sz w:val="24"/>
        </w:rPr>
      </w:pPr>
      <w:r w:rsidRPr="004B67C9">
        <w:rPr>
          <w:rFonts w:ascii="Times New Roman" w:eastAsia="Arial" w:hAnsi="Times New Roman"/>
          <w:color w:val="000000"/>
          <w:sz w:val="24"/>
        </w:rPr>
        <w:t>V súvislosti s uvedeným postupom zadávania zákazky:</w:t>
      </w:r>
    </w:p>
    <w:p w14:paraId="0379000F" w14:textId="77777777" w:rsidR="006B3F93" w:rsidRPr="004B67C9" w:rsidRDefault="006B3F93" w:rsidP="006B3F93">
      <w:pPr>
        <w:rPr>
          <w:rFonts w:ascii="Times New Roman" w:eastAsia="Arial" w:hAnsi="Times New Roman"/>
          <w:color w:val="000000"/>
          <w:sz w:val="24"/>
        </w:rPr>
      </w:pPr>
    </w:p>
    <w:p w14:paraId="5403F4CC" w14:textId="77777777" w:rsidR="006B3F93" w:rsidRPr="004B67C9" w:rsidRDefault="006B3F93" w:rsidP="00296809">
      <w:pPr>
        <w:numPr>
          <w:ilvl w:val="0"/>
          <w:numId w:val="19"/>
        </w:numPr>
        <w:ind w:left="720" w:hanging="360"/>
        <w:rPr>
          <w:rFonts w:ascii="Times New Roman" w:eastAsia="Arial" w:hAnsi="Times New Roman"/>
          <w:color w:val="000000"/>
          <w:sz w:val="24"/>
        </w:rPr>
      </w:pPr>
      <w:r w:rsidRPr="004B67C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36D31C8A" w14:textId="77777777" w:rsidR="006B3F93" w:rsidRPr="004B67C9" w:rsidRDefault="006B3F93" w:rsidP="00296809">
      <w:pPr>
        <w:numPr>
          <w:ilvl w:val="0"/>
          <w:numId w:val="19"/>
        </w:numPr>
        <w:ind w:left="720" w:hanging="360"/>
        <w:rPr>
          <w:rFonts w:ascii="Times New Roman" w:eastAsia="Arial" w:hAnsi="Times New Roman"/>
          <w:color w:val="000000"/>
          <w:sz w:val="24"/>
        </w:rPr>
      </w:pPr>
      <w:r w:rsidRPr="004B67C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5BFA9939" w14:textId="77777777" w:rsidR="006B3F93" w:rsidRPr="004B67C9" w:rsidRDefault="006B3F93" w:rsidP="00296809">
      <w:pPr>
        <w:numPr>
          <w:ilvl w:val="0"/>
          <w:numId w:val="19"/>
        </w:numPr>
        <w:ind w:left="720" w:hanging="360"/>
        <w:rPr>
          <w:rFonts w:ascii="Times New Roman" w:eastAsia="Arial" w:hAnsi="Times New Roman"/>
          <w:color w:val="000000"/>
          <w:sz w:val="24"/>
        </w:rPr>
      </w:pPr>
      <w:r w:rsidRPr="004B67C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37D4F74D" w14:textId="77777777" w:rsidR="006B3F93" w:rsidRPr="004B67C9" w:rsidRDefault="006B3F93" w:rsidP="00296809">
      <w:pPr>
        <w:numPr>
          <w:ilvl w:val="0"/>
          <w:numId w:val="19"/>
        </w:numPr>
        <w:ind w:left="720" w:hanging="360"/>
        <w:rPr>
          <w:rFonts w:ascii="Times New Roman" w:eastAsia="Arial" w:hAnsi="Times New Roman"/>
          <w:color w:val="000000"/>
          <w:sz w:val="24"/>
        </w:rPr>
      </w:pPr>
      <w:r w:rsidRPr="004B67C9">
        <w:rPr>
          <w:rFonts w:ascii="Times New Roman" w:eastAsia="Arial" w:hAnsi="Times New Roman"/>
          <w:color w:val="000000"/>
          <w:sz w:val="24"/>
        </w:rPr>
        <w:t>poskytnem verejnému obstarávateľovi v postupe tohto verejného obstarávania presné, pravdivé a úplné informácie</w:t>
      </w:r>
    </w:p>
    <w:p w14:paraId="0020056A" w14:textId="77777777" w:rsidR="006B3F93" w:rsidRPr="004B67C9" w:rsidRDefault="006B3F93" w:rsidP="006B3F93">
      <w:pPr>
        <w:rPr>
          <w:rFonts w:ascii="Times New Roman" w:eastAsia="Arial" w:hAnsi="Times New Roman"/>
          <w:color w:val="000000"/>
          <w:sz w:val="24"/>
        </w:rPr>
      </w:pPr>
    </w:p>
    <w:p w14:paraId="677C6F13" w14:textId="77777777" w:rsidR="006B3F93" w:rsidRDefault="006B3F93" w:rsidP="006B3F93">
      <w:pPr>
        <w:rPr>
          <w:rFonts w:eastAsia="Arial" w:cs="Arial"/>
          <w:color w:val="000000"/>
          <w:sz w:val="24"/>
        </w:rPr>
      </w:pPr>
    </w:p>
    <w:p w14:paraId="2BBE1541" w14:textId="77777777" w:rsidR="006B3F93" w:rsidRDefault="006B3F93" w:rsidP="006B3F93">
      <w:pPr>
        <w:rPr>
          <w:rFonts w:eastAsia="Arial" w:cs="Arial"/>
          <w:color w:val="000000"/>
        </w:rPr>
      </w:pPr>
      <w:r>
        <w:rPr>
          <w:rFonts w:eastAsia="Arial" w:cs="Arial"/>
          <w:color w:val="000000"/>
        </w:rPr>
        <w:t>V ........................................, dňa.....................................</w:t>
      </w:r>
    </w:p>
    <w:p w14:paraId="36422F50" w14:textId="77777777" w:rsidR="006B3F93" w:rsidRDefault="006B3F93" w:rsidP="006B3F93">
      <w:pPr>
        <w:rPr>
          <w:rFonts w:eastAsia="Arial" w:cs="Arial"/>
          <w:color w:val="000000"/>
        </w:rPr>
      </w:pPr>
    </w:p>
    <w:p w14:paraId="241DDB98" w14:textId="77777777" w:rsidR="006B3F93" w:rsidRDefault="006B3F93" w:rsidP="006B3F93">
      <w:pPr>
        <w:rPr>
          <w:rFonts w:eastAsia="Arial" w:cs="Arial"/>
          <w:color w:val="000000"/>
        </w:rPr>
      </w:pPr>
    </w:p>
    <w:p w14:paraId="287E0D4B" w14:textId="77777777" w:rsidR="006B3F93" w:rsidRDefault="006B3F93" w:rsidP="006B3F93">
      <w:pPr>
        <w:rPr>
          <w:rFonts w:eastAsia="Arial" w:cs="Arial"/>
          <w:color w:val="000000"/>
        </w:rPr>
      </w:pPr>
    </w:p>
    <w:p w14:paraId="06D0BD22" w14:textId="77777777" w:rsidR="006B3F93" w:rsidRDefault="006B3F93" w:rsidP="006B3F93">
      <w:pPr>
        <w:rPr>
          <w:rFonts w:eastAsia="Arial" w:cs="Arial"/>
          <w:color w:val="000000"/>
        </w:rPr>
      </w:pPr>
    </w:p>
    <w:p w14:paraId="10F46E63" w14:textId="77777777" w:rsidR="006B3F93" w:rsidRDefault="006B3F93" w:rsidP="006B3F93">
      <w:pPr>
        <w:rPr>
          <w:rFonts w:eastAsia="Arial" w:cs="Arial"/>
          <w:color w:val="000000"/>
        </w:rPr>
      </w:pPr>
      <w:r>
        <w:rPr>
          <w:rFonts w:eastAsia="Arial" w:cs="Arial"/>
          <w:color w:val="000000"/>
        </w:rPr>
        <w:lastRenderedPageBreak/>
        <w:t xml:space="preserve">                                                                                                                    ........................................</w:t>
      </w:r>
    </w:p>
    <w:p w14:paraId="0C3B85D0" w14:textId="77777777" w:rsidR="006B3F93" w:rsidRDefault="006B3F93" w:rsidP="006B3F93">
      <w:pPr>
        <w:rPr>
          <w:rFonts w:eastAsia="Arial" w:cs="Arial"/>
          <w:color w:val="000000"/>
        </w:rPr>
      </w:pPr>
      <w:r>
        <w:rPr>
          <w:rFonts w:eastAsia="Arial" w:cs="Arial"/>
          <w:color w:val="000000"/>
        </w:rPr>
        <w:t xml:space="preserve">                                                                                                                            podpis         </w:t>
      </w:r>
    </w:p>
    <w:p w14:paraId="628938BA" w14:textId="77777777" w:rsidR="006B3F93" w:rsidRDefault="006B3F93" w:rsidP="006B3F93">
      <w:pPr>
        <w:ind w:hanging="540"/>
        <w:rPr>
          <w:rFonts w:eastAsia="Arial" w:cs="Arial"/>
          <w:b/>
          <w:i/>
          <w:sz w:val="28"/>
        </w:rPr>
      </w:pPr>
    </w:p>
    <w:p w14:paraId="4552324E" w14:textId="77777777" w:rsidR="0098122E" w:rsidRDefault="0098122E" w:rsidP="00D500EC">
      <w:pPr>
        <w:rPr>
          <w:rFonts w:eastAsia="Arial" w:cs="Arial"/>
          <w:b/>
          <w:i/>
          <w:sz w:val="28"/>
        </w:rPr>
      </w:pPr>
    </w:p>
    <w:p w14:paraId="7D60A20A" w14:textId="77777777" w:rsidR="007D41CA" w:rsidRDefault="007D41CA" w:rsidP="00D500EC">
      <w:pPr>
        <w:rPr>
          <w:rFonts w:eastAsia="Arial" w:cs="Arial"/>
          <w:b/>
          <w:i/>
          <w:sz w:val="28"/>
        </w:rPr>
      </w:pPr>
    </w:p>
    <w:p w14:paraId="7F355350" w14:textId="77777777" w:rsidR="006B3F93" w:rsidRDefault="006B3F93" w:rsidP="00D500EC">
      <w:pPr>
        <w:rPr>
          <w:rFonts w:eastAsia="Arial" w:cs="Arial"/>
          <w:b/>
          <w:i/>
          <w:sz w:val="28"/>
        </w:rPr>
      </w:pPr>
      <w:r>
        <w:rPr>
          <w:rFonts w:eastAsia="Arial" w:cs="Arial"/>
          <w:b/>
          <w:i/>
          <w:sz w:val="28"/>
        </w:rPr>
        <w:t xml:space="preserve">Príloha </w:t>
      </w:r>
      <w:r w:rsidR="00291E0A">
        <w:rPr>
          <w:rFonts w:eastAsia="Arial" w:cs="Arial"/>
          <w:b/>
          <w:i/>
          <w:sz w:val="28"/>
        </w:rPr>
        <w:t>C</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3BCA23AA" w14:textId="77777777" w:rsidR="006B3F93" w:rsidRDefault="006B3F93" w:rsidP="006B3F93">
      <w:pPr>
        <w:rPr>
          <w:rFonts w:eastAsia="Arial" w:cs="Arial"/>
          <w:color w:val="000000"/>
          <w:sz w:val="24"/>
        </w:rPr>
      </w:pPr>
    </w:p>
    <w:p w14:paraId="54C7177C" w14:textId="77777777" w:rsidR="006B3F93" w:rsidRPr="00CC4E28" w:rsidRDefault="00291E0A" w:rsidP="006B3F93">
      <w:pPr>
        <w:ind w:left="708" w:firstLine="708"/>
        <w:rPr>
          <w:rFonts w:ascii="Times New Roman" w:eastAsia="Arial" w:hAnsi="Times New Roman"/>
          <w:b/>
          <w:i/>
          <w:sz w:val="28"/>
        </w:rPr>
      </w:pPr>
      <w:r w:rsidRPr="00637106">
        <w:rPr>
          <w:rFonts w:ascii="Times New Roman" w:eastAsia="Arial" w:hAnsi="Times New Roman"/>
          <w:b/>
          <w:i/>
          <w:sz w:val="28"/>
          <w:highlight w:val="cyan"/>
          <w:shd w:val="clear" w:color="auto" w:fill="95B3D7" w:themeFill="accent1" w:themeFillTint="99"/>
        </w:rPr>
        <w:t>Splnomocnenie</w:t>
      </w:r>
      <w:r w:rsidR="006B3F93" w:rsidRPr="00637106">
        <w:rPr>
          <w:rFonts w:ascii="Times New Roman" w:eastAsia="Arial" w:hAnsi="Times New Roman"/>
          <w:b/>
          <w:i/>
          <w:sz w:val="28"/>
          <w:highlight w:val="cyan"/>
          <w:shd w:val="clear" w:color="auto" w:fill="95B3D7" w:themeFill="accent1" w:themeFillTint="99"/>
        </w:rPr>
        <w:t xml:space="preserve"> pre člena skupiny dodávateľov</w:t>
      </w:r>
    </w:p>
    <w:p w14:paraId="74DCCB02" w14:textId="77777777" w:rsidR="006B3F93" w:rsidRDefault="006B3F93" w:rsidP="006B3F93">
      <w:pPr>
        <w:rPr>
          <w:rFonts w:eastAsia="Arial" w:cs="Arial"/>
          <w:color w:val="000000"/>
          <w:sz w:val="24"/>
        </w:rPr>
      </w:pPr>
    </w:p>
    <w:p w14:paraId="5564F932" w14:textId="77777777" w:rsidR="006B3F93" w:rsidRDefault="006B3F93" w:rsidP="006B3F93">
      <w:pPr>
        <w:rPr>
          <w:rFonts w:ascii="Times New Roman" w:hAnsi="Times New Roman"/>
          <w:color w:val="000000"/>
          <w:sz w:val="24"/>
        </w:rPr>
      </w:pPr>
      <w:r>
        <w:rPr>
          <w:rFonts w:ascii="Times New Roman" w:hAnsi="Times New Roman"/>
          <w:color w:val="000000"/>
          <w:sz w:val="24"/>
        </w:rPr>
        <w:t>Splnomocniteľ/</w:t>
      </w:r>
      <w:proofErr w:type="spellStart"/>
      <w:r>
        <w:rPr>
          <w:rFonts w:ascii="Times New Roman" w:hAnsi="Times New Roman"/>
          <w:color w:val="000000"/>
          <w:sz w:val="24"/>
        </w:rPr>
        <w:t>lia</w:t>
      </w:r>
      <w:proofErr w:type="spellEnd"/>
    </w:p>
    <w:p w14:paraId="1DB8DB8B" w14:textId="77777777" w:rsidR="006B3F93" w:rsidRDefault="006B3F93" w:rsidP="006B3F93">
      <w:pPr>
        <w:rPr>
          <w:rFonts w:ascii="Times New Roman" w:hAnsi="Times New Roman"/>
          <w:color w:val="000000"/>
          <w:sz w:val="24"/>
        </w:rPr>
      </w:pPr>
    </w:p>
    <w:p w14:paraId="57CB17F2" w14:textId="77777777" w:rsidR="006B3F93" w:rsidRDefault="006B3F93" w:rsidP="00296809">
      <w:pPr>
        <w:numPr>
          <w:ilvl w:val="0"/>
          <w:numId w:val="20"/>
        </w:numPr>
        <w:ind w:left="720" w:hanging="360"/>
        <w:rPr>
          <w:rFonts w:ascii="Times New Roman" w:hAnsi="Times New Roman"/>
          <w:color w:val="000000"/>
          <w:sz w:val="24"/>
        </w:rPr>
      </w:pPr>
      <w:r>
        <w:rPr>
          <w:rFonts w:ascii="Times New Roman" w:hAnsi="Times New Roman"/>
          <w:color w:val="000000"/>
          <w:sz w:val="24"/>
        </w:rPr>
        <w:t>Obchodné meno, sídlo, údaj o zápise, IČO člena skupiny dodávateľov, zastúpený meno a priezvisko, trvalý pobyt štatutárneho orgánu ( právnická osoba), meno, priezvisko, miesto podnikania, údaj o zápise, IČO člena skupiny dodávateľov ( ak ide o fyzickú osobu)</w:t>
      </w:r>
    </w:p>
    <w:p w14:paraId="25627E73" w14:textId="77777777" w:rsidR="006B3F93" w:rsidRDefault="006B3F93" w:rsidP="002C7E80">
      <w:pPr>
        <w:ind w:hanging="540"/>
        <w:rPr>
          <w:rFonts w:ascii="Times New Roman" w:hAnsi="Times New Roman"/>
          <w:b/>
          <w:i/>
          <w:sz w:val="24"/>
        </w:rPr>
      </w:pPr>
    </w:p>
    <w:p w14:paraId="4E99CBF5" w14:textId="77777777" w:rsidR="006B3F93" w:rsidRDefault="006B3F93" w:rsidP="006B3F93">
      <w:pPr>
        <w:ind w:hanging="540"/>
        <w:rPr>
          <w:rFonts w:ascii="Times New Roman" w:hAnsi="Times New Roman"/>
          <w:b/>
          <w:i/>
          <w:sz w:val="24"/>
        </w:rPr>
      </w:pPr>
      <w:r>
        <w:rPr>
          <w:rFonts w:ascii="Times New Roman" w:hAnsi="Times New Roman"/>
          <w:b/>
          <w:i/>
          <w:sz w:val="24"/>
        </w:rPr>
        <w:t xml:space="preserve">                                         udeľujú </w:t>
      </w:r>
      <w:r w:rsidR="00291E0A">
        <w:rPr>
          <w:rFonts w:ascii="Times New Roman" w:hAnsi="Times New Roman"/>
          <w:b/>
          <w:i/>
          <w:sz w:val="24"/>
        </w:rPr>
        <w:t>splnomocnenie</w:t>
      </w:r>
    </w:p>
    <w:p w14:paraId="7D324919" w14:textId="77777777" w:rsidR="006B3F93" w:rsidRDefault="006B3F93" w:rsidP="006B3F93">
      <w:pPr>
        <w:rPr>
          <w:rFonts w:ascii="Times New Roman" w:hAnsi="Times New Roman"/>
          <w:color w:val="000000"/>
          <w:sz w:val="24"/>
        </w:rPr>
      </w:pPr>
    </w:p>
    <w:p w14:paraId="0D2B2EC9" w14:textId="77777777" w:rsidR="006B3F93" w:rsidRDefault="006B3F93" w:rsidP="006B3F93">
      <w:pPr>
        <w:rPr>
          <w:rFonts w:ascii="Times New Roman" w:hAnsi="Times New Roman"/>
          <w:color w:val="000000"/>
          <w:sz w:val="24"/>
        </w:rPr>
      </w:pPr>
      <w:r>
        <w:rPr>
          <w:rFonts w:ascii="Times New Roman" w:hAnsi="Times New Roman"/>
          <w:color w:val="000000"/>
          <w:sz w:val="24"/>
        </w:rPr>
        <w:t>Splnomocnencovi- lídrovi skupiny dodávateľov:</w:t>
      </w:r>
    </w:p>
    <w:p w14:paraId="4CAE7B4F" w14:textId="77777777" w:rsidR="006B3F93" w:rsidRDefault="006B3F93" w:rsidP="006B3F93">
      <w:pPr>
        <w:ind w:hanging="540"/>
        <w:rPr>
          <w:rFonts w:ascii="Times New Roman" w:hAnsi="Times New Roman"/>
          <w:b/>
          <w:i/>
          <w:sz w:val="24"/>
        </w:rPr>
      </w:pPr>
    </w:p>
    <w:p w14:paraId="5CBD5892" w14:textId="77777777" w:rsidR="006B3F93" w:rsidRDefault="006B3F93" w:rsidP="002C7E80">
      <w:pPr>
        <w:jc w:val="left"/>
        <w:rPr>
          <w:rFonts w:ascii="Times New Roman" w:hAnsi="Times New Roman"/>
          <w:color w:val="000000"/>
          <w:sz w:val="24"/>
        </w:rPr>
      </w:pPr>
      <w:r>
        <w:rPr>
          <w:rFonts w:ascii="Times New Roman" w:hAnsi="Times New Roman"/>
          <w:color w:val="000000"/>
          <w:sz w:val="24"/>
        </w:rPr>
        <w:t>Obchodné meno, sídlo, údaj o zápise, IČO člena skupiny dodávateľov, zastúpený meno priezvisko, trvalý pobyt štatutárneho orgánu ( právnická osoba), meno, priezvisko, miesto podnikania, údaj o zápise, IČO člena skupiny dodávateľov ( ak ide o fyzickú osobu)</w:t>
      </w:r>
    </w:p>
    <w:p w14:paraId="66FBAED4" w14:textId="77777777" w:rsidR="006B3F93" w:rsidRDefault="006B3F93" w:rsidP="006B3F93">
      <w:pPr>
        <w:rPr>
          <w:rFonts w:ascii="Times New Roman" w:hAnsi="Times New Roman"/>
          <w:color w:val="000000"/>
          <w:sz w:val="24"/>
        </w:rPr>
      </w:pPr>
    </w:p>
    <w:p w14:paraId="385AA962" w14:textId="77777777" w:rsidR="001D7883" w:rsidRPr="002909FB" w:rsidRDefault="006B3F93" w:rsidP="001D7883">
      <w:pPr>
        <w:pStyle w:val="Zkladntext3"/>
        <w:jc w:val="both"/>
        <w:rPr>
          <w:rFonts w:ascii="Times New Roman" w:hAnsi="Times New Roman"/>
          <w:b/>
          <w:color w:val="auto"/>
          <w:sz w:val="24"/>
          <w:szCs w:val="24"/>
        </w:rPr>
      </w:pPr>
      <w:r>
        <w:rPr>
          <w:rFonts w:ascii="Times New Roman" w:hAnsi="Times New Roman"/>
          <w:color w:val="000000"/>
          <w:sz w:val="24"/>
        </w:rPr>
        <w:t xml:space="preserve">Na prijímanie pokynov a konanie v mene všetkých členov skupiny dodávateľov vo verejnom obstarávaní: </w:t>
      </w:r>
      <w:r w:rsidR="00C331A7">
        <w:rPr>
          <w:rFonts w:ascii="Times New Roman" w:hAnsi="Times New Roman"/>
          <w:color w:val="000000"/>
          <w:sz w:val="24"/>
        </w:rPr>
        <w:t xml:space="preserve"> </w:t>
      </w:r>
      <w:r w:rsidR="001D7883">
        <w:rPr>
          <w:rFonts w:ascii="Times New Roman" w:hAnsi="Times New Roman"/>
          <w:b/>
          <w:color w:val="000000" w:themeColor="text1"/>
          <w:sz w:val="24"/>
          <w:szCs w:val="24"/>
        </w:rPr>
        <w:t>Endoskopická zostava 2D/3D</w:t>
      </w:r>
    </w:p>
    <w:p w14:paraId="002A5BFE" w14:textId="0920F7A9" w:rsidR="00377414" w:rsidRPr="00311CA2" w:rsidRDefault="00377414" w:rsidP="00377414">
      <w:pPr>
        <w:pStyle w:val="Zkladntext3"/>
        <w:jc w:val="left"/>
        <w:rPr>
          <w:rFonts w:ascii="Times New Roman" w:hAnsi="Times New Roman"/>
        </w:rPr>
      </w:pPr>
      <w:r w:rsidRPr="004D46CB">
        <w:rPr>
          <w:rFonts w:ascii="Times New Roman" w:hAnsi="Times New Roman"/>
          <w:b/>
          <w:color w:val="auto"/>
          <w:sz w:val="24"/>
          <w:szCs w:val="24"/>
        </w:rPr>
        <w:tab/>
      </w:r>
    </w:p>
    <w:p w14:paraId="5F9A2522" w14:textId="7417E208" w:rsidR="00C331A7" w:rsidRPr="00C331A7" w:rsidRDefault="00C331A7" w:rsidP="00C331A7">
      <w:pPr>
        <w:rPr>
          <w:rFonts w:ascii="Times New Roman" w:hAnsi="Times New Roman"/>
          <w:color w:val="000000"/>
          <w:sz w:val="24"/>
        </w:rPr>
      </w:pPr>
    </w:p>
    <w:p w14:paraId="4631970C" w14:textId="77777777" w:rsidR="00291E0A" w:rsidRPr="005D74C9" w:rsidRDefault="00291E0A" w:rsidP="00291E0A">
      <w:pPr>
        <w:rPr>
          <w:rFonts w:ascii="Times New Roman" w:hAnsi="Times New Roman"/>
          <w:sz w:val="24"/>
        </w:rPr>
      </w:pPr>
      <w:r w:rsidRPr="005D74C9">
        <w:rPr>
          <w:rFonts w:ascii="Times New Roman" w:hAnsi="Times New Roman"/>
          <w:sz w:val="24"/>
        </w:rPr>
        <w:t>a na konanie v mene skupiny dodávateľov pre prípad prijatia ponuky verejným obstarávateľom, podpisu zmluvy aj komunikácie/zodpovednosti v procese plnenia zmluvy, a to v pozícii lídra skupiny dodávateľov.</w:t>
      </w:r>
    </w:p>
    <w:p w14:paraId="777C7176" w14:textId="77777777" w:rsidR="006B3F93" w:rsidRDefault="006B3F93" w:rsidP="006B3F93">
      <w:pPr>
        <w:rPr>
          <w:rFonts w:ascii="Times New Roman" w:hAnsi="Times New Roman"/>
          <w:color w:val="000000"/>
          <w:sz w:val="24"/>
        </w:rPr>
      </w:pPr>
    </w:p>
    <w:p w14:paraId="7C19AE5B" w14:textId="77777777" w:rsidR="00291E0A" w:rsidRPr="005D74C9" w:rsidRDefault="00291E0A" w:rsidP="00291E0A">
      <w:pPr>
        <w:rPr>
          <w:rFonts w:ascii="Times New Roman" w:hAnsi="Times New Roman"/>
          <w:sz w:val="24"/>
        </w:rPr>
      </w:pPr>
      <w:r w:rsidRPr="005D74C9">
        <w:rPr>
          <w:rFonts w:ascii="Times New Roman" w:hAnsi="Times New Roman"/>
          <w:sz w:val="24"/>
        </w:rPr>
        <w:t>Dátum: .........................................</w:t>
      </w:r>
      <w:r w:rsidRPr="005D74C9">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5D74C9">
        <w:rPr>
          <w:rFonts w:ascii="Times New Roman" w:hAnsi="Times New Roman"/>
          <w:sz w:val="24"/>
        </w:rPr>
        <w:t>Podpis: ............................................</w:t>
      </w:r>
    </w:p>
    <w:p w14:paraId="0042C7E2" w14:textId="77777777" w:rsidR="00291E0A" w:rsidRPr="007264C3" w:rsidRDefault="00291E0A" w:rsidP="00291E0A">
      <w:pPr>
        <w:rPr>
          <w:rFonts w:ascii="Times New Roman" w:hAnsi="Times New Roman"/>
        </w:rPr>
      </w:pPr>
      <w:r w:rsidRPr="007264C3">
        <w:rPr>
          <w:rFonts w:ascii="Times New Roman" w:hAnsi="Times New Roman"/>
          <w:i/>
          <w:iCs/>
        </w:rPr>
        <w:sym w:font="Symbol" w:char="F05B"/>
      </w:r>
      <w:r w:rsidRPr="007264C3">
        <w:rPr>
          <w:rFonts w:ascii="Times New Roman" w:hAnsi="Times New Roman"/>
          <w:i/>
          <w:iCs/>
        </w:rPr>
        <w:t>vypísať meno, priezvisko a funkciu oprávnenej osoby uchádzača</w:t>
      </w:r>
      <w:r w:rsidRPr="007264C3">
        <w:rPr>
          <w:rFonts w:ascii="Times New Roman" w:hAnsi="Times New Roman"/>
          <w:i/>
          <w:iCs/>
        </w:rPr>
        <w:sym w:font="Symbol" w:char="F05D"/>
      </w:r>
    </w:p>
    <w:p w14:paraId="1CFACF18" w14:textId="77777777" w:rsidR="00291E0A" w:rsidRDefault="00291E0A" w:rsidP="00291E0A">
      <w:pPr>
        <w:rPr>
          <w:rFonts w:ascii="Times New Roman" w:hAnsi="Times New Roman"/>
          <w:sz w:val="24"/>
        </w:rPr>
      </w:pPr>
    </w:p>
    <w:p w14:paraId="5CE782B7" w14:textId="77777777" w:rsidR="00291E0A" w:rsidRDefault="00291E0A" w:rsidP="00291E0A">
      <w:pPr>
        <w:rPr>
          <w:rFonts w:ascii="Times New Roman" w:hAnsi="Times New Roman"/>
          <w:sz w:val="24"/>
        </w:rPr>
      </w:pPr>
    </w:p>
    <w:p w14:paraId="388E9B25" w14:textId="77777777" w:rsidR="00291E0A" w:rsidRPr="005D74C9" w:rsidRDefault="00291E0A" w:rsidP="00291E0A">
      <w:pPr>
        <w:rPr>
          <w:rFonts w:ascii="Times New Roman" w:hAnsi="Times New Roman"/>
          <w:sz w:val="24"/>
        </w:rPr>
      </w:pPr>
      <w:r w:rsidRPr="005D74C9">
        <w:rPr>
          <w:rFonts w:ascii="Times New Roman" w:hAnsi="Times New Roman"/>
          <w:sz w:val="24"/>
        </w:rPr>
        <w:t>Dátum: .........................................</w:t>
      </w:r>
      <w:r w:rsidRPr="005D74C9">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5D74C9">
        <w:rPr>
          <w:rFonts w:ascii="Times New Roman" w:hAnsi="Times New Roman"/>
          <w:sz w:val="24"/>
        </w:rPr>
        <w:t>Podpis: ............................................</w:t>
      </w:r>
    </w:p>
    <w:p w14:paraId="51E2AD29" w14:textId="77777777" w:rsidR="00291E0A" w:rsidRPr="007264C3" w:rsidRDefault="00291E0A" w:rsidP="00291E0A">
      <w:pPr>
        <w:rPr>
          <w:rFonts w:ascii="Times New Roman" w:hAnsi="Times New Roman"/>
        </w:rPr>
      </w:pPr>
      <w:r w:rsidRPr="007264C3">
        <w:rPr>
          <w:rFonts w:ascii="Times New Roman" w:hAnsi="Times New Roman"/>
          <w:i/>
          <w:iCs/>
        </w:rPr>
        <w:sym w:font="Symbol" w:char="F05B"/>
      </w:r>
      <w:r w:rsidRPr="007264C3">
        <w:rPr>
          <w:rFonts w:ascii="Times New Roman" w:hAnsi="Times New Roman"/>
          <w:i/>
          <w:iCs/>
        </w:rPr>
        <w:t>vypísať meno, priezvisko a funkciu oprávnenej osoby uchádzača</w:t>
      </w:r>
      <w:r w:rsidRPr="007264C3">
        <w:rPr>
          <w:rFonts w:ascii="Times New Roman" w:hAnsi="Times New Roman"/>
          <w:i/>
          <w:iCs/>
        </w:rPr>
        <w:sym w:font="Symbol" w:char="F05D"/>
      </w:r>
    </w:p>
    <w:p w14:paraId="0019EC1E" w14:textId="77777777" w:rsidR="00291E0A" w:rsidRPr="007264C3" w:rsidRDefault="00291E0A" w:rsidP="00291E0A">
      <w:pPr>
        <w:rPr>
          <w:rFonts w:ascii="Times New Roman" w:hAnsi="Times New Roman"/>
        </w:rPr>
      </w:pPr>
      <w:r w:rsidRPr="007264C3">
        <w:rPr>
          <w:rFonts w:ascii="Times New Roman" w:hAnsi="Times New Roman"/>
          <w:i/>
          <w:iCs/>
        </w:rPr>
        <w:sym w:font="Symbol" w:char="F05B"/>
      </w:r>
      <w:r w:rsidRPr="007264C3">
        <w:rPr>
          <w:rFonts w:ascii="Times New Roman" w:hAnsi="Times New Roman"/>
          <w:i/>
          <w:iCs/>
        </w:rPr>
        <w:t>doplniť podľa potreby</w:t>
      </w:r>
      <w:r w:rsidRPr="007264C3">
        <w:rPr>
          <w:rFonts w:ascii="Times New Roman" w:hAnsi="Times New Roman"/>
          <w:i/>
          <w:iCs/>
        </w:rPr>
        <w:sym w:font="Symbol" w:char="F05D"/>
      </w:r>
    </w:p>
    <w:p w14:paraId="7D83F5CA" w14:textId="77777777" w:rsidR="00291E0A" w:rsidRPr="005D74C9" w:rsidRDefault="00291E0A" w:rsidP="00291E0A">
      <w:pPr>
        <w:rPr>
          <w:rFonts w:ascii="Times New Roman" w:hAnsi="Times New Roman"/>
          <w:i/>
          <w:iCs/>
          <w:sz w:val="24"/>
        </w:rPr>
      </w:pPr>
    </w:p>
    <w:p w14:paraId="4A793DBF" w14:textId="77777777" w:rsidR="00291E0A" w:rsidRPr="005D74C9" w:rsidRDefault="00291E0A" w:rsidP="00291E0A">
      <w:pPr>
        <w:rPr>
          <w:rFonts w:ascii="Times New Roman" w:hAnsi="Times New Roman"/>
          <w:sz w:val="24"/>
        </w:rPr>
      </w:pPr>
      <w:r w:rsidRPr="005D74C9">
        <w:rPr>
          <w:rFonts w:ascii="Times New Roman" w:hAnsi="Times New Roman"/>
          <w:sz w:val="24"/>
        </w:rPr>
        <w:t xml:space="preserve">Splnomocnenie prijímam:                                           </w:t>
      </w:r>
    </w:p>
    <w:p w14:paraId="28429723" w14:textId="77777777" w:rsidR="00291E0A" w:rsidRDefault="00291E0A" w:rsidP="00291E0A">
      <w:pPr>
        <w:rPr>
          <w:rFonts w:ascii="Times New Roman" w:hAnsi="Times New Roman"/>
          <w:sz w:val="24"/>
        </w:rPr>
      </w:pPr>
    </w:p>
    <w:p w14:paraId="1DACEFE3" w14:textId="77777777" w:rsidR="00291E0A" w:rsidRDefault="00291E0A" w:rsidP="00291E0A">
      <w:pPr>
        <w:rPr>
          <w:rFonts w:ascii="Times New Roman" w:hAnsi="Times New Roman"/>
          <w:sz w:val="24"/>
        </w:rPr>
      </w:pPr>
    </w:p>
    <w:p w14:paraId="0E7B8699" w14:textId="77777777" w:rsidR="00291E0A" w:rsidRPr="005D74C9" w:rsidRDefault="00291E0A" w:rsidP="00291E0A">
      <w:pPr>
        <w:rPr>
          <w:rFonts w:ascii="Times New Roman" w:hAnsi="Times New Roman"/>
          <w:sz w:val="24"/>
        </w:rPr>
      </w:pPr>
      <w:r w:rsidRPr="005D74C9">
        <w:rPr>
          <w:rFonts w:ascii="Times New Roman" w:hAnsi="Times New Roman"/>
          <w:sz w:val="24"/>
        </w:rPr>
        <w:t>Dátum: .........................................</w:t>
      </w:r>
      <w:r w:rsidRPr="005D74C9">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5D74C9">
        <w:rPr>
          <w:rFonts w:ascii="Times New Roman" w:hAnsi="Times New Roman"/>
          <w:sz w:val="24"/>
        </w:rPr>
        <w:t>Podpis: ............................................</w:t>
      </w:r>
    </w:p>
    <w:p w14:paraId="33E758B9" w14:textId="77777777" w:rsidR="00291E0A" w:rsidRPr="007264C3" w:rsidRDefault="00291E0A" w:rsidP="00291E0A">
      <w:pPr>
        <w:rPr>
          <w:rFonts w:ascii="Times New Roman" w:hAnsi="Times New Roman"/>
        </w:rPr>
      </w:pPr>
      <w:r w:rsidRPr="007264C3">
        <w:rPr>
          <w:rFonts w:ascii="Times New Roman" w:hAnsi="Times New Roman"/>
          <w:i/>
          <w:iCs/>
        </w:rPr>
        <w:sym w:font="Symbol" w:char="F05B"/>
      </w:r>
      <w:r w:rsidRPr="007264C3">
        <w:rPr>
          <w:rFonts w:ascii="Times New Roman" w:hAnsi="Times New Roman"/>
          <w:i/>
          <w:iCs/>
        </w:rPr>
        <w:t>vypísať meno, priezvisko a funkciu oprávnenej osoby uchádzača</w:t>
      </w:r>
      <w:r w:rsidRPr="007264C3">
        <w:rPr>
          <w:rFonts w:ascii="Times New Roman" w:hAnsi="Times New Roman"/>
          <w:i/>
          <w:iCs/>
        </w:rPr>
        <w:sym w:font="Symbol" w:char="F05D"/>
      </w:r>
    </w:p>
    <w:p w14:paraId="4D439370" w14:textId="77777777" w:rsidR="00291E0A" w:rsidRDefault="00291E0A" w:rsidP="00291E0A">
      <w:pPr>
        <w:rPr>
          <w:rFonts w:ascii="Times New Roman" w:hAnsi="Times New Roman"/>
          <w:i/>
          <w:iCs/>
        </w:rPr>
      </w:pPr>
    </w:p>
    <w:p w14:paraId="347C0E8C" w14:textId="77777777" w:rsidR="00291E0A" w:rsidRDefault="00291E0A" w:rsidP="00291E0A">
      <w:pPr>
        <w:rPr>
          <w:rFonts w:ascii="Times New Roman" w:hAnsi="Times New Roman"/>
          <w:i/>
          <w:iCs/>
        </w:rPr>
      </w:pPr>
    </w:p>
    <w:p w14:paraId="1646E90E" w14:textId="77777777" w:rsidR="00291E0A" w:rsidRDefault="00291E0A" w:rsidP="00291E0A">
      <w:pPr>
        <w:rPr>
          <w:rFonts w:ascii="Times New Roman" w:hAnsi="Times New Roman"/>
          <w:i/>
          <w:iCs/>
          <w:sz w:val="24"/>
        </w:rPr>
      </w:pPr>
    </w:p>
    <w:p w14:paraId="3967698C" w14:textId="77777777" w:rsidR="00291E0A" w:rsidRPr="007264C3" w:rsidRDefault="00291E0A" w:rsidP="00291E0A">
      <w:pPr>
        <w:rPr>
          <w:rFonts w:ascii="Times New Roman" w:hAnsi="Times New Roman"/>
          <w:i/>
          <w:iCs/>
        </w:rPr>
      </w:pPr>
      <w:r w:rsidRPr="007264C3">
        <w:rPr>
          <w:rFonts w:ascii="Times New Roman" w:hAnsi="Times New Roman"/>
          <w:i/>
          <w:iCs/>
        </w:rPr>
        <w:lastRenderedPageBreak/>
        <w:t>Poznámka:</w:t>
      </w:r>
    </w:p>
    <w:p w14:paraId="4F48E0D2" w14:textId="77777777" w:rsidR="00291E0A" w:rsidRPr="007264C3" w:rsidRDefault="00291E0A" w:rsidP="00296809">
      <w:pPr>
        <w:numPr>
          <w:ilvl w:val="0"/>
          <w:numId w:val="21"/>
        </w:numPr>
        <w:jc w:val="left"/>
        <w:rPr>
          <w:rFonts w:ascii="Times New Roman" w:hAnsi="Times New Roman"/>
          <w:i/>
          <w:iCs/>
        </w:rPr>
      </w:pPr>
      <w:r w:rsidRPr="007264C3">
        <w:rPr>
          <w:rFonts w:ascii="Times New Roman" w:hAnsi="Times New Roman"/>
          <w:i/>
          <w:iCs/>
        </w:rPr>
        <w:t>dátum  musí byť aktuálny vo vzťahu ku dňu uplynutia lehoty na predkladanie ponúk,</w:t>
      </w:r>
    </w:p>
    <w:p w14:paraId="39E5C4A3" w14:textId="77777777" w:rsidR="00291E0A" w:rsidRPr="007264C3" w:rsidRDefault="00291E0A" w:rsidP="00296809">
      <w:pPr>
        <w:numPr>
          <w:ilvl w:val="0"/>
          <w:numId w:val="21"/>
        </w:numPr>
        <w:jc w:val="left"/>
        <w:rPr>
          <w:rFonts w:ascii="Times New Roman" w:hAnsi="Times New Roman"/>
          <w:b/>
          <w:bCs/>
          <w:i/>
          <w:iCs/>
        </w:rPr>
      </w:pPr>
      <w:r w:rsidRPr="007264C3">
        <w:rPr>
          <w:rFonts w:ascii="Times New Roman" w:hAnsi="Times New Roman"/>
          <w:i/>
          <w:iCs/>
        </w:rPr>
        <w:t>povinné, ak je uchádzačom skupina dodávateľov</w:t>
      </w:r>
    </w:p>
    <w:p w14:paraId="3EB56DB8" w14:textId="77777777" w:rsidR="00291E0A" w:rsidRDefault="00291E0A" w:rsidP="00291E0A">
      <w:pPr>
        <w:jc w:val="right"/>
        <w:rPr>
          <w:rFonts w:ascii="Times New Roman" w:hAnsi="Times New Roman"/>
          <w:sz w:val="24"/>
        </w:rPr>
      </w:pPr>
    </w:p>
    <w:p w14:paraId="513EF0C7" w14:textId="77777777" w:rsidR="007F5D01" w:rsidRDefault="007F5D01" w:rsidP="007F5D01">
      <w:pPr>
        <w:ind w:left="4678"/>
        <w:jc w:val="right"/>
        <w:rPr>
          <w:rFonts w:ascii="Times New Roman" w:hAnsi="Times New Roman"/>
          <w:b/>
          <w:sz w:val="24"/>
        </w:rPr>
      </w:pPr>
    </w:p>
    <w:p w14:paraId="76A7E053" w14:textId="77777777" w:rsidR="00682498" w:rsidRDefault="00682498" w:rsidP="007F5D01">
      <w:pPr>
        <w:ind w:left="4678"/>
        <w:jc w:val="right"/>
        <w:rPr>
          <w:rFonts w:ascii="Times New Roman" w:hAnsi="Times New Roman"/>
          <w:b/>
          <w:sz w:val="24"/>
        </w:rPr>
      </w:pPr>
    </w:p>
    <w:p w14:paraId="2155CEC9" w14:textId="77777777" w:rsidR="00291E0A" w:rsidRPr="004B67C9" w:rsidRDefault="00291E0A" w:rsidP="00291E0A">
      <w:pPr>
        <w:rPr>
          <w:rFonts w:ascii="Times New Roman" w:eastAsia="Arial" w:hAnsi="Times New Roman"/>
          <w:b/>
          <w:i/>
          <w:sz w:val="28"/>
        </w:rPr>
      </w:pPr>
      <w:r w:rsidRPr="004B67C9">
        <w:rPr>
          <w:rFonts w:ascii="Times New Roman" w:eastAsia="Arial" w:hAnsi="Times New Roman"/>
          <w:b/>
          <w:i/>
          <w:sz w:val="28"/>
        </w:rPr>
        <w:t xml:space="preserve">Príloha D </w:t>
      </w:r>
      <w:r w:rsidRPr="004B67C9">
        <w:rPr>
          <w:rFonts w:ascii="Times New Roman" w:eastAsia="Arial" w:hAnsi="Times New Roman"/>
          <w:i/>
          <w:sz w:val="24"/>
        </w:rPr>
        <w:t>k súťažným podkladom</w:t>
      </w:r>
      <w:r w:rsidRPr="004B67C9">
        <w:rPr>
          <w:rFonts w:ascii="Times New Roman" w:eastAsia="Arial" w:hAnsi="Times New Roman"/>
          <w:b/>
          <w:i/>
          <w:sz w:val="24"/>
        </w:rPr>
        <w:t xml:space="preserve">  </w:t>
      </w:r>
    </w:p>
    <w:p w14:paraId="73EAA798" w14:textId="77777777" w:rsidR="00291E0A" w:rsidRPr="004B67C9" w:rsidRDefault="00291E0A" w:rsidP="00291E0A">
      <w:pPr>
        <w:rPr>
          <w:rFonts w:ascii="Times New Roman" w:eastAsia="Arial" w:hAnsi="Times New Roman"/>
          <w:color w:val="000000"/>
          <w:sz w:val="24"/>
        </w:rPr>
      </w:pPr>
    </w:p>
    <w:p w14:paraId="0C2C635D" w14:textId="77777777" w:rsidR="00F17FDE" w:rsidRPr="004B67C9" w:rsidRDefault="00F17FDE" w:rsidP="00F17FDE">
      <w:pPr>
        <w:autoSpaceDE w:val="0"/>
        <w:autoSpaceDN w:val="0"/>
        <w:adjustRightInd w:val="0"/>
        <w:jc w:val="left"/>
        <w:rPr>
          <w:rFonts w:ascii="Times New Roman" w:eastAsia="Calibri" w:hAnsi="Times New Roman"/>
          <w:color w:val="000000"/>
          <w:sz w:val="32"/>
          <w:szCs w:val="32"/>
        </w:rPr>
      </w:pPr>
      <w:r w:rsidRPr="004B67C9">
        <w:rPr>
          <w:rFonts w:ascii="Times New Roman" w:eastAsia="Calibri" w:hAnsi="Times New Roman"/>
          <w:b/>
          <w:bCs/>
          <w:color w:val="000000"/>
          <w:sz w:val="32"/>
          <w:szCs w:val="32"/>
          <w:highlight w:val="cyan"/>
        </w:rPr>
        <w:t>Čestné vyhlásenie skupiny dodávateľov</w:t>
      </w:r>
      <w:r w:rsidRPr="004B67C9">
        <w:rPr>
          <w:rFonts w:ascii="Times New Roman" w:eastAsia="Calibri" w:hAnsi="Times New Roman"/>
          <w:b/>
          <w:bCs/>
          <w:color w:val="000000"/>
          <w:sz w:val="32"/>
          <w:szCs w:val="32"/>
        </w:rPr>
        <w:t xml:space="preserve"> </w:t>
      </w:r>
    </w:p>
    <w:p w14:paraId="1DECA50E" w14:textId="77777777" w:rsidR="00F17FDE" w:rsidRPr="004B67C9" w:rsidRDefault="00F17FDE" w:rsidP="00F17FDE">
      <w:pPr>
        <w:autoSpaceDE w:val="0"/>
        <w:autoSpaceDN w:val="0"/>
        <w:adjustRightInd w:val="0"/>
        <w:jc w:val="left"/>
        <w:rPr>
          <w:rFonts w:ascii="Times New Roman" w:eastAsia="Calibri" w:hAnsi="Times New Roman"/>
          <w:color w:val="000000"/>
          <w:sz w:val="22"/>
          <w:szCs w:val="22"/>
        </w:rPr>
      </w:pPr>
      <w:r w:rsidRPr="004B67C9">
        <w:rPr>
          <w:rFonts w:ascii="Times New Roman" w:eastAsia="Calibri" w:hAnsi="Times New Roman"/>
          <w:color w:val="000000"/>
          <w:sz w:val="22"/>
          <w:szCs w:val="22"/>
        </w:rPr>
        <w:t xml:space="preserve">Uchádzač/skupina dodávateľov: </w:t>
      </w:r>
    </w:p>
    <w:p w14:paraId="1A84BB64" w14:textId="77777777" w:rsidR="00F17FDE" w:rsidRPr="004B67C9" w:rsidRDefault="00F17FDE" w:rsidP="00F17FDE">
      <w:pPr>
        <w:autoSpaceDE w:val="0"/>
        <w:autoSpaceDN w:val="0"/>
        <w:adjustRightInd w:val="0"/>
        <w:jc w:val="left"/>
        <w:rPr>
          <w:rFonts w:ascii="Times New Roman" w:eastAsia="Calibri" w:hAnsi="Times New Roman"/>
          <w:color w:val="000000"/>
          <w:sz w:val="22"/>
          <w:szCs w:val="22"/>
        </w:rPr>
      </w:pPr>
      <w:r w:rsidRPr="004B67C9">
        <w:rPr>
          <w:rFonts w:ascii="Times New Roman" w:eastAsia="Calibri" w:hAnsi="Times New Roman"/>
          <w:color w:val="000000"/>
          <w:sz w:val="22"/>
          <w:szCs w:val="22"/>
        </w:rPr>
        <w:t xml:space="preserve">Obchodné meno </w:t>
      </w:r>
    </w:p>
    <w:p w14:paraId="7115B2BB" w14:textId="77777777" w:rsidR="00F17FDE" w:rsidRPr="004B67C9" w:rsidRDefault="00F17FDE" w:rsidP="00F17FDE">
      <w:pPr>
        <w:autoSpaceDE w:val="0"/>
        <w:autoSpaceDN w:val="0"/>
        <w:adjustRightInd w:val="0"/>
        <w:jc w:val="left"/>
        <w:rPr>
          <w:rFonts w:ascii="Times New Roman" w:eastAsia="Calibri" w:hAnsi="Times New Roman"/>
          <w:color w:val="000000"/>
          <w:sz w:val="22"/>
          <w:szCs w:val="22"/>
        </w:rPr>
      </w:pPr>
      <w:r w:rsidRPr="004B67C9">
        <w:rPr>
          <w:rFonts w:ascii="Times New Roman" w:eastAsia="Calibri" w:hAnsi="Times New Roman"/>
          <w:color w:val="000000"/>
          <w:sz w:val="22"/>
          <w:szCs w:val="22"/>
        </w:rPr>
        <w:t xml:space="preserve">Adresa spoločnosti </w:t>
      </w:r>
    </w:p>
    <w:p w14:paraId="6876B41B" w14:textId="77777777" w:rsidR="00F17FDE" w:rsidRPr="004B67C9" w:rsidRDefault="00F17FDE" w:rsidP="00F17FDE">
      <w:pPr>
        <w:autoSpaceDE w:val="0"/>
        <w:autoSpaceDN w:val="0"/>
        <w:adjustRightInd w:val="0"/>
        <w:jc w:val="left"/>
        <w:rPr>
          <w:rFonts w:ascii="Times New Roman" w:eastAsia="Calibri" w:hAnsi="Times New Roman"/>
          <w:color w:val="000000"/>
          <w:sz w:val="22"/>
          <w:szCs w:val="22"/>
        </w:rPr>
      </w:pPr>
      <w:r w:rsidRPr="004B67C9">
        <w:rPr>
          <w:rFonts w:ascii="Times New Roman" w:eastAsia="Calibri" w:hAnsi="Times New Roman"/>
          <w:color w:val="000000"/>
          <w:sz w:val="22"/>
          <w:szCs w:val="22"/>
        </w:rPr>
        <w:t xml:space="preserve">IČO </w:t>
      </w:r>
    </w:p>
    <w:p w14:paraId="2CE85989" w14:textId="77777777" w:rsidR="00F17FDE" w:rsidRPr="004B67C9" w:rsidRDefault="00F17FDE" w:rsidP="00F17FDE">
      <w:pPr>
        <w:autoSpaceDE w:val="0"/>
        <w:autoSpaceDN w:val="0"/>
        <w:adjustRightInd w:val="0"/>
        <w:jc w:val="left"/>
        <w:rPr>
          <w:rFonts w:ascii="Times New Roman" w:eastAsia="Calibri" w:hAnsi="Times New Roman"/>
          <w:color w:val="000000"/>
          <w:sz w:val="28"/>
          <w:szCs w:val="28"/>
        </w:rPr>
      </w:pPr>
      <w:r w:rsidRPr="004B67C9">
        <w:rPr>
          <w:rFonts w:ascii="Times New Roman" w:eastAsia="Calibri" w:hAnsi="Times New Roman"/>
          <w:color w:val="000000"/>
          <w:sz w:val="28"/>
          <w:szCs w:val="28"/>
        </w:rPr>
        <w:t xml:space="preserve">ČESTNÉ VYHLÁSENIE SKUPINY DODÁVATEĽOV </w:t>
      </w:r>
    </w:p>
    <w:p w14:paraId="68BF9B8F" w14:textId="77777777" w:rsidR="00291E0A" w:rsidRPr="004B67C9" w:rsidRDefault="00F17FDE" w:rsidP="00291E0A">
      <w:pPr>
        <w:autoSpaceDE w:val="0"/>
        <w:autoSpaceDN w:val="0"/>
        <w:adjustRightInd w:val="0"/>
        <w:rPr>
          <w:rFonts w:ascii="Times New Roman" w:eastAsia="Calibri" w:hAnsi="Times New Roman"/>
          <w:color w:val="000000"/>
          <w:sz w:val="22"/>
          <w:szCs w:val="22"/>
        </w:rPr>
      </w:pPr>
      <w:r w:rsidRPr="004B67C9">
        <w:rPr>
          <w:rFonts w:ascii="Times New Roman" w:eastAsia="Calibri" w:hAnsi="Times New Roman"/>
          <w:color w:val="000000"/>
          <w:sz w:val="22"/>
          <w:szCs w:val="22"/>
        </w:rPr>
        <w:t xml:space="preserve">Dolu podpísaní zástupcovia uchádzačov uvedených v tomto čestnom vyhlásení týmto vyhlasujeme, že za účelom predloženia ponuky vo verejnom obstarávaní predmetu zákazky </w:t>
      </w:r>
    </w:p>
    <w:p w14:paraId="0E709412" w14:textId="77777777" w:rsidR="00C331A7" w:rsidRDefault="00C331A7" w:rsidP="00C331A7">
      <w:pPr>
        <w:pStyle w:val="Zkladntext3"/>
        <w:jc w:val="left"/>
        <w:rPr>
          <w:rFonts w:ascii="Times New Roman" w:hAnsi="Times New Roman"/>
          <w:b/>
          <w:color w:val="000000" w:themeColor="text1"/>
          <w:sz w:val="24"/>
          <w:szCs w:val="24"/>
        </w:rPr>
      </w:pPr>
    </w:p>
    <w:p w14:paraId="2007B2D8" w14:textId="77777777" w:rsidR="001D7883" w:rsidRPr="002909FB" w:rsidRDefault="001D7883" w:rsidP="001D7883">
      <w:pPr>
        <w:pStyle w:val="Zkladntext3"/>
        <w:jc w:val="both"/>
        <w:rPr>
          <w:rFonts w:ascii="Times New Roman" w:hAnsi="Times New Roman"/>
          <w:b/>
          <w:color w:val="auto"/>
          <w:sz w:val="24"/>
          <w:szCs w:val="24"/>
        </w:rPr>
      </w:pPr>
      <w:r>
        <w:rPr>
          <w:rFonts w:ascii="Times New Roman" w:hAnsi="Times New Roman"/>
          <w:b/>
          <w:color w:val="000000" w:themeColor="text1"/>
          <w:sz w:val="24"/>
          <w:szCs w:val="24"/>
        </w:rPr>
        <w:t>Endoskopická zostava 2D/3D</w:t>
      </w:r>
    </w:p>
    <w:p w14:paraId="799C5956" w14:textId="7921C822" w:rsidR="00377414" w:rsidRPr="00311CA2" w:rsidRDefault="00377414" w:rsidP="00377414">
      <w:pPr>
        <w:pStyle w:val="Zkladntext3"/>
        <w:jc w:val="left"/>
        <w:rPr>
          <w:rFonts w:ascii="Times New Roman" w:hAnsi="Times New Roman"/>
        </w:rPr>
      </w:pPr>
      <w:r w:rsidRPr="004D46CB">
        <w:rPr>
          <w:rFonts w:ascii="Times New Roman" w:hAnsi="Times New Roman"/>
          <w:b/>
          <w:color w:val="auto"/>
          <w:sz w:val="24"/>
          <w:szCs w:val="24"/>
        </w:rPr>
        <w:tab/>
      </w:r>
    </w:p>
    <w:p w14:paraId="6744C6D4" w14:textId="77777777" w:rsidR="00E53147" w:rsidRPr="004B67C9" w:rsidRDefault="00E53147" w:rsidP="00E53147">
      <w:pPr>
        <w:ind w:left="720"/>
        <w:rPr>
          <w:rFonts w:ascii="Times New Roman" w:eastAsia="Arial" w:hAnsi="Times New Roman"/>
          <w:b/>
          <w:sz w:val="24"/>
        </w:rPr>
      </w:pPr>
    </w:p>
    <w:p w14:paraId="548C9373" w14:textId="77777777" w:rsidR="00637106" w:rsidRPr="004B67C9" w:rsidRDefault="00F17FDE" w:rsidP="00291E0A">
      <w:pPr>
        <w:autoSpaceDE w:val="0"/>
        <w:autoSpaceDN w:val="0"/>
        <w:adjustRightInd w:val="0"/>
        <w:rPr>
          <w:rFonts w:ascii="Times New Roman" w:eastAsia="Calibri" w:hAnsi="Times New Roman"/>
          <w:i/>
          <w:iCs/>
          <w:color w:val="000000"/>
          <w:sz w:val="22"/>
          <w:szCs w:val="22"/>
        </w:rPr>
      </w:pPr>
      <w:r w:rsidRPr="004B67C9">
        <w:rPr>
          <w:rFonts w:ascii="Times New Roman" w:eastAsia="Calibri" w:hAnsi="Times New Roman"/>
          <w:i/>
          <w:iCs/>
          <w:color w:val="000000"/>
          <w:sz w:val="22"/>
          <w:szCs w:val="22"/>
        </w:rPr>
        <w:t>v</w:t>
      </w:r>
      <w:r w:rsidRPr="004B67C9">
        <w:rPr>
          <w:rFonts w:ascii="Times New Roman" w:eastAsia="Calibri" w:hAnsi="Times New Roman"/>
          <w:color w:val="000000"/>
          <w:sz w:val="22"/>
          <w:szCs w:val="22"/>
        </w:rPr>
        <w:t xml:space="preserve">yhlásenej verejným obstarávateľom </w:t>
      </w:r>
      <w:r w:rsidR="00637106" w:rsidRPr="004B67C9">
        <w:rPr>
          <w:rFonts w:ascii="Times New Roman" w:eastAsia="Calibri" w:hAnsi="Times New Roman"/>
          <w:color w:val="000000"/>
          <w:sz w:val="22"/>
          <w:szCs w:val="22"/>
        </w:rPr>
        <w:t>FNsP Žilina</w:t>
      </w:r>
      <w:r w:rsidRPr="004B67C9">
        <w:rPr>
          <w:rFonts w:ascii="Times New Roman" w:eastAsia="Calibri" w:hAnsi="Times New Roman"/>
          <w:i/>
          <w:iCs/>
          <w:color w:val="000000"/>
          <w:sz w:val="22"/>
          <w:szCs w:val="22"/>
        </w:rPr>
        <w:t xml:space="preserve"> </w:t>
      </w:r>
    </w:p>
    <w:p w14:paraId="300173DA" w14:textId="77777777" w:rsidR="00F17FDE" w:rsidRPr="004B67C9" w:rsidRDefault="00F17FDE" w:rsidP="00291E0A">
      <w:pPr>
        <w:autoSpaceDE w:val="0"/>
        <w:autoSpaceDN w:val="0"/>
        <w:adjustRightInd w:val="0"/>
        <w:rPr>
          <w:rFonts w:ascii="Times New Roman" w:eastAsia="Calibri" w:hAnsi="Times New Roman"/>
          <w:color w:val="000000"/>
          <w:sz w:val="22"/>
          <w:szCs w:val="22"/>
        </w:rPr>
      </w:pPr>
      <w:r w:rsidRPr="004B67C9">
        <w:rPr>
          <w:rFonts w:ascii="Times New Roman" w:eastAsia="Calibri" w:hAnsi="Times New Roman"/>
          <w:color w:val="000000"/>
          <w:sz w:val="22"/>
          <w:szCs w:val="22"/>
        </w:rPr>
        <w:t xml:space="preserve">zverejnenej vo Vestníku verejného obstarávania č. XX zo dňa XX.XX.201X pod číslom XX, sme vytvorili skupinu dodávateľov a predkladáme spoločnú ponuku. </w:t>
      </w:r>
    </w:p>
    <w:p w14:paraId="42C63A34" w14:textId="77777777" w:rsidR="00F17FDE" w:rsidRPr="004B67C9" w:rsidRDefault="00F17FDE" w:rsidP="00291E0A">
      <w:pPr>
        <w:autoSpaceDE w:val="0"/>
        <w:autoSpaceDN w:val="0"/>
        <w:adjustRightInd w:val="0"/>
        <w:rPr>
          <w:rFonts w:ascii="Times New Roman" w:eastAsia="Calibri" w:hAnsi="Times New Roman"/>
          <w:color w:val="000000"/>
          <w:sz w:val="22"/>
          <w:szCs w:val="22"/>
        </w:rPr>
      </w:pPr>
      <w:r w:rsidRPr="004B67C9">
        <w:rPr>
          <w:rFonts w:ascii="Times New Roman" w:eastAsia="Calibri" w:hAnsi="Times New Roman"/>
          <w:color w:val="000000"/>
          <w:sz w:val="22"/>
          <w:szCs w:val="22"/>
        </w:rPr>
        <w:t xml:space="preserve">Skupina pozostáva z nasledovných samostatných právnych subjektov: </w:t>
      </w:r>
    </w:p>
    <w:p w14:paraId="49B3A5B8" w14:textId="77777777" w:rsidR="00637106" w:rsidRPr="004B67C9" w:rsidRDefault="00637106" w:rsidP="00291E0A">
      <w:pPr>
        <w:autoSpaceDE w:val="0"/>
        <w:autoSpaceDN w:val="0"/>
        <w:adjustRightInd w:val="0"/>
        <w:rPr>
          <w:rFonts w:ascii="Times New Roman" w:eastAsia="Calibri" w:hAnsi="Times New Roman"/>
          <w:color w:val="000000"/>
          <w:sz w:val="22"/>
          <w:szCs w:val="22"/>
        </w:rPr>
      </w:pPr>
    </w:p>
    <w:p w14:paraId="0BE972F7" w14:textId="77777777" w:rsidR="00637106" w:rsidRPr="004B67C9" w:rsidRDefault="00637106" w:rsidP="00291E0A">
      <w:pPr>
        <w:autoSpaceDE w:val="0"/>
        <w:autoSpaceDN w:val="0"/>
        <w:adjustRightInd w:val="0"/>
        <w:rPr>
          <w:rFonts w:ascii="Times New Roman" w:eastAsia="Calibri" w:hAnsi="Times New Roman"/>
          <w:color w:val="000000"/>
          <w:sz w:val="22"/>
          <w:szCs w:val="22"/>
        </w:rPr>
      </w:pPr>
    </w:p>
    <w:p w14:paraId="15EC2F85" w14:textId="77777777" w:rsidR="00F17FDE" w:rsidRPr="004B67C9" w:rsidRDefault="00F17FDE" w:rsidP="00291E0A">
      <w:pPr>
        <w:autoSpaceDE w:val="0"/>
        <w:autoSpaceDN w:val="0"/>
        <w:adjustRightInd w:val="0"/>
        <w:rPr>
          <w:rFonts w:ascii="Times New Roman" w:eastAsia="Calibri" w:hAnsi="Times New Roman"/>
          <w:color w:val="000000"/>
          <w:sz w:val="22"/>
          <w:szCs w:val="22"/>
        </w:rPr>
      </w:pPr>
      <w:r w:rsidRPr="004B67C9">
        <w:rPr>
          <w:rFonts w:ascii="Times New Roman" w:eastAsia="Calibri" w:hAnsi="Times New Roman"/>
          <w:color w:val="000000"/>
          <w:sz w:val="22"/>
          <w:szCs w:val="22"/>
        </w:rPr>
        <w:t xml:space="preserve">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ako aj skutočnosť, že všetci členovia skupiny uchádzačov sú zaviazaní zo záväzkov voči verejnému obstarávateľovi spoločne a nerozdielne. </w:t>
      </w:r>
    </w:p>
    <w:p w14:paraId="20E7C73A" w14:textId="77777777" w:rsidR="00F17FDE" w:rsidRPr="004B67C9" w:rsidRDefault="00F17FDE" w:rsidP="00291E0A">
      <w:pPr>
        <w:autoSpaceDE w:val="0"/>
        <w:autoSpaceDN w:val="0"/>
        <w:adjustRightInd w:val="0"/>
        <w:rPr>
          <w:rFonts w:ascii="Times New Roman" w:eastAsia="Calibri" w:hAnsi="Times New Roman"/>
          <w:color w:val="000000"/>
          <w:sz w:val="22"/>
          <w:szCs w:val="22"/>
        </w:rPr>
      </w:pPr>
      <w:r w:rsidRPr="004B67C9">
        <w:rPr>
          <w:rFonts w:ascii="Times New Roman" w:eastAsia="Calibri" w:hAnsi="Times New Roman"/>
          <w:color w:val="000000"/>
          <w:sz w:val="22"/>
          <w:szCs w:val="22"/>
        </w:rPr>
        <w:t xml:space="preserve">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 </w:t>
      </w:r>
    </w:p>
    <w:p w14:paraId="76D2C19A" w14:textId="77777777" w:rsidR="00637106" w:rsidRPr="004B67C9" w:rsidRDefault="00637106" w:rsidP="00291E0A">
      <w:pPr>
        <w:autoSpaceDE w:val="0"/>
        <w:autoSpaceDN w:val="0"/>
        <w:adjustRightInd w:val="0"/>
        <w:rPr>
          <w:rFonts w:ascii="Times New Roman" w:eastAsia="Calibri" w:hAnsi="Times New Roman"/>
          <w:color w:val="000000"/>
          <w:sz w:val="22"/>
          <w:szCs w:val="22"/>
        </w:rPr>
      </w:pPr>
    </w:p>
    <w:p w14:paraId="0E5A205E" w14:textId="77777777" w:rsidR="00F17FDE" w:rsidRPr="004B67C9" w:rsidRDefault="00F17FDE" w:rsidP="00F17FDE">
      <w:pPr>
        <w:autoSpaceDE w:val="0"/>
        <w:autoSpaceDN w:val="0"/>
        <w:adjustRightInd w:val="0"/>
        <w:jc w:val="left"/>
        <w:rPr>
          <w:rFonts w:ascii="Times New Roman" w:eastAsia="Calibri" w:hAnsi="Times New Roman"/>
          <w:color w:val="000000"/>
          <w:sz w:val="22"/>
          <w:szCs w:val="22"/>
        </w:rPr>
      </w:pPr>
      <w:r w:rsidRPr="004B67C9">
        <w:rPr>
          <w:rFonts w:ascii="Times New Roman" w:eastAsia="Calibri" w:hAnsi="Times New Roman"/>
          <w:color w:val="000000"/>
          <w:sz w:val="22"/>
          <w:szCs w:val="22"/>
        </w:rPr>
        <w:t xml:space="preserve">V......................... dňa............... </w:t>
      </w:r>
    </w:p>
    <w:p w14:paraId="32986D86" w14:textId="77777777" w:rsidR="00637106" w:rsidRPr="004B67C9" w:rsidRDefault="00637106" w:rsidP="00F17FDE">
      <w:pPr>
        <w:autoSpaceDE w:val="0"/>
        <w:autoSpaceDN w:val="0"/>
        <w:adjustRightInd w:val="0"/>
        <w:jc w:val="left"/>
        <w:rPr>
          <w:rFonts w:ascii="Times New Roman" w:eastAsia="Calibri" w:hAnsi="Times New Roman"/>
          <w:color w:val="000000"/>
          <w:sz w:val="22"/>
          <w:szCs w:val="22"/>
        </w:rPr>
      </w:pPr>
    </w:p>
    <w:p w14:paraId="1CAE6A13" w14:textId="77777777" w:rsidR="00637106" w:rsidRPr="004B67C9" w:rsidRDefault="00637106" w:rsidP="00F17FDE">
      <w:pPr>
        <w:autoSpaceDE w:val="0"/>
        <w:autoSpaceDN w:val="0"/>
        <w:adjustRightInd w:val="0"/>
        <w:jc w:val="left"/>
        <w:rPr>
          <w:rFonts w:ascii="Times New Roman" w:eastAsia="Calibri" w:hAnsi="Times New Roman"/>
          <w:color w:val="000000"/>
          <w:sz w:val="22"/>
          <w:szCs w:val="22"/>
        </w:rPr>
      </w:pPr>
    </w:p>
    <w:p w14:paraId="6A281DD0" w14:textId="77777777" w:rsidR="00F17FDE" w:rsidRPr="004B67C9" w:rsidRDefault="00F17FDE" w:rsidP="00F17FDE">
      <w:pPr>
        <w:autoSpaceDE w:val="0"/>
        <w:autoSpaceDN w:val="0"/>
        <w:adjustRightInd w:val="0"/>
        <w:jc w:val="left"/>
        <w:rPr>
          <w:rFonts w:ascii="Times New Roman" w:eastAsia="Calibri" w:hAnsi="Times New Roman"/>
          <w:color w:val="000000"/>
          <w:sz w:val="22"/>
          <w:szCs w:val="22"/>
        </w:rPr>
      </w:pPr>
      <w:r w:rsidRPr="004B67C9">
        <w:rPr>
          <w:rFonts w:ascii="Times New Roman" w:eastAsia="Calibri" w:hAnsi="Times New Roman"/>
          <w:color w:val="000000"/>
          <w:sz w:val="22"/>
          <w:szCs w:val="22"/>
        </w:rPr>
        <w:t xml:space="preserve">Obchodné meno </w:t>
      </w:r>
    </w:p>
    <w:p w14:paraId="200C9645" w14:textId="77777777" w:rsidR="00F17FDE" w:rsidRPr="004B67C9" w:rsidRDefault="00F17FDE" w:rsidP="00F17FDE">
      <w:pPr>
        <w:autoSpaceDE w:val="0"/>
        <w:autoSpaceDN w:val="0"/>
        <w:adjustRightInd w:val="0"/>
        <w:jc w:val="left"/>
        <w:rPr>
          <w:rFonts w:ascii="Times New Roman" w:eastAsia="Calibri" w:hAnsi="Times New Roman"/>
          <w:color w:val="000000"/>
          <w:sz w:val="22"/>
          <w:szCs w:val="22"/>
        </w:rPr>
      </w:pPr>
      <w:r w:rsidRPr="004B67C9">
        <w:rPr>
          <w:rFonts w:ascii="Times New Roman" w:eastAsia="Calibri" w:hAnsi="Times New Roman"/>
          <w:color w:val="000000"/>
          <w:sz w:val="22"/>
          <w:szCs w:val="22"/>
        </w:rPr>
        <w:t xml:space="preserve">Sídlo/miesto podnikania </w:t>
      </w:r>
    </w:p>
    <w:p w14:paraId="1DEDA983" w14:textId="77777777" w:rsidR="00F17FDE" w:rsidRPr="004B67C9" w:rsidRDefault="00F17FDE" w:rsidP="00F17FDE">
      <w:pPr>
        <w:autoSpaceDE w:val="0"/>
        <w:autoSpaceDN w:val="0"/>
        <w:adjustRightInd w:val="0"/>
        <w:jc w:val="left"/>
        <w:rPr>
          <w:rFonts w:ascii="Times New Roman" w:eastAsia="Calibri" w:hAnsi="Times New Roman"/>
          <w:color w:val="000000"/>
          <w:sz w:val="22"/>
          <w:szCs w:val="22"/>
        </w:rPr>
      </w:pPr>
      <w:r w:rsidRPr="004B67C9">
        <w:rPr>
          <w:rFonts w:ascii="Times New Roman" w:eastAsia="Calibri" w:hAnsi="Times New Roman"/>
          <w:color w:val="000000"/>
          <w:sz w:val="22"/>
          <w:szCs w:val="22"/>
        </w:rPr>
        <w:t xml:space="preserve">IČO: ................................................ </w:t>
      </w:r>
    </w:p>
    <w:p w14:paraId="418CD544" w14:textId="77777777" w:rsidR="00F17FDE" w:rsidRPr="004B67C9" w:rsidRDefault="00F17FDE" w:rsidP="00F17FDE">
      <w:pPr>
        <w:autoSpaceDE w:val="0"/>
        <w:autoSpaceDN w:val="0"/>
        <w:adjustRightInd w:val="0"/>
        <w:jc w:val="left"/>
        <w:rPr>
          <w:rFonts w:ascii="Times New Roman" w:eastAsia="Calibri" w:hAnsi="Times New Roman"/>
          <w:color w:val="000000"/>
          <w:sz w:val="22"/>
          <w:szCs w:val="22"/>
        </w:rPr>
      </w:pPr>
      <w:r w:rsidRPr="004B67C9">
        <w:rPr>
          <w:rFonts w:ascii="Times New Roman" w:eastAsia="Calibri" w:hAnsi="Times New Roman"/>
          <w:color w:val="000000"/>
          <w:sz w:val="22"/>
          <w:szCs w:val="22"/>
        </w:rPr>
        <w:t xml:space="preserve">meno a priezvisko, </w:t>
      </w:r>
    </w:p>
    <w:p w14:paraId="52DE60E7" w14:textId="77777777" w:rsidR="00F17FDE" w:rsidRPr="004B67C9" w:rsidRDefault="00F17FDE" w:rsidP="00F17FDE">
      <w:pPr>
        <w:autoSpaceDE w:val="0"/>
        <w:autoSpaceDN w:val="0"/>
        <w:adjustRightInd w:val="0"/>
        <w:jc w:val="left"/>
        <w:rPr>
          <w:rFonts w:ascii="Times New Roman" w:eastAsia="Calibri" w:hAnsi="Times New Roman"/>
          <w:color w:val="000000"/>
          <w:sz w:val="22"/>
          <w:szCs w:val="22"/>
        </w:rPr>
      </w:pPr>
      <w:r w:rsidRPr="004B67C9">
        <w:rPr>
          <w:rFonts w:ascii="Times New Roman" w:eastAsia="Calibri" w:hAnsi="Times New Roman"/>
          <w:color w:val="000000"/>
          <w:sz w:val="22"/>
          <w:szCs w:val="22"/>
        </w:rPr>
        <w:t xml:space="preserve">funkcia, podpis* </w:t>
      </w:r>
    </w:p>
    <w:p w14:paraId="38385788" w14:textId="77777777" w:rsidR="00637106" w:rsidRPr="004B67C9" w:rsidRDefault="00637106" w:rsidP="00F17FDE">
      <w:pPr>
        <w:autoSpaceDE w:val="0"/>
        <w:autoSpaceDN w:val="0"/>
        <w:adjustRightInd w:val="0"/>
        <w:jc w:val="left"/>
        <w:rPr>
          <w:rFonts w:ascii="Times New Roman" w:eastAsia="Calibri" w:hAnsi="Times New Roman"/>
          <w:color w:val="000000"/>
          <w:sz w:val="22"/>
          <w:szCs w:val="22"/>
        </w:rPr>
      </w:pPr>
    </w:p>
    <w:p w14:paraId="6482DF89" w14:textId="77777777" w:rsidR="00637106" w:rsidRPr="004B67C9" w:rsidRDefault="00637106" w:rsidP="00F17FDE">
      <w:pPr>
        <w:autoSpaceDE w:val="0"/>
        <w:autoSpaceDN w:val="0"/>
        <w:adjustRightInd w:val="0"/>
        <w:jc w:val="left"/>
        <w:rPr>
          <w:rFonts w:ascii="Times New Roman" w:eastAsia="Calibri" w:hAnsi="Times New Roman"/>
          <w:color w:val="000000"/>
          <w:sz w:val="22"/>
          <w:szCs w:val="22"/>
        </w:rPr>
      </w:pPr>
    </w:p>
    <w:p w14:paraId="0BC67087" w14:textId="77777777" w:rsidR="00637106" w:rsidRPr="004B67C9" w:rsidRDefault="00637106" w:rsidP="00F17FDE">
      <w:pPr>
        <w:autoSpaceDE w:val="0"/>
        <w:autoSpaceDN w:val="0"/>
        <w:adjustRightInd w:val="0"/>
        <w:jc w:val="left"/>
        <w:rPr>
          <w:rFonts w:ascii="Times New Roman" w:eastAsia="Calibri" w:hAnsi="Times New Roman"/>
          <w:color w:val="000000"/>
          <w:sz w:val="22"/>
          <w:szCs w:val="22"/>
        </w:rPr>
      </w:pPr>
    </w:p>
    <w:p w14:paraId="56D791C8" w14:textId="77777777" w:rsidR="00F17FDE" w:rsidRPr="004B67C9" w:rsidRDefault="00F17FDE" w:rsidP="00F17FDE">
      <w:pPr>
        <w:autoSpaceDE w:val="0"/>
        <w:autoSpaceDN w:val="0"/>
        <w:adjustRightInd w:val="0"/>
        <w:jc w:val="left"/>
        <w:rPr>
          <w:rFonts w:ascii="Times New Roman" w:eastAsia="Calibri" w:hAnsi="Times New Roman"/>
          <w:color w:val="000000"/>
          <w:sz w:val="22"/>
          <w:szCs w:val="22"/>
        </w:rPr>
      </w:pPr>
      <w:r w:rsidRPr="004B67C9">
        <w:rPr>
          <w:rFonts w:ascii="Times New Roman" w:eastAsia="Calibri" w:hAnsi="Times New Roman"/>
          <w:color w:val="000000"/>
          <w:sz w:val="22"/>
          <w:szCs w:val="22"/>
        </w:rPr>
        <w:t xml:space="preserve">Obchodné meno </w:t>
      </w:r>
    </w:p>
    <w:p w14:paraId="27007BFA" w14:textId="77777777" w:rsidR="00F17FDE" w:rsidRPr="004B67C9" w:rsidRDefault="00F17FDE" w:rsidP="00F17FDE">
      <w:pPr>
        <w:autoSpaceDE w:val="0"/>
        <w:autoSpaceDN w:val="0"/>
        <w:adjustRightInd w:val="0"/>
        <w:jc w:val="left"/>
        <w:rPr>
          <w:rFonts w:ascii="Times New Roman" w:eastAsia="Calibri" w:hAnsi="Times New Roman"/>
          <w:color w:val="000000"/>
          <w:sz w:val="22"/>
          <w:szCs w:val="22"/>
        </w:rPr>
      </w:pPr>
      <w:r w:rsidRPr="004B67C9">
        <w:rPr>
          <w:rFonts w:ascii="Times New Roman" w:eastAsia="Calibri" w:hAnsi="Times New Roman"/>
          <w:color w:val="000000"/>
          <w:sz w:val="22"/>
          <w:szCs w:val="22"/>
        </w:rPr>
        <w:t xml:space="preserve">Sídlo/miesto podnikania </w:t>
      </w:r>
    </w:p>
    <w:p w14:paraId="58A0E2E3" w14:textId="77777777" w:rsidR="00F17FDE" w:rsidRPr="004B67C9" w:rsidRDefault="00F17FDE" w:rsidP="00F17FDE">
      <w:pPr>
        <w:autoSpaceDE w:val="0"/>
        <w:autoSpaceDN w:val="0"/>
        <w:adjustRightInd w:val="0"/>
        <w:jc w:val="left"/>
        <w:rPr>
          <w:rFonts w:ascii="Times New Roman" w:eastAsia="Calibri" w:hAnsi="Times New Roman"/>
          <w:color w:val="000000"/>
          <w:sz w:val="22"/>
          <w:szCs w:val="22"/>
        </w:rPr>
      </w:pPr>
      <w:r w:rsidRPr="004B67C9">
        <w:rPr>
          <w:rFonts w:ascii="Times New Roman" w:eastAsia="Calibri" w:hAnsi="Times New Roman"/>
          <w:color w:val="000000"/>
          <w:sz w:val="22"/>
          <w:szCs w:val="22"/>
        </w:rPr>
        <w:t xml:space="preserve">IČO: ................................................ </w:t>
      </w:r>
    </w:p>
    <w:p w14:paraId="2F2CF9BB" w14:textId="77777777" w:rsidR="00F17FDE" w:rsidRPr="004B67C9" w:rsidRDefault="00F17FDE" w:rsidP="00F17FDE">
      <w:pPr>
        <w:autoSpaceDE w:val="0"/>
        <w:autoSpaceDN w:val="0"/>
        <w:adjustRightInd w:val="0"/>
        <w:jc w:val="left"/>
        <w:rPr>
          <w:rFonts w:ascii="Times New Roman" w:eastAsia="Calibri" w:hAnsi="Times New Roman"/>
          <w:color w:val="000000"/>
          <w:sz w:val="22"/>
          <w:szCs w:val="22"/>
        </w:rPr>
      </w:pPr>
      <w:r w:rsidRPr="004B67C9">
        <w:rPr>
          <w:rFonts w:ascii="Times New Roman" w:eastAsia="Calibri" w:hAnsi="Times New Roman"/>
          <w:color w:val="000000"/>
          <w:sz w:val="22"/>
          <w:szCs w:val="22"/>
        </w:rPr>
        <w:t xml:space="preserve">meno a priezvisko, </w:t>
      </w:r>
    </w:p>
    <w:p w14:paraId="6B75378C" w14:textId="77777777" w:rsidR="00F17FDE" w:rsidRPr="004B67C9" w:rsidRDefault="00F17FDE" w:rsidP="00F17FDE">
      <w:pPr>
        <w:autoSpaceDE w:val="0"/>
        <w:autoSpaceDN w:val="0"/>
        <w:adjustRightInd w:val="0"/>
        <w:jc w:val="left"/>
        <w:rPr>
          <w:rFonts w:ascii="Times New Roman" w:eastAsia="Calibri" w:hAnsi="Times New Roman"/>
          <w:color w:val="000000"/>
          <w:sz w:val="22"/>
          <w:szCs w:val="22"/>
        </w:rPr>
      </w:pPr>
      <w:r w:rsidRPr="004B67C9">
        <w:rPr>
          <w:rFonts w:ascii="Times New Roman" w:eastAsia="Calibri" w:hAnsi="Times New Roman"/>
          <w:color w:val="000000"/>
          <w:sz w:val="22"/>
          <w:szCs w:val="22"/>
        </w:rPr>
        <w:t xml:space="preserve">funkcia, podpis* </w:t>
      </w:r>
    </w:p>
    <w:p w14:paraId="0AE0F40B" w14:textId="77777777" w:rsidR="00637106" w:rsidRPr="004B67C9" w:rsidRDefault="00637106" w:rsidP="00F17FDE">
      <w:pPr>
        <w:autoSpaceDE w:val="0"/>
        <w:autoSpaceDN w:val="0"/>
        <w:adjustRightInd w:val="0"/>
        <w:jc w:val="left"/>
        <w:rPr>
          <w:rFonts w:ascii="Times New Roman" w:eastAsia="Calibri" w:hAnsi="Times New Roman"/>
          <w:color w:val="000000"/>
          <w:sz w:val="22"/>
          <w:szCs w:val="22"/>
        </w:rPr>
      </w:pPr>
    </w:p>
    <w:p w14:paraId="72FEF8F9" w14:textId="77777777" w:rsidR="00637106" w:rsidRPr="004B67C9" w:rsidRDefault="00637106" w:rsidP="00F17FDE">
      <w:pPr>
        <w:autoSpaceDE w:val="0"/>
        <w:autoSpaceDN w:val="0"/>
        <w:adjustRightInd w:val="0"/>
        <w:jc w:val="left"/>
        <w:rPr>
          <w:rFonts w:ascii="Times New Roman" w:eastAsia="Calibri" w:hAnsi="Times New Roman"/>
          <w:color w:val="000000"/>
          <w:sz w:val="22"/>
          <w:szCs w:val="22"/>
        </w:rPr>
      </w:pPr>
    </w:p>
    <w:p w14:paraId="3AA26464" w14:textId="77777777" w:rsidR="00637106" w:rsidRPr="004B67C9" w:rsidRDefault="00637106" w:rsidP="00F17FDE">
      <w:pPr>
        <w:autoSpaceDE w:val="0"/>
        <w:autoSpaceDN w:val="0"/>
        <w:adjustRightInd w:val="0"/>
        <w:jc w:val="left"/>
        <w:rPr>
          <w:rFonts w:ascii="Times New Roman" w:eastAsia="Calibri" w:hAnsi="Times New Roman"/>
          <w:color w:val="000000"/>
          <w:sz w:val="22"/>
          <w:szCs w:val="22"/>
        </w:rPr>
      </w:pPr>
    </w:p>
    <w:p w14:paraId="1C0CAA8B" w14:textId="77777777" w:rsidR="00F17FDE" w:rsidRPr="004B67C9" w:rsidRDefault="00F17FDE" w:rsidP="00637106">
      <w:pPr>
        <w:autoSpaceDE w:val="0"/>
        <w:autoSpaceDN w:val="0"/>
        <w:adjustRightInd w:val="0"/>
        <w:jc w:val="left"/>
        <w:rPr>
          <w:rFonts w:ascii="Times New Roman" w:eastAsia="Calibri" w:hAnsi="Times New Roman"/>
          <w:sz w:val="18"/>
          <w:szCs w:val="18"/>
        </w:rPr>
      </w:pPr>
      <w:r w:rsidRPr="004B67C9">
        <w:rPr>
          <w:rFonts w:ascii="Times New Roman" w:eastAsia="Calibri" w:hAnsi="Times New Roman"/>
          <w:color w:val="000000"/>
          <w:sz w:val="16"/>
          <w:szCs w:val="16"/>
        </w:rPr>
        <w:t xml:space="preserve">*Podpis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 </w:t>
      </w:r>
    </w:p>
    <w:p w14:paraId="2CF74721" w14:textId="77777777" w:rsidR="0059030C" w:rsidRPr="00DC2A49" w:rsidRDefault="00F17FDE" w:rsidP="00E53147">
      <w:pPr>
        <w:pageBreakBefore/>
        <w:autoSpaceDE w:val="0"/>
        <w:autoSpaceDN w:val="0"/>
        <w:adjustRightInd w:val="0"/>
        <w:jc w:val="left"/>
        <w:rPr>
          <w:rFonts w:ascii="Times New Roman" w:eastAsia="Arial" w:hAnsi="Times New Roman"/>
          <w:b/>
          <w:i/>
          <w:sz w:val="28"/>
        </w:rPr>
      </w:pPr>
      <w:r w:rsidRPr="00DC2A49">
        <w:rPr>
          <w:rFonts w:ascii="Times New Roman" w:eastAsia="Calibri" w:hAnsi="Times New Roman"/>
          <w:b/>
          <w:bCs/>
          <w:sz w:val="22"/>
          <w:szCs w:val="22"/>
        </w:rPr>
        <w:lastRenderedPageBreak/>
        <w:t xml:space="preserve"> </w:t>
      </w:r>
      <w:r w:rsidR="0059030C" w:rsidRPr="00DC2A49">
        <w:rPr>
          <w:rFonts w:ascii="Times New Roman" w:eastAsia="Arial" w:hAnsi="Times New Roman"/>
          <w:b/>
          <w:i/>
          <w:sz w:val="28"/>
        </w:rPr>
        <w:t xml:space="preserve">Príloha E </w:t>
      </w:r>
      <w:r w:rsidR="0059030C" w:rsidRPr="00DC2A49">
        <w:rPr>
          <w:rFonts w:ascii="Times New Roman" w:eastAsia="Arial" w:hAnsi="Times New Roman"/>
          <w:i/>
          <w:sz w:val="24"/>
        </w:rPr>
        <w:t>k súťažným podkladom</w:t>
      </w:r>
      <w:r w:rsidR="0059030C" w:rsidRPr="00DC2A49">
        <w:rPr>
          <w:rFonts w:ascii="Times New Roman" w:eastAsia="Arial" w:hAnsi="Times New Roman"/>
          <w:b/>
          <w:i/>
          <w:sz w:val="24"/>
        </w:rPr>
        <w:t xml:space="preserve">  </w:t>
      </w:r>
    </w:p>
    <w:p w14:paraId="2570830C" w14:textId="77777777" w:rsidR="00637106" w:rsidRPr="00DC2A49" w:rsidRDefault="00637106" w:rsidP="00F17FDE">
      <w:pPr>
        <w:autoSpaceDE w:val="0"/>
        <w:autoSpaceDN w:val="0"/>
        <w:adjustRightInd w:val="0"/>
        <w:jc w:val="left"/>
        <w:rPr>
          <w:rFonts w:ascii="Times New Roman" w:eastAsia="Calibri" w:hAnsi="Times New Roman"/>
          <w:sz w:val="28"/>
          <w:szCs w:val="28"/>
        </w:rPr>
      </w:pPr>
    </w:p>
    <w:p w14:paraId="686036D4" w14:textId="77777777" w:rsidR="00637106" w:rsidRPr="00DC2A49" w:rsidRDefault="00637106" w:rsidP="00F17FDE">
      <w:pPr>
        <w:autoSpaceDE w:val="0"/>
        <w:autoSpaceDN w:val="0"/>
        <w:adjustRightInd w:val="0"/>
        <w:jc w:val="left"/>
        <w:rPr>
          <w:rFonts w:ascii="Times New Roman" w:eastAsia="Calibri" w:hAnsi="Times New Roman"/>
          <w:sz w:val="28"/>
          <w:szCs w:val="28"/>
        </w:rPr>
      </w:pPr>
    </w:p>
    <w:p w14:paraId="4E244A31" w14:textId="77777777" w:rsidR="00F17FDE" w:rsidRPr="00DC2A49" w:rsidRDefault="00F17FDE" w:rsidP="00F17FDE">
      <w:pPr>
        <w:autoSpaceDE w:val="0"/>
        <w:autoSpaceDN w:val="0"/>
        <w:adjustRightInd w:val="0"/>
        <w:jc w:val="left"/>
        <w:rPr>
          <w:rFonts w:ascii="Times New Roman" w:eastAsia="Calibri" w:hAnsi="Times New Roman"/>
          <w:sz w:val="28"/>
          <w:szCs w:val="28"/>
        </w:rPr>
      </w:pPr>
      <w:r w:rsidRPr="00DC2A49">
        <w:rPr>
          <w:rFonts w:ascii="Times New Roman" w:eastAsia="Calibri" w:hAnsi="Times New Roman"/>
          <w:sz w:val="28"/>
          <w:szCs w:val="28"/>
          <w:highlight w:val="cyan"/>
        </w:rPr>
        <w:t>ZOZNAM DÔVERNÝCH INFORMÁCIÍ</w:t>
      </w:r>
      <w:r w:rsidRPr="00DC2A49">
        <w:rPr>
          <w:rFonts w:ascii="Times New Roman" w:eastAsia="Calibri" w:hAnsi="Times New Roman"/>
          <w:sz w:val="28"/>
          <w:szCs w:val="28"/>
        </w:rPr>
        <w:t xml:space="preserve"> </w:t>
      </w:r>
    </w:p>
    <w:p w14:paraId="613F1835" w14:textId="77777777" w:rsidR="00637106" w:rsidRPr="00DC2A49" w:rsidRDefault="00637106" w:rsidP="00F17FDE">
      <w:pPr>
        <w:autoSpaceDE w:val="0"/>
        <w:autoSpaceDN w:val="0"/>
        <w:adjustRightInd w:val="0"/>
        <w:jc w:val="left"/>
        <w:rPr>
          <w:rFonts w:ascii="Times New Roman" w:eastAsia="Calibri" w:hAnsi="Times New Roman"/>
          <w:sz w:val="28"/>
          <w:szCs w:val="28"/>
        </w:rPr>
      </w:pPr>
    </w:p>
    <w:p w14:paraId="4C90A45C" w14:textId="77777777" w:rsidR="00637106" w:rsidRPr="00DC2A49" w:rsidRDefault="00637106" w:rsidP="00F17FDE">
      <w:pPr>
        <w:autoSpaceDE w:val="0"/>
        <w:autoSpaceDN w:val="0"/>
        <w:adjustRightInd w:val="0"/>
        <w:jc w:val="left"/>
        <w:rPr>
          <w:rFonts w:ascii="Times New Roman" w:eastAsia="Calibri" w:hAnsi="Times New Roman"/>
          <w:sz w:val="28"/>
          <w:szCs w:val="28"/>
        </w:rPr>
      </w:pPr>
    </w:p>
    <w:p w14:paraId="63FE47F8" w14:textId="77777777" w:rsidR="00F17FDE" w:rsidRPr="00DC2A49" w:rsidRDefault="00F17FDE" w:rsidP="00F17FDE">
      <w:pPr>
        <w:autoSpaceDE w:val="0"/>
        <w:autoSpaceDN w:val="0"/>
        <w:adjustRightInd w:val="0"/>
        <w:jc w:val="left"/>
        <w:rPr>
          <w:rFonts w:ascii="Times New Roman" w:eastAsia="Calibri" w:hAnsi="Times New Roman"/>
          <w:sz w:val="22"/>
          <w:szCs w:val="22"/>
        </w:rPr>
      </w:pPr>
      <w:r w:rsidRPr="00DC2A49">
        <w:rPr>
          <w:rFonts w:ascii="Times New Roman" w:eastAsia="Calibri" w:hAnsi="Times New Roman"/>
          <w:sz w:val="22"/>
          <w:szCs w:val="22"/>
        </w:rPr>
        <w:t xml:space="preserve">Uchádzač/skupina dodávateľov: </w:t>
      </w:r>
    </w:p>
    <w:p w14:paraId="2D1BDA2C" w14:textId="77777777" w:rsidR="00637106" w:rsidRPr="00DC2A49" w:rsidRDefault="00637106" w:rsidP="00F17FDE">
      <w:pPr>
        <w:autoSpaceDE w:val="0"/>
        <w:autoSpaceDN w:val="0"/>
        <w:adjustRightInd w:val="0"/>
        <w:jc w:val="left"/>
        <w:rPr>
          <w:rFonts w:ascii="Times New Roman" w:eastAsia="Calibri" w:hAnsi="Times New Roman"/>
          <w:sz w:val="22"/>
          <w:szCs w:val="22"/>
        </w:rPr>
      </w:pPr>
    </w:p>
    <w:p w14:paraId="208DA519" w14:textId="77777777" w:rsidR="00F17FDE" w:rsidRPr="00DC2A49" w:rsidRDefault="00F17FDE" w:rsidP="00F17FDE">
      <w:pPr>
        <w:autoSpaceDE w:val="0"/>
        <w:autoSpaceDN w:val="0"/>
        <w:adjustRightInd w:val="0"/>
        <w:jc w:val="left"/>
        <w:rPr>
          <w:rFonts w:ascii="Times New Roman" w:eastAsia="Calibri" w:hAnsi="Times New Roman"/>
          <w:sz w:val="22"/>
          <w:szCs w:val="22"/>
        </w:rPr>
      </w:pPr>
      <w:r w:rsidRPr="00DC2A49">
        <w:rPr>
          <w:rFonts w:ascii="Times New Roman" w:eastAsia="Calibri" w:hAnsi="Times New Roman"/>
          <w:sz w:val="22"/>
          <w:szCs w:val="22"/>
        </w:rPr>
        <w:t xml:space="preserve">Obchodné meno </w:t>
      </w:r>
    </w:p>
    <w:p w14:paraId="7503851F" w14:textId="77777777" w:rsidR="00637106" w:rsidRPr="00DC2A49" w:rsidRDefault="00637106" w:rsidP="00F17FDE">
      <w:pPr>
        <w:autoSpaceDE w:val="0"/>
        <w:autoSpaceDN w:val="0"/>
        <w:adjustRightInd w:val="0"/>
        <w:jc w:val="left"/>
        <w:rPr>
          <w:rFonts w:ascii="Times New Roman" w:eastAsia="Calibri" w:hAnsi="Times New Roman"/>
          <w:sz w:val="22"/>
          <w:szCs w:val="22"/>
        </w:rPr>
      </w:pPr>
    </w:p>
    <w:p w14:paraId="2316FCAF" w14:textId="77777777" w:rsidR="00F17FDE" w:rsidRPr="00DC2A49" w:rsidRDefault="00F17FDE" w:rsidP="00F17FDE">
      <w:pPr>
        <w:autoSpaceDE w:val="0"/>
        <w:autoSpaceDN w:val="0"/>
        <w:adjustRightInd w:val="0"/>
        <w:jc w:val="left"/>
        <w:rPr>
          <w:rFonts w:ascii="Times New Roman" w:eastAsia="Calibri" w:hAnsi="Times New Roman"/>
          <w:sz w:val="22"/>
          <w:szCs w:val="22"/>
        </w:rPr>
      </w:pPr>
      <w:r w:rsidRPr="00DC2A49">
        <w:rPr>
          <w:rFonts w:ascii="Times New Roman" w:eastAsia="Calibri" w:hAnsi="Times New Roman"/>
          <w:sz w:val="22"/>
          <w:szCs w:val="22"/>
        </w:rPr>
        <w:t xml:space="preserve">Adresa spoločnosti </w:t>
      </w:r>
    </w:p>
    <w:p w14:paraId="43E89A51" w14:textId="77777777" w:rsidR="00637106" w:rsidRPr="00DC2A49" w:rsidRDefault="00637106" w:rsidP="00F17FDE">
      <w:pPr>
        <w:autoSpaceDE w:val="0"/>
        <w:autoSpaceDN w:val="0"/>
        <w:adjustRightInd w:val="0"/>
        <w:jc w:val="left"/>
        <w:rPr>
          <w:rFonts w:ascii="Times New Roman" w:eastAsia="Calibri" w:hAnsi="Times New Roman"/>
          <w:sz w:val="22"/>
          <w:szCs w:val="22"/>
        </w:rPr>
      </w:pPr>
    </w:p>
    <w:p w14:paraId="4D74FFF9" w14:textId="77777777" w:rsidR="00F17FDE" w:rsidRPr="00DC2A49" w:rsidRDefault="00F17FDE" w:rsidP="00F17FDE">
      <w:pPr>
        <w:autoSpaceDE w:val="0"/>
        <w:autoSpaceDN w:val="0"/>
        <w:adjustRightInd w:val="0"/>
        <w:jc w:val="left"/>
        <w:rPr>
          <w:rFonts w:ascii="Times New Roman" w:eastAsia="Calibri" w:hAnsi="Times New Roman"/>
          <w:sz w:val="22"/>
          <w:szCs w:val="22"/>
        </w:rPr>
      </w:pPr>
      <w:r w:rsidRPr="00DC2A49">
        <w:rPr>
          <w:rFonts w:ascii="Times New Roman" w:eastAsia="Calibri" w:hAnsi="Times New Roman"/>
          <w:sz w:val="22"/>
          <w:szCs w:val="22"/>
        </w:rPr>
        <w:t xml:space="preserve">IČO </w:t>
      </w:r>
    </w:p>
    <w:p w14:paraId="1C8CD88A" w14:textId="77777777" w:rsidR="00637106" w:rsidRPr="00DC2A49" w:rsidRDefault="00637106" w:rsidP="00F17FDE">
      <w:pPr>
        <w:autoSpaceDE w:val="0"/>
        <w:autoSpaceDN w:val="0"/>
        <w:adjustRightInd w:val="0"/>
        <w:jc w:val="left"/>
        <w:rPr>
          <w:rFonts w:ascii="Times New Roman" w:eastAsia="Calibri" w:hAnsi="Times New Roman"/>
          <w:sz w:val="22"/>
          <w:szCs w:val="22"/>
        </w:rPr>
      </w:pPr>
    </w:p>
    <w:p w14:paraId="625BDAE1" w14:textId="77777777" w:rsidR="00637106" w:rsidRPr="00DC2A49" w:rsidRDefault="00637106" w:rsidP="00F17FDE">
      <w:pPr>
        <w:autoSpaceDE w:val="0"/>
        <w:autoSpaceDN w:val="0"/>
        <w:adjustRightInd w:val="0"/>
        <w:jc w:val="left"/>
        <w:rPr>
          <w:rFonts w:ascii="Times New Roman" w:eastAsia="Calibri" w:hAnsi="Times New Roman"/>
          <w:sz w:val="22"/>
          <w:szCs w:val="22"/>
        </w:rPr>
      </w:pPr>
    </w:p>
    <w:p w14:paraId="78E8E524" w14:textId="77777777" w:rsidR="00E53147" w:rsidRPr="00DC2A49" w:rsidRDefault="00F17FDE" w:rsidP="00E53147">
      <w:pPr>
        <w:pStyle w:val="Zkladntext3"/>
        <w:jc w:val="left"/>
        <w:rPr>
          <w:rFonts w:ascii="Times New Roman" w:eastAsia="Calibri" w:hAnsi="Times New Roman"/>
          <w:color w:val="auto"/>
          <w:sz w:val="22"/>
          <w:szCs w:val="22"/>
        </w:rPr>
      </w:pPr>
      <w:r w:rsidRPr="00DC2A49">
        <w:rPr>
          <w:rFonts w:ascii="Times New Roman" w:eastAsia="Calibri" w:hAnsi="Times New Roman"/>
          <w:color w:val="auto"/>
          <w:sz w:val="22"/>
          <w:szCs w:val="22"/>
        </w:rPr>
        <w:t xml:space="preserve">[Doplniť obchodné meno uchádzača], zastúpený [doplniť meno a priezvisko štatutárneho zástupcu] ako uchádzač, ktorý predložil ponuku vo verejnom obstarávaní na predmet zákazky </w:t>
      </w:r>
    </w:p>
    <w:p w14:paraId="19AB9C81" w14:textId="77777777" w:rsidR="00586F4B" w:rsidRPr="00DC2A49" w:rsidRDefault="00586F4B" w:rsidP="00E53147">
      <w:pPr>
        <w:pStyle w:val="Zkladntext3"/>
        <w:jc w:val="left"/>
        <w:rPr>
          <w:rFonts w:ascii="Times New Roman" w:eastAsia="Calibri" w:hAnsi="Times New Roman"/>
          <w:color w:val="auto"/>
          <w:sz w:val="22"/>
          <w:szCs w:val="22"/>
        </w:rPr>
      </w:pPr>
    </w:p>
    <w:p w14:paraId="6FAE680F" w14:textId="77777777" w:rsidR="001D7883" w:rsidRPr="002909FB" w:rsidRDefault="001D7883" w:rsidP="001D7883">
      <w:pPr>
        <w:pStyle w:val="Zkladntext3"/>
        <w:jc w:val="both"/>
        <w:rPr>
          <w:rFonts w:ascii="Times New Roman" w:hAnsi="Times New Roman"/>
          <w:b/>
          <w:color w:val="auto"/>
          <w:sz w:val="24"/>
          <w:szCs w:val="24"/>
        </w:rPr>
      </w:pPr>
      <w:r>
        <w:rPr>
          <w:rFonts w:ascii="Times New Roman" w:hAnsi="Times New Roman"/>
          <w:b/>
          <w:color w:val="000000" w:themeColor="text1"/>
          <w:sz w:val="24"/>
          <w:szCs w:val="24"/>
        </w:rPr>
        <w:t>Endoskopická zostava 2D/3D</w:t>
      </w:r>
    </w:p>
    <w:p w14:paraId="3CA0F160" w14:textId="4D27171C" w:rsidR="00377414" w:rsidRPr="00311CA2" w:rsidRDefault="00377414" w:rsidP="00377414">
      <w:pPr>
        <w:pStyle w:val="Zkladntext3"/>
        <w:jc w:val="left"/>
        <w:rPr>
          <w:rFonts w:ascii="Times New Roman" w:hAnsi="Times New Roman"/>
        </w:rPr>
      </w:pPr>
      <w:r w:rsidRPr="004D46CB">
        <w:rPr>
          <w:rFonts w:ascii="Times New Roman" w:hAnsi="Times New Roman"/>
          <w:b/>
          <w:color w:val="auto"/>
          <w:sz w:val="24"/>
          <w:szCs w:val="24"/>
        </w:rPr>
        <w:tab/>
      </w:r>
    </w:p>
    <w:p w14:paraId="7412C812" w14:textId="77777777" w:rsidR="00E53147" w:rsidRPr="00DC2A49" w:rsidRDefault="00E53147" w:rsidP="00E53147">
      <w:pPr>
        <w:pStyle w:val="Zkladntext3"/>
        <w:jc w:val="left"/>
        <w:rPr>
          <w:rFonts w:ascii="Times New Roman" w:hAnsi="Times New Roman"/>
          <w:sz w:val="22"/>
        </w:rPr>
      </w:pPr>
    </w:p>
    <w:p w14:paraId="0F923F9F" w14:textId="77777777" w:rsidR="00E53147" w:rsidRPr="00DC2A49" w:rsidRDefault="00E53147" w:rsidP="00E53147">
      <w:pPr>
        <w:ind w:left="720"/>
        <w:rPr>
          <w:rFonts w:ascii="Times New Roman" w:eastAsia="Arial" w:hAnsi="Times New Roman"/>
          <w:b/>
          <w:sz w:val="24"/>
        </w:rPr>
      </w:pPr>
    </w:p>
    <w:p w14:paraId="789F6B95" w14:textId="77777777" w:rsidR="00F17FDE" w:rsidRPr="00DC2A49" w:rsidRDefault="00E53147" w:rsidP="00E53147">
      <w:pPr>
        <w:autoSpaceDE w:val="0"/>
        <w:autoSpaceDN w:val="0"/>
        <w:adjustRightInd w:val="0"/>
        <w:jc w:val="left"/>
        <w:rPr>
          <w:rFonts w:ascii="Times New Roman" w:eastAsia="Calibri" w:hAnsi="Times New Roman"/>
          <w:sz w:val="22"/>
          <w:szCs w:val="22"/>
        </w:rPr>
      </w:pPr>
      <w:r w:rsidRPr="00DC2A49">
        <w:rPr>
          <w:rFonts w:ascii="Times New Roman" w:eastAsia="Calibri" w:hAnsi="Times New Roman"/>
          <w:i/>
          <w:iCs/>
          <w:sz w:val="22"/>
          <w:szCs w:val="22"/>
        </w:rPr>
        <w:t xml:space="preserve"> </w:t>
      </w:r>
      <w:r w:rsidR="00F17FDE" w:rsidRPr="00DC2A49">
        <w:rPr>
          <w:rFonts w:ascii="Times New Roman" w:eastAsia="Calibri" w:hAnsi="Times New Roman"/>
          <w:i/>
          <w:iCs/>
          <w:sz w:val="22"/>
          <w:szCs w:val="22"/>
        </w:rPr>
        <w:t xml:space="preserve"> </w:t>
      </w:r>
      <w:r w:rsidR="00F17FDE" w:rsidRPr="00DC2A49">
        <w:rPr>
          <w:rFonts w:ascii="Times New Roman" w:eastAsia="Calibri" w:hAnsi="Times New Roman"/>
          <w:sz w:val="22"/>
          <w:szCs w:val="22"/>
        </w:rPr>
        <w:t xml:space="preserve">vyhláseného verejným obstarávateľom </w:t>
      </w:r>
      <w:r w:rsidR="00637106" w:rsidRPr="00DC2A49">
        <w:rPr>
          <w:rFonts w:ascii="Times New Roman" w:eastAsia="Calibri" w:hAnsi="Times New Roman"/>
          <w:sz w:val="22"/>
          <w:szCs w:val="22"/>
        </w:rPr>
        <w:t>Fakultná nemocnica s poliklinikou Žilina</w:t>
      </w:r>
      <w:r w:rsidR="00F17FDE" w:rsidRPr="00DC2A49">
        <w:rPr>
          <w:rFonts w:ascii="Times New Roman" w:eastAsia="Calibri" w:hAnsi="Times New Roman"/>
          <w:sz w:val="22"/>
          <w:szCs w:val="22"/>
        </w:rPr>
        <w:t xml:space="preserve"> zverejnenej vo Vestníku verejného obstarávania č. </w:t>
      </w:r>
      <w:r w:rsidR="00F17FDE" w:rsidRPr="00DC2A49">
        <w:rPr>
          <w:rFonts w:ascii="Times New Roman" w:eastAsia="Calibri" w:hAnsi="Times New Roman"/>
          <w:sz w:val="22"/>
          <w:szCs w:val="22"/>
          <w:highlight w:val="yellow"/>
        </w:rPr>
        <w:t>XX zo dňa XX.XX.20</w:t>
      </w:r>
      <w:r w:rsidR="00551586">
        <w:rPr>
          <w:rFonts w:ascii="Times New Roman" w:eastAsia="Calibri" w:hAnsi="Times New Roman"/>
          <w:sz w:val="22"/>
          <w:szCs w:val="22"/>
          <w:highlight w:val="yellow"/>
        </w:rPr>
        <w:t>2</w:t>
      </w:r>
      <w:r w:rsidR="00F17FDE" w:rsidRPr="00DC2A49">
        <w:rPr>
          <w:rFonts w:ascii="Times New Roman" w:eastAsia="Calibri" w:hAnsi="Times New Roman"/>
          <w:sz w:val="22"/>
          <w:szCs w:val="22"/>
          <w:highlight w:val="yellow"/>
        </w:rPr>
        <w:t>X pod číslom XX týmto</w:t>
      </w:r>
      <w:r w:rsidR="00F17FDE" w:rsidRPr="00DC2A49">
        <w:rPr>
          <w:rFonts w:ascii="Times New Roman" w:eastAsia="Calibri" w:hAnsi="Times New Roman"/>
          <w:sz w:val="22"/>
          <w:szCs w:val="22"/>
        </w:rPr>
        <w:t xml:space="preserve"> </w:t>
      </w:r>
    </w:p>
    <w:p w14:paraId="16EF3582" w14:textId="77777777" w:rsidR="00637106" w:rsidRPr="00DC2A49" w:rsidRDefault="00637106" w:rsidP="00F17FDE">
      <w:pPr>
        <w:autoSpaceDE w:val="0"/>
        <w:autoSpaceDN w:val="0"/>
        <w:adjustRightInd w:val="0"/>
        <w:jc w:val="left"/>
        <w:rPr>
          <w:rFonts w:ascii="Times New Roman" w:eastAsia="Calibri" w:hAnsi="Times New Roman"/>
          <w:sz w:val="22"/>
          <w:szCs w:val="22"/>
        </w:rPr>
      </w:pPr>
    </w:p>
    <w:p w14:paraId="71E471CC" w14:textId="77777777" w:rsidR="00F17FDE" w:rsidRPr="00DC2A49" w:rsidRDefault="00F17FDE" w:rsidP="00F17FDE">
      <w:pPr>
        <w:autoSpaceDE w:val="0"/>
        <w:autoSpaceDN w:val="0"/>
        <w:adjustRightInd w:val="0"/>
        <w:jc w:val="left"/>
        <w:rPr>
          <w:rFonts w:ascii="Times New Roman" w:eastAsia="Calibri" w:hAnsi="Times New Roman"/>
          <w:b/>
          <w:bCs/>
          <w:sz w:val="22"/>
          <w:szCs w:val="22"/>
        </w:rPr>
      </w:pPr>
      <w:r w:rsidRPr="00DC2A49">
        <w:rPr>
          <w:rFonts w:ascii="Times New Roman" w:eastAsia="Calibri" w:hAnsi="Times New Roman"/>
          <w:b/>
          <w:bCs/>
          <w:sz w:val="22"/>
          <w:szCs w:val="22"/>
        </w:rPr>
        <w:t xml:space="preserve">vyhlasujem, že predložená ponuka </w:t>
      </w:r>
    </w:p>
    <w:p w14:paraId="63EE9A71" w14:textId="77777777" w:rsidR="00637106" w:rsidRPr="00DC2A49" w:rsidRDefault="00637106" w:rsidP="00F17FDE">
      <w:pPr>
        <w:autoSpaceDE w:val="0"/>
        <w:autoSpaceDN w:val="0"/>
        <w:adjustRightInd w:val="0"/>
        <w:jc w:val="left"/>
        <w:rPr>
          <w:rFonts w:ascii="Times New Roman" w:eastAsia="Calibri" w:hAnsi="Times New Roman"/>
          <w:b/>
          <w:bCs/>
          <w:sz w:val="22"/>
          <w:szCs w:val="22"/>
        </w:rPr>
      </w:pPr>
    </w:p>
    <w:p w14:paraId="53A7BA4A" w14:textId="77777777" w:rsidR="00637106" w:rsidRPr="00DC2A49" w:rsidRDefault="00637106" w:rsidP="00F17FDE">
      <w:pPr>
        <w:autoSpaceDE w:val="0"/>
        <w:autoSpaceDN w:val="0"/>
        <w:adjustRightInd w:val="0"/>
        <w:jc w:val="left"/>
        <w:rPr>
          <w:rFonts w:ascii="Times New Roman" w:eastAsia="Calibri" w:hAnsi="Times New Roman"/>
          <w:sz w:val="22"/>
          <w:szCs w:val="22"/>
        </w:rPr>
      </w:pPr>
    </w:p>
    <w:p w14:paraId="64A28F88" w14:textId="77777777" w:rsidR="00F17FDE" w:rsidRPr="00DC2A49" w:rsidRDefault="00F17FDE" w:rsidP="00F17FDE">
      <w:pPr>
        <w:autoSpaceDE w:val="0"/>
        <w:autoSpaceDN w:val="0"/>
        <w:adjustRightInd w:val="0"/>
        <w:jc w:val="left"/>
        <w:rPr>
          <w:rFonts w:ascii="Times New Roman" w:eastAsia="Calibri" w:hAnsi="Times New Roman"/>
          <w:sz w:val="22"/>
          <w:szCs w:val="22"/>
        </w:rPr>
      </w:pPr>
      <w:r w:rsidRPr="00DC2A49">
        <w:rPr>
          <w:rFonts w:ascii="Times New Roman" w:eastAsia="Calibri" w:hAnsi="Times New Roman"/>
          <w:sz w:val="22"/>
          <w:szCs w:val="22"/>
        </w:rPr>
        <w:t xml:space="preserve">- neobsahuje žiadne dôverné informácie.* </w:t>
      </w:r>
    </w:p>
    <w:p w14:paraId="4B694EC4" w14:textId="77777777" w:rsidR="00F17FDE" w:rsidRPr="00DC2A49" w:rsidRDefault="00F17FDE" w:rsidP="00F17FDE">
      <w:pPr>
        <w:autoSpaceDE w:val="0"/>
        <w:autoSpaceDN w:val="0"/>
        <w:adjustRightInd w:val="0"/>
        <w:jc w:val="left"/>
        <w:rPr>
          <w:rFonts w:ascii="Times New Roman" w:eastAsia="Calibri" w:hAnsi="Times New Roman"/>
          <w:sz w:val="22"/>
          <w:szCs w:val="22"/>
        </w:rPr>
      </w:pPr>
    </w:p>
    <w:p w14:paraId="21FF806F" w14:textId="77777777" w:rsidR="00F17FDE" w:rsidRPr="00DC2A49" w:rsidRDefault="00F17FDE" w:rsidP="00F17FDE">
      <w:pPr>
        <w:autoSpaceDE w:val="0"/>
        <w:autoSpaceDN w:val="0"/>
        <w:adjustRightInd w:val="0"/>
        <w:jc w:val="left"/>
        <w:rPr>
          <w:rFonts w:ascii="Times New Roman" w:eastAsia="Calibri" w:hAnsi="Times New Roman"/>
          <w:sz w:val="22"/>
          <w:szCs w:val="22"/>
        </w:rPr>
      </w:pPr>
      <w:r w:rsidRPr="00DC2A49">
        <w:rPr>
          <w:rFonts w:ascii="Times New Roman" w:eastAsia="Calibri" w:hAnsi="Times New Roman"/>
          <w:sz w:val="22"/>
          <w:szCs w:val="22"/>
        </w:rPr>
        <w:t xml:space="preserve">- obsahuje dôverné informácie, ktoré sú v ponuke označené slovom „DÔVERNÉ“.* </w:t>
      </w:r>
    </w:p>
    <w:p w14:paraId="61EEE3E2" w14:textId="77777777" w:rsidR="00F17FDE" w:rsidRPr="00DC2A49" w:rsidRDefault="00F17FDE" w:rsidP="00F17FDE">
      <w:pPr>
        <w:autoSpaceDE w:val="0"/>
        <w:autoSpaceDN w:val="0"/>
        <w:adjustRightInd w:val="0"/>
        <w:jc w:val="left"/>
        <w:rPr>
          <w:rFonts w:ascii="Times New Roman" w:eastAsia="Calibri" w:hAnsi="Times New Roman"/>
          <w:sz w:val="22"/>
          <w:szCs w:val="22"/>
        </w:rPr>
      </w:pPr>
    </w:p>
    <w:p w14:paraId="24A952D5" w14:textId="77777777" w:rsidR="00F17FDE" w:rsidRPr="00DC2A49" w:rsidRDefault="00F17FDE" w:rsidP="00F17FDE">
      <w:pPr>
        <w:autoSpaceDE w:val="0"/>
        <w:autoSpaceDN w:val="0"/>
        <w:adjustRightInd w:val="0"/>
        <w:jc w:val="left"/>
        <w:rPr>
          <w:rFonts w:ascii="Times New Roman" w:eastAsia="Calibri" w:hAnsi="Times New Roman"/>
          <w:sz w:val="22"/>
          <w:szCs w:val="22"/>
        </w:rPr>
      </w:pPr>
      <w:r w:rsidRPr="00DC2A49">
        <w:rPr>
          <w:rFonts w:ascii="Times New Roman" w:eastAsia="Calibri" w:hAnsi="Times New Roman"/>
          <w:sz w:val="22"/>
          <w:szCs w:val="22"/>
        </w:rPr>
        <w:t xml:space="preserve">- obsahuje nasledovné dôverné informácie:* </w:t>
      </w:r>
    </w:p>
    <w:p w14:paraId="0EDB8747" w14:textId="77777777" w:rsidR="00637106" w:rsidRDefault="00637106" w:rsidP="00F17FDE">
      <w:pPr>
        <w:autoSpaceDE w:val="0"/>
        <w:autoSpaceDN w:val="0"/>
        <w:adjustRightInd w:val="0"/>
        <w:jc w:val="left"/>
        <w:rPr>
          <w:rFonts w:eastAsia="Calibri" w:cs="Arial"/>
          <w:sz w:val="22"/>
          <w:szCs w:val="22"/>
        </w:rPr>
      </w:pPr>
    </w:p>
    <w:tbl>
      <w:tblPr>
        <w:tblStyle w:val="Mriekatabuky"/>
        <w:tblW w:w="9322" w:type="dxa"/>
        <w:tblLook w:val="04A0" w:firstRow="1" w:lastRow="0" w:firstColumn="1" w:lastColumn="0" w:noHBand="0" w:noVBand="1"/>
      </w:tblPr>
      <w:tblGrid>
        <w:gridCol w:w="1842"/>
        <w:gridCol w:w="5921"/>
        <w:gridCol w:w="1559"/>
      </w:tblGrid>
      <w:tr w:rsidR="00637106" w14:paraId="1C9A964E" w14:textId="77777777" w:rsidTr="00637106">
        <w:tc>
          <w:tcPr>
            <w:tcW w:w="1842" w:type="dxa"/>
          </w:tcPr>
          <w:p w14:paraId="16E176BA" w14:textId="77777777" w:rsidR="00637106" w:rsidRDefault="00637106" w:rsidP="00F17FDE">
            <w:pPr>
              <w:autoSpaceDE w:val="0"/>
              <w:autoSpaceDN w:val="0"/>
              <w:adjustRightInd w:val="0"/>
              <w:jc w:val="left"/>
              <w:rPr>
                <w:rFonts w:eastAsia="Calibri" w:cs="Arial"/>
                <w:sz w:val="22"/>
                <w:szCs w:val="22"/>
              </w:rPr>
            </w:pPr>
            <w:proofErr w:type="spellStart"/>
            <w:r>
              <w:rPr>
                <w:rFonts w:eastAsia="Calibri" w:cs="Arial"/>
                <w:sz w:val="22"/>
                <w:szCs w:val="22"/>
              </w:rPr>
              <w:t>P.č</w:t>
            </w:r>
            <w:proofErr w:type="spellEnd"/>
            <w:r>
              <w:rPr>
                <w:rFonts w:eastAsia="Calibri" w:cs="Arial"/>
                <w:sz w:val="22"/>
                <w:szCs w:val="22"/>
              </w:rPr>
              <w:t>.</w:t>
            </w:r>
          </w:p>
        </w:tc>
        <w:tc>
          <w:tcPr>
            <w:tcW w:w="5921" w:type="dxa"/>
          </w:tcPr>
          <w:p w14:paraId="62947F6E" w14:textId="77777777" w:rsidR="00637106" w:rsidRDefault="00637106" w:rsidP="00F17FDE">
            <w:pPr>
              <w:autoSpaceDE w:val="0"/>
              <w:autoSpaceDN w:val="0"/>
              <w:adjustRightInd w:val="0"/>
              <w:jc w:val="left"/>
              <w:rPr>
                <w:rFonts w:eastAsia="Calibri" w:cs="Arial"/>
                <w:sz w:val="22"/>
                <w:szCs w:val="22"/>
              </w:rPr>
            </w:pPr>
            <w:proofErr w:type="spellStart"/>
            <w:r w:rsidRPr="00F17FDE">
              <w:rPr>
                <w:rFonts w:eastAsia="Calibri" w:cs="Arial"/>
                <w:color w:val="000000"/>
                <w:szCs w:val="20"/>
              </w:rPr>
              <w:t>Názov</w:t>
            </w:r>
            <w:proofErr w:type="spellEnd"/>
            <w:r w:rsidRPr="00F17FDE">
              <w:rPr>
                <w:rFonts w:eastAsia="Calibri" w:cs="Arial"/>
                <w:color w:val="000000"/>
                <w:szCs w:val="20"/>
              </w:rPr>
              <w:t xml:space="preserve"> </w:t>
            </w:r>
            <w:proofErr w:type="spellStart"/>
            <w:r w:rsidRPr="00F17FDE">
              <w:rPr>
                <w:rFonts w:eastAsia="Calibri" w:cs="Arial"/>
                <w:color w:val="000000"/>
                <w:szCs w:val="20"/>
              </w:rPr>
              <w:t>dokumentu</w:t>
            </w:r>
            <w:proofErr w:type="spellEnd"/>
          </w:p>
        </w:tc>
        <w:tc>
          <w:tcPr>
            <w:tcW w:w="1559" w:type="dxa"/>
          </w:tcPr>
          <w:p w14:paraId="75E99233" w14:textId="77777777" w:rsidR="00637106" w:rsidRPr="00F17FDE" w:rsidRDefault="00637106" w:rsidP="00C260F7">
            <w:pPr>
              <w:autoSpaceDE w:val="0"/>
              <w:autoSpaceDN w:val="0"/>
              <w:adjustRightInd w:val="0"/>
              <w:jc w:val="left"/>
              <w:rPr>
                <w:rFonts w:eastAsia="Calibri" w:cs="Arial"/>
                <w:color w:val="000000"/>
                <w:szCs w:val="20"/>
              </w:rPr>
            </w:pPr>
            <w:proofErr w:type="spellStart"/>
            <w:r w:rsidRPr="00F17FDE">
              <w:rPr>
                <w:rFonts w:eastAsia="Calibri" w:cs="Arial"/>
                <w:color w:val="000000"/>
                <w:szCs w:val="20"/>
              </w:rPr>
              <w:t>Strana</w:t>
            </w:r>
            <w:proofErr w:type="spellEnd"/>
            <w:r w:rsidRPr="00F17FDE">
              <w:rPr>
                <w:rFonts w:eastAsia="Calibri" w:cs="Arial"/>
                <w:color w:val="000000"/>
                <w:szCs w:val="20"/>
              </w:rPr>
              <w:t xml:space="preserve"> </w:t>
            </w:r>
            <w:proofErr w:type="spellStart"/>
            <w:r w:rsidRPr="00F17FDE">
              <w:rPr>
                <w:rFonts w:eastAsia="Calibri" w:cs="Arial"/>
                <w:color w:val="000000"/>
                <w:szCs w:val="20"/>
              </w:rPr>
              <w:t>ponuky</w:t>
            </w:r>
            <w:proofErr w:type="spellEnd"/>
            <w:r w:rsidRPr="00F17FDE">
              <w:rPr>
                <w:rFonts w:eastAsia="Calibri" w:cs="Arial"/>
                <w:color w:val="000000"/>
                <w:szCs w:val="20"/>
              </w:rPr>
              <w:t xml:space="preserve"> </w:t>
            </w:r>
          </w:p>
        </w:tc>
      </w:tr>
      <w:tr w:rsidR="00637106" w14:paraId="0362B000" w14:textId="77777777" w:rsidTr="00637106">
        <w:tc>
          <w:tcPr>
            <w:tcW w:w="1842" w:type="dxa"/>
          </w:tcPr>
          <w:p w14:paraId="7184F7D7" w14:textId="77777777" w:rsidR="00637106" w:rsidRDefault="00637106" w:rsidP="00F17FDE">
            <w:pPr>
              <w:autoSpaceDE w:val="0"/>
              <w:autoSpaceDN w:val="0"/>
              <w:adjustRightInd w:val="0"/>
              <w:jc w:val="left"/>
              <w:rPr>
                <w:rFonts w:eastAsia="Calibri" w:cs="Arial"/>
                <w:sz w:val="22"/>
                <w:szCs w:val="22"/>
              </w:rPr>
            </w:pPr>
            <w:r>
              <w:rPr>
                <w:rFonts w:eastAsia="Calibri" w:cs="Arial"/>
                <w:sz w:val="22"/>
                <w:szCs w:val="22"/>
              </w:rPr>
              <w:t>1</w:t>
            </w:r>
          </w:p>
          <w:p w14:paraId="1524D437" w14:textId="77777777" w:rsidR="0059030C" w:rsidRDefault="0059030C" w:rsidP="00F17FDE">
            <w:pPr>
              <w:autoSpaceDE w:val="0"/>
              <w:autoSpaceDN w:val="0"/>
              <w:adjustRightInd w:val="0"/>
              <w:jc w:val="left"/>
              <w:rPr>
                <w:rFonts w:eastAsia="Calibri" w:cs="Arial"/>
                <w:sz w:val="22"/>
                <w:szCs w:val="22"/>
              </w:rPr>
            </w:pPr>
          </w:p>
        </w:tc>
        <w:tc>
          <w:tcPr>
            <w:tcW w:w="5921" w:type="dxa"/>
          </w:tcPr>
          <w:p w14:paraId="40EE050B" w14:textId="77777777" w:rsidR="00637106" w:rsidRDefault="00637106" w:rsidP="00F17FDE">
            <w:pPr>
              <w:autoSpaceDE w:val="0"/>
              <w:autoSpaceDN w:val="0"/>
              <w:adjustRightInd w:val="0"/>
              <w:jc w:val="left"/>
              <w:rPr>
                <w:rFonts w:eastAsia="Calibri" w:cs="Arial"/>
                <w:sz w:val="22"/>
                <w:szCs w:val="22"/>
              </w:rPr>
            </w:pPr>
          </w:p>
        </w:tc>
        <w:tc>
          <w:tcPr>
            <w:tcW w:w="1559" w:type="dxa"/>
          </w:tcPr>
          <w:p w14:paraId="06444048" w14:textId="77777777" w:rsidR="00637106" w:rsidRDefault="00637106" w:rsidP="00F17FDE">
            <w:pPr>
              <w:autoSpaceDE w:val="0"/>
              <w:autoSpaceDN w:val="0"/>
              <w:adjustRightInd w:val="0"/>
              <w:jc w:val="left"/>
              <w:rPr>
                <w:rFonts w:eastAsia="Calibri" w:cs="Arial"/>
                <w:sz w:val="22"/>
                <w:szCs w:val="22"/>
              </w:rPr>
            </w:pPr>
          </w:p>
        </w:tc>
      </w:tr>
      <w:tr w:rsidR="00637106" w14:paraId="7EB754E5" w14:textId="77777777" w:rsidTr="00637106">
        <w:tc>
          <w:tcPr>
            <w:tcW w:w="1842" w:type="dxa"/>
          </w:tcPr>
          <w:p w14:paraId="7C06990F" w14:textId="77777777" w:rsidR="00637106" w:rsidRDefault="00637106" w:rsidP="00F17FDE">
            <w:pPr>
              <w:autoSpaceDE w:val="0"/>
              <w:autoSpaceDN w:val="0"/>
              <w:adjustRightInd w:val="0"/>
              <w:jc w:val="left"/>
              <w:rPr>
                <w:rFonts w:eastAsia="Calibri" w:cs="Arial"/>
                <w:sz w:val="22"/>
                <w:szCs w:val="22"/>
              </w:rPr>
            </w:pPr>
            <w:r>
              <w:rPr>
                <w:rFonts w:eastAsia="Calibri" w:cs="Arial"/>
                <w:sz w:val="22"/>
                <w:szCs w:val="22"/>
              </w:rPr>
              <w:t>2</w:t>
            </w:r>
          </w:p>
          <w:p w14:paraId="242AC2F8" w14:textId="77777777" w:rsidR="0059030C" w:rsidRDefault="0059030C" w:rsidP="00F17FDE">
            <w:pPr>
              <w:autoSpaceDE w:val="0"/>
              <w:autoSpaceDN w:val="0"/>
              <w:adjustRightInd w:val="0"/>
              <w:jc w:val="left"/>
              <w:rPr>
                <w:rFonts w:eastAsia="Calibri" w:cs="Arial"/>
                <w:sz w:val="22"/>
                <w:szCs w:val="22"/>
              </w:rPr>
            </w:pPr>
          </w:p>
        </w:tc>
        <w:tc>
          <w:tcPr>
            <w:tcW w:w="5921" w:type="dxa"/>
          </w:tcPr>
          <w:p w14:paraId="17867AF0" w14:textId="77777777" w:rsidR="00637106" w:rsidRDefault="00637106" w:rsidP="00F17FDE">
            <w:pPr>
              <w:autoSpaceDE w:val="0"/>
              <w:autoSpaceDN w:val="0"/>
              <w:adjustRightInd w:val="0"/>
              <w:jc w:val="left"/>
              <w:rPr>
                <w:rFonts w:eastAsia="Calibri" w:cs="Arial"/>
                <w:sz w:val="22"/>
                <w:szCs w:val="22"/>
              </w:rPr>
            </w:pPr>
          </w:p>
        </w:tc>
        <w:tc>
          <w:tcPr>
            <w:tcW w:w="1559" w:type="dxa"/>
          </w:tcPr>
          <w:p w14:paraId="1D2710AC" w14:textId="77777777" w:rsidR="00637106" w:rsidRDefault="00637106" w:rsidP="00F17FDE">
            <w:pPr>
              <w:autoSpaceDE w:val="0"/>
              <w:autoSpaceDN w:val="0"/>
              <w:adjustRightInd w:val="0"/>
              <w:jc w:val="left"/>
              <w:rPr>
                <w:rFonts w:eastAsia="Calibri" w:cs="Arial"/>
                <w:sz w:val="22"/>
                <w:szCs w:val="22"/>
              </w:rPr>
            </w:pPr>
          </w:p>
        </w:tc>
      </w:tr>
      <w:tr w:rsidR="00637106" w14:paraId="4CE23E16" w14:textId="77777777" w:rsidTr="00637106">
        <w:tc>
          <w:tcPr>
            <w:tcW w:w="1842" w:type="dxa"/>
          </w:tcPr>
          <w:p w14:paraId="5A40E128" w14:textId="77777777" w:rsidR="00637106" w:rsidRDefault="00637106" w:rsidP="00F17FDE">
            <w:pPr>
              <w:autoSpaceDE w:val="0"/>
              <w:autoSpaceDN w:val="0"/>
              <w:adjustRightInd w:val="0"/>
              <w:jc w:val="left"/>
              <w:rPr>
                <w:rFonts w:eastAsia="Calibri" w:cs="Arial"/>
                <w:sz w:val="22"/>
                <w:szCs w:val="22"/>
              </w:rPr>
            </w:pPr>
            <w:r>
              <w:rPr>
                <w:rFonts w:eastAsia="Calibri" w:cs="Arial"/>
                <w:sz w:val="22"/>
                <w:szCs w:val="22"/>
              </w:rPr>
              <w:t>3</w:t>
            </w:r>
          </w:p>
          <w:p w14:paraId="060AA110" w14:textId="77777777" w:rsidR="0059030C" w:rsidRDefault="0059030C" w:rsidP="00F17FDE">
            <w:pPr>
              <w:autoSpaceDE w:val="0"/>
              <w:autoSpaceDN w:val="0"/>
              <w:adjustRightInd w:val="0"/>
              <w:jc w:val="left"/>
              <w:rPr>
                <w:rFonts w:eastAsia="Calibri" w:cs="Arial"/>
                <w:sz w:val="22"/>
                <w:szCs w:val="22"/>
              </w:rPr>
            </w:pPr>
          </w:p>
        </w:tc>
        <w:tc>
          <w:tcPr>
            <w:tcW w:w="5921" w:type="dxa"/>
          </w:tcPr>
          <w:p w14:paraId="60D19B02" w14:textId="77777777" w:rsidR="00637106" w:rsidRDefault="00637106" w:rsidP="00F17FDE">
            <w:pPr>
              <w:autoSpaceDE w:val="0"/>
              <w:autoSpaceDN w:val="0"/>
              <w:adjustRightInd w:val="0"/>
              <w:jc w:val="left"/>
              <w:rPr>
                <w:rFonts w:eastAsia="Calibri" w:cs="Arial"/>
                <w:sz w:val="22"/>
                <w:szCs w:val="22"/>
              </w:rPr>
            </w:pPr>
          </w:p>
        </w:tc>
        <w:tc>
          <w:tcPr>
            <w:tcW w:w="1559" w:type="dxa"/>
          </w:tcPr>
          <w:p w14:paraId="64347E68" w14:textId="77777777" w:rsidR="00637106" w:rsidRDefault="00637106" w:rsidP="00F17FDE">
            <w:pPr>
              <w:autoSpaceDE w:val="0"/>
              <w:autoSpaceDN w:val="0"/>
              <w:adjustRightInd w:val="0"/>
              <w:jc w:val="left"/>
              <w:rPr>
                <w:rFonts w:eastAsia="Calibri" w:cs="Arial"/>
                <w:sz w:val="22"/>
                <w:szCs w:val="22"/>
              </w:rPr>
            </w:pPr>
          </w:p>
        </w:tc>
      </w:tr>
    </w:tbl>
    <w:p w14:paraId="1E74B7D2" w14:textId="77777777" w:rsidR="00637106" w:rsidRPr="00F17FDE" w:rsidRDefault="00637106" w:rsidP="00F17FDE">
      <w:pPr>
        <w:autoSpaceDE w:val="0"/>
        <w:autoSpaceDN w:val="0"/>
        <w:adjustRightInd w:val="0"/>
        <w:jc w:val="left"/>
        <w:rPr>
          <w:rFonts w:eastAsia="Calibri" w:cs="Arial"/>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2879"/>
        <w:gridCol w:w="2879"/>
        <w:gridCol w:w="2880"/>
      </w:tblGrid>
      <w:tr w:rsidR="00F17FDE" w:rsidRPr="00F17FDE" w14:paraId="7060C580" w14:textId="77777777">
        <w:trPr>
          <w:trHeight w:val="93"/>
        </w:trPr>
        <w:tc>
          <w:tcPr>
            <w:tcW w:w="2879" w:type="dxa"/>
          </w:tcPr>
          <w:p w14:paraId="7EBCC75B" w14:textId="77777777" w:rsidR="00F17FDE" w:rsidRPr="00F17FDE" w:rsidRDefault="00F17FDE" w:rsidP="00F17FDE">
            <w:pPr>
              <w:autoSpaceDE w:val="0"/>
              <w:autoSpaceDN w:val="0"/>
              <w:adjustRightInd w:val="0"/>
              <w:jc w:val="left"/>
              <w:rPr>
                <w:rFonts w:eastAsia="Calibri" w:cs="Arial"/>
                <w:color w:val="000000"/>
                <w:szCs w:val="20"/>
              </w:rPr>
            </w:pPr>
          </w:p>
        </w:tc>
        <w:tc>
          <w:tcPr>
            <w:tcW w:w="2879" w:type="dxa"/>
          </w:tcPr>
          <w:p w14:paraId="2B38E69F" w14:textId="77777777" w:rsidR="00F17FDE" w:rsidRPr="00F17FDE" w:rsidRDefault="00F17FDE" w:rsidP="00F17FDE">
            <w:pPr>
              <w:autoSpaceDE w:val="0"/>
              <w:autoSpaceDN w:val="0"/>
              <w:adjustRightInd w:val="0"/>
              <w:jc w:val="left"/>
              <w:rPr>
                <w:rFonts w:eastAsia="Calibri" w:cs="Arial"/>
                <w:color w:val="000000"/>
                <w:szCs w:val="20"/>
              </w:rPr>
            </w:pPr>
          </w:p>
        </w:tc>
        <w:tc>
          <w:tcPr>
            <w:tcW w:w="2879" w:type="dxa"/>
          </w:tcPr>
          <w:p w14:paraId="40F41F47" w14:textId="77777777" w:rsidR="00F17FDE" w:rsidRPr="00F17FDE" w:rsidRDefault="00F17FDE" w:rsidP="00F17FDE">
            <w:pPr>
              <w:autoSpaceDE w:val="0"/>
              <w:autoSpaceDN w:val="0"/>
              <w:adjustRightInd w:val="0"/>
              <w:jc w:val="left"/>
              <w:rPr>
                <w:rFonts w:eastAsia="Calibri" w:cs="Arial"/>
                <w:color w:val="000000"/>
                <w:szCs w:val="20"/>
              </w:rPr>
            </w:pPr>
          </w:p>
        </w:tc>
      </w:tr>
      <w:tr w:rsidR="00F17FDE" w:rsidRPr="00F17FDE" w14:paraId="62C24909" w14:textId="77777777">
        <w:trPr>
          <w:trHeight w:val="93"/>
        </w:trPr>
        <w:tc>
          <w:tcPr>
            <w:tcW w:w="8638" w:type="dxa"/>
            <w:gridSpan w:val="3"/>
          </w:tcPr>
          <w:p w14:paraId="4B85B01E" w14:textId="77777777" w:rsidR="00F17FDE" w:rsidRPr="00F17FDE" w:rsidRDefault="00F17FDE" w:rsidP="00F17FDE">
            <w:pPr>
              <w:autoSpaceDE w:val="0"/>
              <w:autoSpaceDN w:val="0"/>
              <w:adjustRightInd w:val="0"/>
              <w:jc w:val="left"/>
              <w:rPr>
                <w:rFonts w:eastAsia="Calibri" w:cs="Arial"/>
                <w:color w:val="000000"/>
                <w:szCs w:val="20"/>
              </w:rPr>
            </w:pPr>
          </w:p>
        </w:tc>
      </w:tr>
      <w:tr w:rsidR="00F17FDE" w:rsidRPr="00F17FDE" w14:paraId="7F2FD9D4" w14:textId="77777777">
        <w:trPr>
          <w:trHeight w:val="93"/>
        </w:trPr>
        <w:tc>
          <w:tcPr>
            <w:tcW w:w="8638" w:type="dxa"/>
            <w:gridSpan w:val="3"/>
          </w:tcPr>
          <w:p w14:paraId="5278CBD0" w14:textId="77777777" w:rsidR="00F17FDE" w:rsidRPr="00F17FDE" w:rsidRDefault="00F17FDE" w:rsidP="00F17FDE">
            <w:pPr>
              <w:autoSpaceDE w:val="0"/>
              <w:autoSpaceDN w:val="0"/>
              <w:adjustRightInd w:val="0"/>
              <w:jc w:val="left"/>
              <w:rPr>
                <w:rFonts w:eastAsia="Calibri" w:cs="Arial"/>
                <w:color w:val="000000"/>
                <w:szCs w:val="20"/>
              </w:rPr>
            </w:pPr>
          </w:p>
        </w:tc>
      </w:tr>
      <w:tr w:rsidR="00F17FDE" w:rsidRPr="00F17FDE" w14:paraId="34D9197A" w14:textId="77777777">
        <w:trPr>
          <w:trHeight w:val="93"/>
        </w:trPr>
        <w:tc>
          <w:tcPr>
            <w:tcW w:w="8638" w:type="dxa"/>
            <w:gridSpan w:val="3"/>
          </w:tcPr>
          <w:p w14:paraId="69C4901A" w14:textId="77777777" w:rsidR="00F17FDE" w:rsidRPr="00F17FDE" w:rsidRDefault="00F17FDE" w:rsidP="00F17FDE">
            <w:pPr>
              <w:autoSpaceDE w:val="0"/>
              <w:autoSpaceDN w:val="0"/>
              <w:adjustRightInd w:val="0"/>
              <w:jc w:val="left"/>
              <w:rPr>
                <w:rFonts w:eastAsia="Calibri" w:cs="Arial"/>
                <w:color w:val="000000"/>
                <w:szCs w:val="20"/>
              </w:rPr>
            </w:pPr>
          </w:p>
        </w:tc>
      </w:tr>
    </w:tbl>
    <w:p w14:paraId="07B3239B" w14:textId="77777777" w:rsidR="007F5D01" w:rsidRPr="00880C83" w:rsidRDefault="007F5D01" w:rsidP="007F5D01">
      <w:pPr>
        <w:rPr>
          <w:rFonts w:ascii="Times New Roman" w:hAnsi="Times New Roman"/>
          <w:b/>
          <w:sz w:val="24"/>
        </w:rPr>
      </w:pPr>
    </w:p>
    <w:p w14:paraId="7E69B351" w14:textId="77777777" w:rsidR="00F17FDE" w:rsidRDefault="00F17FDE" w:rsidP="00F17FDE">
      <w:pPr>
        <w:pStyle w:val="Default"/>
      </w:pPr>
    </w:p>
    <w:p w14:paraId="38112B9A" w14:textId="77777777" w:rsidR="00D500EC" w:rsidRPr="00F17FDE" w:rsidRDefault="0012256B" w:rsidP="0012256B">
      <w:pPr>
        <w:pStyle w:val="Default"/>
        <w:tabs>
          <w:tab w:val="left" w:pos="5925"/>
        </w:tabs>
        <w:rPr>
          <w:rFonts w:cs="Arial"/>
          <w:sz w:val="22"/>
          <w:szCs w:val="22"/>
        </w:rPr>
      </w:pPr>
      <w:r>
        <w:rPr>
          <w:rFonts w:cs="Arial"/>
          <w:sz w:val="22"/>
          <w:szCs w:val="22"/>
        </w:rPr>
        <w:tab/>
      </w:r>
    </w:p>
    <w:p w14:paraId="05C2927C" w14:textId="77777777" w:rsidR="00D500EC" w:rsidRPr="00D500EC" w:rsidRDefault="00F17FDE" w:rsidP="00D500EC">
      <w:pPr>
        <w:pStyle w:val="Default"/>
        <w:rPr>
          <w:rFonts w:ascii="Arial" w:hAnsi="Arial" w:cs="Arial"/>
        </w:rPr>
      </w:pPr>
      <w:r w:rsidRPr="00F17FDE">
        <w:rPr>
          <w:rFonts w:cs="Arial"/>
          <w:sz w:val="22"/>
          <w:szCs w:val="22"/>
        </w:rPr>
        <w:t>,</w:t>
      </w:r>
      <w:bookmarkEnd w:id="246"/>
    </w:p>
    <w:sectPr w:rsidR="00D500EC" w:rsidRPr="00D500EC" w:rsidSect="00255A76">
      <w:footerReference w:type="default" r:id="rId23"/>
      <w:headerReference w:type="first" r:id="rId24"/>
      <w:footerReference w:type="first" r:id="rId25"/>
      <w:pgSz w:w="11906" w:h="16838" w:code="9"/>
      <w:pgMar w:top="1417" w:right="1417" w:bottom="1417" w:left="1417" w:header="709"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9CACC" w14:textId="77777777" w:rsidR="00451654" w:rsidRDefault="00451654" w:rsidP="00241FD2">
      <w:r>
        <w:separator/>
      </w:r>
    </w:p>
  </w:endnote>
  <w:endnote w:type="continuationSeparator" w:id="0">
    <w:p w14:paraId="2A89F21B" w14:textId="77777777" w:rsidR="00451654" w:rsidRDefault="00451654" w:rsidP="00241FD2">
      <w:r>
        <w:continuationSeparator/>
      </w:r>
    </w:p>
  </w:endnote>
  <w:endnote w:type="continuationNotice" w:id="1">
    <w:p w14:paraId="3C17FDCF" w14:textId="77777777" w:rsidR="00451654" w:rsidRDefault="00451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pitch w:val="fixed"/>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Signika">
    <w:altName w:val="Corbel"/>
    <w:panose1 w:val="00000000000000000000"/>
    <w:charset w:val="00"/>
    <w:family w:val="modern"/>
    <w:notTrueType/>
    <w:pitch w:val="variable"/>
    <w:sig w:usb0="00000001" w:usb1="00000003" w:usb2="00000000" w:usb3="00000000" w:csb0="00000093" w:csb1="00000000"/>
  </w:font>
  <w:font w:name="ArialMT">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00"/>
    <w:family w:val="swiss"/>
    <w:pitch w:val="variable"/>
    <w:sig w:usb0="E1002AFF" w:usb1="C0000002" w:usb2="00000008" w:usb3="00000000" w:csb0="000101FF" w:csb1="00000000"/>
  </w:font>
  <w:font w:name="Calibri-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6D1B" w14:textId="77777777" w:rsidR="00D93E10" w:rsidRPr="00D11654" w:rsidRDefault="00D93E10">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Pr>
        <w:rFonts w:cs="Arial"/>
        <w:bCs/>
        <w:noProof/>
        <w:sz w:val="18"/>
        <w:szCs w:val="18"/>
      </w:rPr>
      <w:t>85</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Pr>
        <w:rFonts w:cs="Arial"/>
        <w:bCs/>
        <w:noProof/>
        <w:sz w:val="18"/>
        <w:szCs w:val="18"/>
      </w:rPr>
      <w:t>75</w:t>
    </w:r>
    <w:r w:rsidRPr="00D11654">
      <w:rPr>
        <w:rFonts w:cs="Arial"/>
        <w:bCs/>
        <w:sz w:val="18"/>
        <w:szCs w:val="18"/>
      </w:rPr>
      <w:fldChar w:fldCharType="end"/>
    </w:r>
  </w:p>
  <w:p w14:paraId="3D81616D" w14:textId="77777777" w:rsidR="00D93E10" w:rsidRPr="00D11654" w:rsidRDefault="00D93E10" w:rsidP="00D1165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27836A6A" w14:textId="77777777" w:rsidR="00D93E10" w:rsidRDefault="00D93E10" w:rsidP="002D34D5">
    <w:pPr>
      <w:pStyle w:val="Pta"/>
      <w:jc w:val="center"/>
    </w:pPr>
    <w:r w:rsidRPr="009C3C24">
      <w:rPr>
        <w:rFonts w:cs="Arial"/>
        <w:i/>
        <w:sz w:val="16"/>
        <w:szCs w:val="16"/>
      </w:rPr>
      <w:t>Podlimi</w:t>
    </w:r>
    <w:r>
      <w:rPr>
        <w:rFonts w:cs="Arial"/>
        <w:i/>
        <w:sz w:val="16"/>
        <w:szCs w:val="16"/>
      </w:rPr>
      <w:t>tná zákazka na dodanie tovaru: Integrovaný systém pre automatický výdaj liekov, spotrebného materiálu a predmetov dennej spotreby vrátane 24 mesačnej záruky a technickej podpory</w:t>
    </w:r>
  </w:p>
  <w:p w14:paraId="779639D9" w14:textId="77777777" w:rsidR="00D93E10" w:rsidRDefault="00D93E10" w:rsidP="00D1165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FB6A" w14:textId="77777777" w:rsidR="00D93E10" w:rsidRPr="00D11654" w:rsidRDefault="00D93E10" w:rsidP="00A822CE">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7EF654E8" w14:textId="3C998257" w:rsidR="00311CA2" w:rsidRPr="00311CA2" w:rsidRDefault="00311CA2" w:rsidP="00311CA2">
    <w:pPr>
      <w:pStyle w:val="Zkladntext3"/>
      <w:rPr>
        <w:rFonts w:ascii="Times New Roman" w:hAnsi="Times New Roman"/>
        <w:b/>
        <w:color w:val="auto"/>
      </w:rPr>
    </w:pPr>
    <w:r w:rsidRPr="00311CA2">
      <w:rPr>
        <w:rFonts w:ascii="Times New Roman" w:hAnsi="Times New Roman"/>
        <w:i/>
        <w:color w:val="auto"/>
      </w:rPr>
      <w:t xml:space="preserve">Súťažné podklady: </w:t>
    </w:r>
    <w:r w:rsidR="00EB7968">
      <w:rPr>
        <w:rFonts w:ascii="Times New Roman" w:hAnsi="Times New Roman"/>
        <w:b/>
        <w:color w:val="auto"/>
      </w:rPr>
      <w:t>Endoskopická zostava 2D/3D</w:t>
    </w:r>
  </w:p>
  <w:p w14:paraId="6D20C035" w14:textId="77777777" w:rsidR="00D93E10" w:rsidRDefault="00D93E10" w:rsidP="002D34D5">
    <w:pPr>
      <w:pStyle w:val="Pt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7554B" w14:textId="77777777" w:rsidR="00D93E10" w:rsidRPr="00D11654" w:rsidRDefault="00D93E10">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Pr>
        <w:rFonts w:cs="Arial"/>
        <w:bCs/>
        <w:noProof/>
        <w:sz w:val="18"/>
        <w:szCs w:val="18"/>
      </w:rPr>
      <w:t>30</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Pr>
        <w:rFonts w:cs="Arial"/>
        <w:bCs/>
        <w:noProof/>
        <w:sz w:val="18"/>
        <w:szCs w:val="18"/>
      </w:rPr>
      <w:t>79</w:t>
    </w:r>
    <w:r w:rsidRPr="00D11654">
      <w:rPr>
        <w:rFonts w:cs="Arial"/>
        <w:bCs/>
        <w:sz w:val="18"/>
        <w:szCs w:val="18"/>
      </w:rPr>
      <w:fldChar w:fldCharType="end"/>
    </w:r>
  </w:p>
  <w:p w14:paraId="1C8FE189" w14:textId="77777777" w:rsidR="00D93E10" w:rsidRPr="00D11654" w:rsidRDefault="00D93E10" w:rsidP="00D1165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6AA6130E" w14:textId="4C6B7AD3" w:rsidR="00D93E10" w:rsidRPr="00EB7968" w:rsidRDefault="00311CA2" w:rsidP="00EB7968">
    <w:pPr>
      <w:pStyle w:val="Zkladntext3"/>
      <w:rPr>
        <w:rFonts w:ascii="Times New Roman" w:hAnsi="Times New Roman"/>
        <w:b/>
        <w:color w:val="auto"/>
      </w:rPr>
    </w:pPr>
    <w:r w:rsidRPr="00311CA2">
      <w:rPr>
        <w:rFonts w:ascii="Times New Roman" w:hAnsi="Times New Roman"/>
        <w:i/>
        <w:color w:val="auto"/>
      </w:rPr>
      <w:t xml:space="preserve">Súťažné podklady: </w:t>
    </w:r>
    <w:r w:rsidR="00EB7968">
      <w:rPr>
        <w:rFonts w:ascii="Times New Roman" w:hAnsi="Times New Roman"/>
        <w:b/>
        <w:color w:val="auto"/>
      </w:rPr>
      <w:t>Endoskopická zostava 2D/3D</w:t>
    </w:r>
  </w:p>
  <w:p w14:paraId="0035F700" w14:textId="77777777" w:rsidR="00D93E10" w:rsidRDefault="00D93E10" w:rsidP="00D11654">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941F" w14:textId="77777777" w:rsidR="00D93E10" w:rsidRPr="00D11654" w:rsidRDefault="00D93E10" w:rsidP="00A822CE">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5B69CC95" w14:textId="0D0DDE50" w:rsidR="00311CA2" w:rsidRPr="00311CA2" w:rsidRDefault="00311CA2" w:rsidP="00EB7968">
    <w:pPr>
      <w:pStyle w:val="Zkladntext3"/>
      <w:rPr>
        <w:rFonts w:ascii="Times New Roman" w:hAnsi="Times New Roman"/>
        <w:b/>
        <w:color w:val="auto"/>
      </w:rPr>
    </w:pPr>
    <w:r w:rsidRPr="00311CA2">
      <w:rPr>
        <w:rFonts w:ascii="Times New Roman" w:hAnsi="Times New Roman"/>
        <w:i/>
        <w:color w:val="auto"/>
      </w:rPr>
      <w:t xml:space="preserve">Súťažné podklady: </w:t>
    </w:r>
    <w:r w:rsidR="00EB7968">
      <w:rPr>
        <w:rFonts w:ascii="Times New Roman" w:hAnsi="Times New Roman"/>
        <w:b/>
        <w:color w:val="auto"/>
      </w:rPr>
      <w:t>Endoskopická zostava 2D/3D</w:t>
    </w:r>
  </w:p>
  <w:p w14:paraId="0C3915DB" w14:textId="77777777" w:rsidR="00D93E10" w:rsidRDefault="00D93E10" w:rsidP="00693402">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5DA2E" w14:textId="77777777" w:rsidR="00451654" w:rsidRDefault="00451654" w:rsidP="00241FD2">
      <w:r>
        <w:separator/>
      </w:r>
    </w:p>
  </w:footnote>
  <w:footnote w:type="continuationSeparator" w:id="0">
    <w:p w14:paraId="000DEF0E" w14:textId="77777777" w:rsidR="00451654" w:rsidRDefault="00451654" w:rsidP="00241FD2">
      <w:r>
        <w:continuationSeparator/>
      </w:r>
    </w:p>
  </w:footnote>
  <w:footnote w:type="continuationNotice" w:id="1">
    <w:p w14:paraId="47ACA34C" w14:textId="77777777" w:rsidR="00451654" w:rsidRDefault="004516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B75A8" w14:textId="77777777" w:rsidR="00D93E10" w:rsidRDefault="00D93E10">
    <w:pPr>
      <w:pStyle w:val="Hlavika"/>
    </w:pPr>
    <w:r>
      <w:rPr>
        <w:noProof/>
      </w:rPr>
      <w:drawing>
        <wp:anchor distT="0" distB="0" distL="114300" distR="114300" simplePos="0" relativeHeight="251661312" behindDoc="1" locked="0" layoutInCell="1" allowOverlap="1" wp14:anchorId="33E437B4" wp14:editId="5539B667">
          <wp:simplePos x="0" y="0"/>
          <wp:positionH relativeFrom="column">
            <wp:posOffset>-233680</wp:posOffset>
          </wp:positionH>
          <wp:positionV relativeFrom="paragraph">
            <wp:posOffset>-268605</wp:posOffset>
          </wp:positionV>
          <wp:extent cx="371475" cy="522605"/>
          <wp:effectExtent l="0" t="0" r="9525" b="0"/>
          <wp:wrapNone/>
          <wp:docPr id="3"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71475" cy="522605"/>
                  </a:xfrm>
                  <a:prstGeom prst="rect">
                    <a:avLst/>
                  </a:prstGeom>
                  <a:noFill/>
                  <a:ln>
                    <a:noFill/>
                    <a:prstDash/>
                  </a:ln>
                </pic:spPr>
              </pic:pic>
            </a:graphicData>
          </a:graphic>
        </wp:anchor>
      </w:drawing>
    </w:r>
    <w:r>
      <w:rPr>
        <w:rFonts w:ascii="Times New Roman" w:hAnsi="Times New Roman"/>
      </w:rPr>
      <w:t xml:space="preserve">           </w:t>
    </w:r>
    <w:r>
      <w:rPr>
        <w:rFonts w:ascii="Times New Roman" w:hAnsi="Times New Roman"/>
        <w:b/>
        <w:sz w:val="24"/>
        <w:u w:val="single"/>
      </w:rPr>
      <w:t xml:space="preserve">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CAD8459" w14:textId="77777777" w:rsidR="00D93E10" w:rsidRPr="00DA332B" w:rsidRDefault="00D93E10"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96477" w14:textId="77777777" w:rsidR="00D93E10" w:rsidRDefault="00D93E10" w:rsidP="00D76448">
    <w:pPr>
      <w:pStyle w:val="Hlavika"/>
    </w:pPr>
    <w:r>
      <w:rPr>
        <w:noProof/>
      </w:rPr>
      <w:drawing>
        <wp:anchor distT="0" distB="0" distL="114300" distR="114300" simplePos="0" relativeHeight="251663360" behindDoc="1" locked="0" layoutInCell="1" allowOverlap="1" wp14:anchorId="2217683C" wp14:editId="77067EF7">
          <wp:simplePos x="0" y="0"/>
          <wp:positionH relativeFrom="column">
            <wp:posOffset>-233680</wp:posOffset>
          </wp:positionH>
          <wp:positionV relativeFrom="paragraph">
            <wp:posOffset>-268605</wp:posOffset>
          </wp:positionV>
          <wp:extent cx="371475" cy="522605"/>
          <wp:effectExtent l="0" t="0" r="9525" b="0"/>
          <wp:wrapNone/>
          <wp:docPr id="5"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71475" cy="522605"/>
                  </a:xfrm>
                  <a:prstGeom prst="rect">
                    <a:avLst/>
                  </a:prstGeom>
                  <a:noFill/>
                  <a:ln>
                    <a:noFill/>
                    <a:prstDash/>
                  </a:ln>
                </pic:spPr>
              </pic:pic>
            </a:graphicData>
          </a:graphic>
        </wp:anchor>
      </w:drawing>
    </w:r>
    <w:r>
      <w:rPr>
        <w:rFonts w:ascii="Times New Roman" w:hAnsi="Times New Roman"/>
      </w:rPr>
      <w:t xml:space="preserve">           </w:t>
    </w:r>
    <w:r>
      <w:rPr>
        <w:rFonts w:ascii="Times New Roman" w:hAnsi="Times New Roman"/>
        <w:b/>
        <w:sz w:val="24"/>
        <w:u w:val="single"/>
      </w:rPr>
      <w:t xml:space="preserve">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564FEEEA" w14:textId="77777777" w:rsidR="00D93E10" w:rsidRPr="00107AF2" w:rsidRDefault="00D93E10" w:rsidP="002D34D5">
    <w:pPr>
      <w:pStyle w:val="Hlavika"/>
      <w:tabs>
        <w:tab w:val="clear" w:pos="4536"/>
        <w:tab w:val="clear" w:pos="9072"/>
        <w:tab w:val="right" w:pos="90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1E89" w14:textId="77777777" w:rsidR="00D93E10" w:rsidRDefault="00D93E10" w:rsidP="00E46BDC">
    <w:pPr>
      <w:pStyle w:val="Hlavika"/>
    </w:pPr>
    <w:r>
      <w:rPr>
        <w:noProof/>
      </w:rPr>
      <w:drawing>
        <wp:anchor distT="0" distB="0" distL="114300" distR="114300" simplePos="0" relativeHeight="251665408" behindDoc="1" locked="0" layoutInCell="1" allowOverlap="1" wp14:anchorId="4F41BA46" wp14:editId="2793E2AD">
          <wp:simplePos x="0" y="0"/>
          <wp:positionH relativeFrom="column">
            <wp:posOffset>-233680</wp:posOffset>
          </wp:positionH>
          <wp:positionV relativeFrom="paragraph">
            <wp:posOffset>-268605</wp:posOffset>
          </wp:positionV>
          <wp:extent cx="371475" cy="522605"/>
          <wp:effectExtent l="0" t="0" r="9525" b="0"/>
          <wp:wrapNone/>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71475" cy="522605"/>
                  </a:xfrm>
                  <a:prstGeom prst="rect">
                    <a:avLst/>
                  </a:prstGeom>
                  <a:noFill/>
                  <a:ln>
                    <a:noFill/>
                    <a:prstDash/>
                  </a:ln>
                </pic:spPr>
              </pic:pic>
            </a:graphicData>
          </a:graphic>
        </wp:anchor>
      </w:drawing>
    </w:r>
    <w:r>
      <w:rPr>
        <w:rFonts w:ascii="Times New Roman" w:hAnsi="Times New Roman"/>
      </w:rPr>
      <w:t xml:space="preserve">           </w:t>
    </w:r>
    <w:r>
      <w:rPr>
        <w:rFonts w:ascii="Times New Roman" w:hAnsi="Times New Roman"/>
        <w:b/>
        <w:sz w:val="24"/>
        <w:u w:val="single"/>
      </w:rPr>
      <w:t xml:space="preserve">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237C424A" w14:textId="77777777" w:rsidR="00D93E10" w:rsidRPr="00BD6825" w:rsidRDefault="00D93E10"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002A51A"/>
    <w:lvl w:ilvl="0">
      <w:start w:val="1"/>
      <w:numFmt w:val="decimal"/>
      <w:pStyle w:val="slovanzoznam"/>
      <w:lvlText w:val="%1."/>
      <w:lvlJc w:val="left"/>
      <w:pPr>
        <w:tabs>
          <w:tab w:val="num" w:pos="-349"/>
        </w:tabs>
        <w:ind w:left="-349" w:hanging="360"/>
      </w:pPr>
      <w:rPr>
        <w:rFonts w:cs="Times New Roman"/>
      </w:rPr>
    </w:lvl>
  </w:abstractNum>
  <w:abstractNum w:abstractNumId="1" w15:restartNumberingAfterBreak="0">
    <w:nsid w:val="00000005"/>
    <w:multiLevelType w:val="multilevel"/>
    <w:tmpl w:val="00000005"/>
    <w:name w:val="WW8Num14"/>
    <w:lvl w:ilvl="0">
      <w:start w:val="4"/>
      <w:numFmt w:val="decimal"/>
      <w:lvlText w:val="%1"/>
      <w:lvlJc w:val="left"/>
      <w:pPr>
        <w:tabs>
          <w:tab w:val="num" w:pos="0"/>
        </w:tabs>
        <w:ind w:left="360" w:hanging="360"/>
      </w:pPr>
      <w:rPr>
        <w:rFonts w:eastAsia="Times New Roman"/>
      </w:rPr>
    </w:lvl>
    <w:lvl w:ilvl="1">
      <w:start w:val="3"/>
      <w:numFmt w:val="decimal"/>
      <w:lvlText w:val="%1.%2"/>
      <w:lvlJc w:val="left"/>
      <w:pPr>
        <w:tabs>
          <w:tab w:val="num" w:pos="0"/>
        </w:tabs>
        <w:ind w:left="360" w:hanging="360"/>
      </w:pPr>
      <w:rPr>
        <w:rFonts w:eastAsia="Times New Roman"/>
      </w:rPr>
    </w:lvl>
    <w:lvl w:ilvl="2">
      <w:start w:val="1"/>
      <w:numFmt w:val="decimal"/>
      <w:lvlText w:val="%1.%2.%3"/>
      <w:lvlJc w:val="left"/>
      <w:pPr>
        <w:tabs>
          <w:tab w:val="num" w:pos="0"/>
        </w:tabs>
        <w:ind w:left="720" w:hanging="720"/>
      </w:pPr>
      <w:rPr>
        <w:rFonts w:eastAsia="Times New Roman"/>
      </w:rPr>
    </w:lvl>
    <w:lvl w:ilvl="3">
      <w:start w:val="1"/>
      <w:numFmt w:val="decimal"/>
      <w:lvlText w:val="%1.%2.%3.%4"/>
      <w:lvlJc w:val="left"/>
      <w:pPr>
        <w:tabs>
          <w:tab w:val="num" w:pos="0"/>
        </w:tabs>
        <w:ind w:left="720" w:hanging="720"/>
      </w:pPr>
      <w:rPr>
        <w:rFonts w:eastAsia="Times New Roman"/>
      </w:rPr>
    </w:lvl>
    <w:lvl w:ilvl="4">
      <w:start w:val="1"/>
      <w:numFmt w:val="decimal"/>
      <w:lvlText w:val="%1.%2.%3.%4.%5"/>
      <w:lvlJc w:val="left"/>
      <w:pPr>
        <w:tabs>
          <w:tab w:val="num" w:pos="0"/>
        </w:tabs>
        <w:ind w:left="1080" w:hanging="1080"/>
      </w:pPr>
      <w:rPr>
        <w:rFonts w:eastAsia="Times New Roman"/>
      </w:rPr>
    </w:lvl>
    <w:lvl w:ilvl="5">
      <w:start w:val="1"/>
      <w:numFmt w:val="decimal"/>
      <w:lvlText w:val="%1.%2.%3.%4.%5.%6"/>
      <w:lvlJc w:val="left"/>
      <w:pPr>
        <w:tabs>
          <w:tab w:val="num" w:pos="0"/>
        </w:tabs>
        <w:ind w:left="1080" w:hanging="1080"/>
      </w:pPr>
      <w:rPr>
        <w:rFonts w:eastAsia="Times New Roman"/>
      </w:rPr>
    </w:lvl>
    <w:lvl w:ilvl="6">
      <w:start w:val="1"/>
      <w:numFmt w:val="decimal"/>
      <w:lvlText w:val="%1.%2.%3.%4.%5.%6.%7"/>
      <w:lvlJc w:val="left"/>
      <w:pPr>
        <w:tabs>
          <w:tab w:val="num" w:pos="0"/>
        </w:tabs>
        <w:ind w:left="1440" w:hanging="1440"/>
      </w:pPr>
      <w:rPr>
        <w:rFonts w:eastAsia="Times New Roman"/>
      </w:rPr>
    </w:lvl>
    <w:lvl w:ilvl="7">
      <w:start w:val="1"/>
      <w:numFmt w:val="decimal"/>
      <w:lvlText w:val="%1.%2.%3.%4.%5.%6.%7.%8"/>
      <w:lvlJc w:val="left"/>
      <w:pPr>
        <w:tabs>
          <w:tab w:val="num" w:pos="0"/>
        </w:tabs>
        <w:ind w:left="1440" w:hanging="1440"/>
      </w:pPr>
      <w:rPr>
        <w:rFonts w:eastAsia="Times New Roman"/>
      </w:rPr>
    </w:lvl>
    <w:lvl w:ilvl="8">
      <w:start w:val="1"/>
      <w:numFmt w:val="decimal"/>
      <w:lvlText w:val="%1.%2.%3.%4.%5.%6.%7.%8.%9"/>
      <w:lvlJc w:val="left"/>
      <w:pPr>
        <w:tabs>
          <w:tab w:val="num" w:pos="0"/>
        </w:tabs>
        <w:ind w:left="1800" w:hanging="1800"/>
      </w:pPr>
      <w:rPr>
        <w:rFonts w:eastAsia="Times New Roman"/>
      </w:rPr>
    </w:lvl>
  </w:abstractNum>
  <w:abstractNum w:abstractNumId="2" w15:restartNumberingAfterBreak="0">
    <w:nsid w:val="00C93BF9"/>
    <w:multiLevelType w:val="multilevel"/>
    <w:tmpl w:val="EBF6F4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7B0CAF"/>
    <w:multiLevelType w:val="hybridMultilevel"/>
    <w:tmpl w:val="7CDC9FCE"/>
    <w:lvl w:ilvl="0" w:tplc="0A56D534">
      <w:start w:val="1"/>
      <w:numFmt w:val="bullet"/>
      <w:lvlText w:val=""/>
      <w:lvlJc w:val="left"/>
      <w:pPr>
        <w:ind w:left="1222" w:hanging="360"/>
      </w:pPr>
      <w:rPr>
        <w:rFonts w:ascii="Symbol" w:hAnsi="Symbol" w:hint="default"/>
        <w:sz w:val="22"/>
      </w:rPr>
    </w:lvl>
    <w:lvl w:ilvl="1" w:tplc="041B0003" w:tentative="1">
      <w:start w:val="1"/>
      <w:numFmt w:val="bullet"/>
      <w:lvlText w:val="o"/>
      <w:lvlJc w:val="left"/>
      <w:pPr>
        <w:ind w:left="1942" w:hanging="360"/>
      </w:pPr>
      <w:rPr>
        <w:rFonts w:ascii="Courier New" w:hAnsi="Courier New" w:cs="Courier New" w:hint="default"/>
      </w:rPr>
    </w:lvl>
    <w:lvl w:ilvl="2" w:tplc="041B0005" w:tentative="1">
      <w:start w:val="1"/>
      <w:numFmt w:val="bullet"/>
      <w:lvlText w:val=""/>
      <w:lvlJc w:val="left"/>
      <w:pPr>
        <w:ind w:left="2662" w:hanging="360"/>
      </w:pPr>
      <w:rPr>
        <w:rFonts w:ascii="Wingdings" w:hAnsi="Wingdings" w:hint="default"/>
      </w:rPr>
    </w:lvl>
    <w:lvl w:ilvl="3" w:tplc="041B0001" w:tentative="1">
      <w:start w:val="1"/>
      <w:numFmt w:val="bullet"/>
      <w:lvlText w:val=""/>
      <w:lvlJc w:val="left"/>
      <w:pPr>
        <w:ind w:left="3382" w:hanging="360"/>
      </w:pPr>
      <w:rPr>
        <w:rFonts w:ascii="Symbol" w:hAnsi="Symbol" w:hint="default"/>
      </w:rPr>
    </w:lvl>
    <w:lvl w:ilvl="4" w:tplc="041B0003" w:tentative="1">
      <w:start w:val="1"/>
      <w:numFmt w:val="bullet"/>
      <w:lvlText w:val="o"/>
      <w:lvlJc w:val="left"/>
      <w:pPr>
        <w:ind w:left="4102" w:hanging="360"/>
      </w:pPr>
      <w:rPr>
        <w:rFonts w:ascii="Courier New" w:hAnsi="Courier New" w:cs="Courier New" w:hint="default"/>
      </w:rPr>
    </w:lvl>
    <w:lvl w:ilvl="5" w:tplc="041B0005" w:tentative="1">
      <w:start w:val="1"/>
      <w:numFmt w:val="bullet"/>
      <w:lvlText w:val=""/>
      <w:lvlJc w:val="left"/>
      <w:pPr>
        <w:ind w:left="4822" w:hanging="360"/>
      </w:pPr>
      <w:rPr>
        <w:rFonts w:ascii="Wingdings" w:hAnsi="Wingdings" w:hint="default"/>
      </w:rPr>
    </w:lvl>
    <w:lvl w:ilvl="6" w:tplc="041B0001" w:tentative="1">
      <w:start w:val="1"/>
      <w:numFmt w:val="bullet"/>
      <w:lvlText w:val=""/>
      <w:lvlJc w:val="left"/>
      <w:pPr>
        <w:ind w:left="5542" w:hanging="360"/>
      </w:pPr>
      <w:rPr>
        <w:rFonts w:ascii="Symbol" w:hAnsi="Symbol" w:hint="default"/>
      </w:rPr>
    </w:lvl>
    <w:lvl w:ilvl="7" w:tplc="041B0003" w:tentative="1">
      <w:start w:val="1"/>
      <w:numFmt w:val="bullet"/>
      <w:lvlText w:val="o"/>
      <w:lvlJc w:val="left"/>
      <w:pPr>
        <w:ind w:left="6262" w:hanging="360"/>
      </w:pPr>
      <w:rPr>
        <w:rFonts w:ascii="Courier New" w:hAnsi="Courier New" w:cs="Courier New" w:hint="default"/>
      </w:rPr>
    </w:lvl>
    <w:lvl w:ilvl="8" w:tplc="041B0005" w:tentative="1">
      <w:start w:val="1"/>
      <w:numFmt w:val="bullet"/>
      <w:lvlText w:val=""/>
      <w:lvlJc w:val="left"/>
      <w:pPr>
        <w:ind w:left="6982" w:hanging="360"/>
      </w:pPr>
      <w:rPr>
        <w:rFonts w:ascii="Wingdings" w:hAnsi="Wingdings" w:hint="default"/>
      </w:rPr>
    </w:lvl>
  </w:abstractNum>
  <w:abstractNum w:abstractNumId="4"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5" w15:restartNumberingAfterBreak="0">
    <w:nsid w:val="1F9F509A"/>
    <w:multiLevelType w:val="hybridMultilevel"/>
    <w:tmpl w:val="A8740B9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F33A46"/>
    <w:multiLevelType w:val="hybridMultilevel"/>
    <w:tmpl w:val="EFB0D38A"/>
    <w:lvl w:ilvl="0" w:tplc="041B0001">
      <w:start w:val="1"/>
      <w:numFmt w:val="bullet"/>
      <w:lvlText w:val=""/>
      <w:lvlJc w:val="left"/>
      <w:pPr>
        <w:ind w:left="1797" w:hanging="360"/>
      </w:pPr>
      <w:rPr>
        <w:rFonts w:ascii="Symbol" w:hAnsi="Symbol" w:hint="default"/>
      </w:rPr>
    </w:lvl>
    <w:lvl w:ilvl="1" w:tplc="041B0003" w:tentative="1">
      <w:start w:val="1"/>
      <w:numFmt w:val="bullet"/>
      <w:lvlText w:val="o"/>
      <w:lvlJc w:val="left"/>
      <w:pPr>
        <w:ind w:left="2517" w:hanging="360"/>
      </w:pPr>
      <w:rPr>
        <w:rFonts w:ascii="Courier New" w:hAnsi="Courier New" w:cs="Courier New" w:hint="default"/>
      </w:rPr>
    </w:lvl>
    <w:lvl w:ilvl="2" w:tplc="041B0005" w:tentative="1">
      <w:start w:val="1"/>
      <w:numFmt w:val="bullet"/>
      <w:lvlText w:val=""/>
      <w:lvlJc w:val="left"/>
      <w:pPr>
        <w:ind w:left="3237" w:hanging="360"/>
      </w:pPr>
      <w:rPr>
        <w:rFonts w:ascii="Wingdings" w:hAnsi="Wingdings" w:hint="default"/>
      </w:rPr>
    </w:lvl>
    <w:lvl w:ilvl="3" w:tplc="041B0001" w:tentative="1">
      <w:start w:val="1"/>
      <w:numFmt w:val="bullet"/>
      <w:lvlText w:val=""/>
      <w:lvlJc w:val="left"/>
      <w:pPr>
        <w:ind w:left="3957" w:hanging="360"/>
      </w:pPr>
      <w:rPr>
        <w:rFonts w:ascii="Symbol" w:hAnsi="Symbol" w:hint="default"/>
      </w:rPr>
    </w:lvl>
    <w:lvl w:ilvl="4" w:tplc="041B0003" w:tentative="1">
      <w:start w:val="1"/>
      <w:numFmt w:val="bullet"/>
      <w:lvlText w:val="o"/>
      <w:lvlJc w:val="left"/>
      <w:pPr>
        <w:ind w:left="4677" w:hanging="360"/>
      </w:pPr>
      <w:rPr>
        <w:rFonts w:ascii="Courier New" w:hAnsi="Courier New" w:cs="Courier New" w:hint="default"/>
      </w:rPr>
    </w:lvl>
    <w:lvl w:ilvl="5" w:tplc="041B0005" w:tentative="1">
      <w:start w:val="1"/>
      <w:numFmt w:val="bullet"/>
      <w:lvlText w:val=""/>
      <w:lvlJc w:val="left"/>
      <w:pPr>
        <w:ind w:left="5397" w:hanging="360"/>
      </w:pPr>
      <w:rPr>
        <w:rFonts w:ascii="Wingdings" w:hAnsi="Wingdings" w:hint="default"/>
      </w:rPr>
    </w:lvl>
    <w:lvl w:ilvl="6" w:tplc="041B0001" w:tentative="1">
      <w:start w:val="1"/>
      <w:numFmt w:val="bullet"/>
      <w:lvlText w:val=""/>
      <w:lvlJc w:val="left"/>
      <w:pPr>
        <w:ind w:left="6117" w:hanging="360"/>
      </w:pPr>
      <w:rPr>
        <w:rFonts w:ascii="Symbol" w:hAnsi="Symbol" w:hint="default"/>
      </w:rPr>
    </w:lvl>
    <w:lvl w:ilvl="7" w:tplc="041B0003" w:tentative="1">
      <w:start w:val="1"/>
      <w:numFmt w:val="bullet"/>
      <w:lvlText w:val="o"/>
      <w:lvlJc w:val="left"/>
      <w:pPr>
        <w:ind w:left="6837" w:hanging="360"/>
      </w:pPr>
      <w:rPr>
        <w:rFonts w:ascii="Courier New" w:hAnsi="Courier New" w:cs="Courier New" w:hint="default"/>
      </w:rPr>
    </w:lvl>
    <w:lvl w:ilvl="8" w:tplc="041B0005" w:tentative="1">
      <w:start w:val="1"/>
      <w:numFmt w:val="bullet"/>
      <w:lvlText w:val=""/>
      <w:lvlJc w:val="left"/>
      <w:pPr>
        <w:ind w:left="7557" w:hanging="360"/>
      </w:pPr>
      <w:rPr>
        <w:rFonts w:ascii="Wingdings" w:hAnsi="Wingdings" w:hint="default"/>
      </w:rPr>
    </w:lvl>
  </w:abstractNum>
  <w:abstractNum w:abstractNumId="7" w15:restartNumberingAfterBreak="0">
    <w:nsid w:val="22512BD6"/>
    <w:multiLevelType w:val="hybridMultilevel"/>
    <w:tmpl w:val="9CF4A7F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9" w15:restartNumberingAfterBreak="0">
    <w:nsid w:val="24E77B3F"/>
    <w:multiLevelType w:val="hybridMultilevel"/>
    <w:tmpl w:val="524699B8"/>
    <w:lvl w:ilvl="0" w:tplc="041B0001">
      <w:start w:val="1"/>
      <w:numFmt w:val="bullet"/>
      <w:lvlText w:val=""/>
      <w:lvlJc w:val="left"/>
      <w:pPr>
        <w:ind w:left="720" w:hanging="360"/>
      </w:pPr>
      <w:rPr>
        <w:rFonts w:ascii="Symbol" w:hAnsi="Symbol" w:hint="default"/>
      </w:rPr>
    </w:lvl>
    <w:lvl w:ilvl="1" w:tplc="A8765058">
      <w:numFmt w:val="bullet"/>
      <w:lvlText w:val="-"/>
      <w:lvlJc w:val="left"/>
      <w:pPr>
        <w:ind w:left="1440" w:hanging="360"/>
      </w:pPr>
      <w:rPr>
        <w:rFonts w:ascii="Arial" w:eastAsia="Times New Roman" w:hAnsi="Arial" w:cs="Arial"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6C00F9F"/>
    <w:multiLevelType w:val="hybridMultilevel"/>
    <w:tmpl w:val="B40CDC48"/>
    <w:lvl w:ilvl="0" w:tplc="1F1A9AA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70E60C8"/>
    <w:multiLevelType w:val="hybridMultilevel"/>
    <w:tmpl w:val="4CB40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967F69"/>
    <w:multiLevelType w:val="hybridMultilevel"/>
    <w:tmpl w:val="F8043F10"/>
    <w:lvl w:ilvl="0" w:tplc="394699A8">
      <w:start w:val="7"/>
      <w:numFmt w:val="bullet"/>
      <w:lvlText w:val="-"/>
      <w:lvlJc w:val="left"/>
      <w:pPr>
        <w:tabs>
          <w:tab w:val="num" w:pos="1200"/>
        </w:tabs>
        <w:ind w:left="1200" w:hanging="360"/>
      </w:pPr>
      <w:rPr>
        <w:rFonts w:ascii="Times New Roman" w:eastAsia="Times New Roman" w:hAnsi="Times New Roman" w:hint="default"/>
      </w:rPr>
    </w:lvl>
    <w:lvl w:ilvl="1" w:tplc="041B0003">
      <w:start w:val="851"/>
      <w:numFmt w:val="bullet"/>
      <w:lvlText w:val="-"/>
      <w:lvlJc w:val="left"/>
      <w:pPr>
        <w:tabs>
          <w:tab w:val="num" w:pos="1920"/>
        </w:tabs>
        <w:ind w:left="1920" w:hanging="360"/>
      </w:pPr>
      <w:rPr>
        <w:rFonts w:ascii="Times New Roman" w:eastAsia="Times New Roman" w:hAnsi="Times New Roman" w:hint="default"/>
      </w:rPr>
    </w:lvl>
    <w:lvl w:ilvl="2" w:tplc="041B0005">
      <w:start w:val="1"/>
      <w:numFmt w:val="decimal"/>
      <w:lvlText w:val="%3."/>
      <w:lvlJc w:val="left"/>
      <w:pPr>
        <w:tabs>
          <w:tab w:val="num" w:pos="2640"/>
        </w:tabs>
        <w:ind w:left="2640" w:hanging="360"/>
      </w:pPr>
      <w:rPr>
        <w:rFonts w:cs="Times New Roman"/>
      </w:rPr>
    </w:lvl>
    <w:lvl w:ilvl="3" w:tplc="041B0001">
      <w:start w:val="1"/>
      <w:numFmt w:val="lowerLetter"/>
      <w:lvlText w:val="%4)"/>
      <w:lvlJc w:val="left"/>
      <w:pPr>
        <w:tabs>
          <w:tab w:val="num" w:pos="3360"/>
        </w:tabs>
        <w:ind w:left="3360" w:hanging="360"/>
      </w:pPr>
      <w:rPr>
        <w:rFonts w:cs="Times New Roman" w:hint="default"/>
      </w:rPr>
    </w:lvl>
    <w:lvl w:ilvl="4" w:tplc="041B0003">
      <w:start w:val="3"/>
      <w:numFmt w:val="bullet"/>
      <w:lvlText w:val=""/>
      <w:lvlJc w:val="left"/>
      <w:pPr>
        <w:tabs>
          <w:tab w:val="num" w:pos="4080"/>
        </w:tabs>
        <w:ind w:left="4080" w:hanging="360"/>
      </w:pPr>
      <w:rPr>
        <w:rFonts w:ascii="Symbol" w:eastAsia="Times New Roman" w:hAnsi="Symbol" w:hint="default"/>
      </w:rPr>
    </w:lvl>
    <w:lvl w:ilvl="5" w:tplc="041B0005">
      <w:start w:val="1"/>
      <w:numFmt w:val="bullet"/>
      <w:lvlText w:val=""/>
      <w:lvlJc w:val="left"/>
      <w:pPr>
        <w:tabs>
          <w:tab w:val="num" w:pos="4800"/>
        </w:tabs>
        <w:ind w:left="4800" w:hanging="360"/>
      </w:pPr>
      <w:rPr>
        <w:rFonts w:ascii="Wingdings" w:hAnsi="Wingdings" w:hint="default"/>
      </w:rPr>
    </w:lvl>
    <w:lvl w:ilvl="6" w:tplc="041B0001">
      <w:start w:val="1"/>
      <w:numFmt w:val="bullet"/>
      <w:lvlText w:val=""/>
      <w:lvlJc w:val="left"/>
      <w:pPr>
        <w:tabs>
          <w:tab w:val="num" w:pos="5520"/>
        </w:tabs>
        <w:ind w:left="5520" w:hanging="360"/>
      </w:pPr>
      <w:rPr>
        <w:rFonts w:ascii="Symbol" w:hAnsi="Symbol" w:hint="default"/>
      </w:rPr>
    </w:lvl>
    <w:lvl w:ilvl="7" w:tplc="041B0003">
      <w:start w:val="1"/>
      <w:numFmt w:val="bullet"/>
      <w:lvlText w:val="o"/>
      <w:lvlJc w:val="left"/>
      <w:pPr>
        <w:tabs>
          <w:tab w:val="num" w:pos="6240"/>
        </w:tabs>
        <w:ind w:left="6240" w:hanging="360"/>
      </w:pPr>
      <w:rPr>
        <w:rFonts w:ascii="Courier New" w:hAnsi="Courier New" w:hint="default"/>
      </w:rPr>
    </w:lvl>
    <w:lvl w:ilvl="8" w:tplc="041B0005">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39984863"/>
    <w:multiLevelType w:val="multilevel"/>
    <w:tmpl w:val="9110ACB4"/>
    <w:lvl w:ilvl="0">
      <w:start w:val="27"/>
      <w:numFmt w:val="decimal"/>
      <w:lvlText w:val="%1."/>
      <w:lvlJc w:val="left"/>
      <w:pPr>
        <w:ind w:left="720" w:hanging="360"/>
      </w:pPr>
      <w:rPr>
        <w:rFonts w:hint="default"/>
      </w:rPr>
    </w:lvl>
    <w:lvl w:ilvl="1">
      <w:start w:val="1"/>
      <w:numFmt w:val="decimal"/>
      <w:isLgl/>
      <w:lvlText w:val="%1.%2."/>
      <w:lvlJc w:val="left"/>
      <w:pPr>
        <w:ind w:left="128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5501A5"/>
    <w:multiLevelType w:val="multilevel"/>
    <w:tmpl w:val="529E03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BE6CE4"/>
    <w:multiLevelType w:val="hybridMultilevel"/>
    <w:tmpl w:val="72E8CB48"/>
    <w:lvl w:ilvl="0" w:tplc="041B0001">
      <w:start w:val="1"/>
      <w:numFmt w:val="bullet"/>
      <w:lvlText w:val=""/>
      <w:lvlJc w:val="left"/>
      <w:pPr>
        <w:ind w:left="928" w:hanging="360"/>
      </w:pPr>
      <w:rPr>
        <w:rFonts w:ascii="Symbol" w:hAnsi="Symbol"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20"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CE72BE"/>
    <w:multiLevelType w:val="multilevel"/>
    <w:tmpl w:val="3FD8B35E"/>
    <w:styleLink w:val="tl4"/>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24" w15:restartNumberingAfterBreak="0">
    <w:nsid w:val="59C4744E"/>
    <w:multiLevelType w:val="multilevel"/>
    <w:tmpl w:val="4DE4AA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5CFE42B2"/>
    <w:multiLevelType w:val="multilevel"/>
    <w:tmpl w:val="C5AAC8C8"/>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D90DE3"/>
    <w:multiLevelType w:val="multilevel"/>
    <w:tmpl w:val="FA04ED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bullet"/>
      <w:lvlText w:val=""/>
      <w:lvlJc w:val="left"/>
      <w:pPr>
        <w:ind w:left="1440" w:hanging="1080"/>
      </w:pPr>
      <w:rPr>
        <w:rFonts w:ascii="Symbol" w:hAnsi="Symbol"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3046D33"/>
    <w:multiLevelType w:val="hybridMultilevel"/>
    <w:tmpl w:val="3C446D4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3D57DB"/>
    <w:multiLevelType w:val="hybridMultilevel"/>
    <w:tmpl w:val="E1540CBC"/>
    <w:lvl w:ilvl="0" w:tplc="01FEBD56">
      <w:start w:val="1"/>
      <w:numFmt w:val="decimal"/>
      <w:lvlText w:val="%1."/>
      <w:lvlJc w:val="left"/>
      <w:pPr>
        <w:ind w:left="644" w:hanging="360"/>
      </w:pPr>
      <w:rPr>
        <w:rFonts w:hint="default"/>
        <w:strike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1" w15:restartNumberingAfterBreak="0">
    <w:nsid w:val="643C19E3"/>
    <w:multiLevelType w:val="hybridMultilevel"/>
    <w:tmpl w:val="5E0092A0"/>
    <w:lvl w:ilvl="0" w:tplc="D69A514E">
      <w:start w:val="1"/>
      <w:numFmt w:val="bullet"/>
      <w:pStyle w:val="E-odrazky"/>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7AF0BD7C">
      <w:numFmt w:val="bullet"/>
      <w:lvlText w:val="-"/>
      <w:lvlJc w:val="left"/>
      <w:pPr>
        <w:ind w:left="2727" w:hanging="360"/>
      </w:pPr>
      <w:rPr>
        <w:rFonts w:ascii="Calibri" w:eastAsia="Times New Roman" w:hAnsi="Calibri" w:cs="Arial"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6A5A5773"/>
    <w:multiLevelType w:val="multilevel"/>
    <w:tmpl w:val="9844028C"/>
    <w:lvl w:ilvl="0">
      <w:start w:val="1"/>
      <w:numFmt w:val="decimal"/>
      <w:pStyle w:val="Nadpis3"/>
      <w:lvlText w:val="%1"/>
      <w:lvlJc w:val="left"/>
      <w:pPr>
        <w:ind w:left="360" w:hanging="360"/>
      </w:pPr>
      <w:rPr>
        <w:rFonts w:hint="default"/>
      </w:rPr>
    </w:lvl>
    <w:lvl w:ilvl="1">
      <w:start w:val="1"/>
      <w:numFmt w:val="decimal"/>
      <w:isLgl/>
      <w:lvlText w:val="%1.%2."/>
      <w:lvlJc w:val="left"/>
      <w:pPr>
        <w:ind w:left="786" w:hanging="360"/>
      </w:pPr>
      <w:rPr>
        <w:rFonts w:hint="default"/>
        <w:b w:val="0"/>
        <w:i w:val="0"/>
        <w:strike w:val="0"/>
        <w:color w:val="auto"/>
        <w:sz w:val="20"/>
      </w:rPr>
    </w:lvl>
    <w:lvl w:ilvl="2">
      <w:start w:val="1"/>
      <w:numFmt w:val="decimal"/>
      <w:isLgl/>
      <w:lvlText w:val="%1.%2.%3."/>
      <w:lvlJc w:val="left"/>
      <w:pPr>
        <w:ind w:left="2138" w:hanging="720"/>
      </w:pPr>
      <w:rPr>
        <w:rFonts w:hint="default"/>
        <w:b w:val="0"/>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B875B06"/>
    <w:multiLevelType w:val="hybridMultilevel"/>
    <w:tmpl w:val="5AD0356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1352D9"/>
    <w:multiLevelType w:val="multilevel"/>
    <w:tmpl w:val="51CEB2E4"/>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3A125B"/>
    <w:multiLevelType w:val="hybridMultilevel"/>
    <w:tmpl w:val="12EADE12"/>
    <w:lvl w:ilvl="0" w:tplc="041B000F">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8" w15:restartNumberingAfterBreak="0">
    <w:nsid w:val="6ED414E8"/>
    <w:multiLevelType w:val="hybridMultilevel"/>
    <w:tmpl w:val="65446EA2"/>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39" w15:restartNumberingAfterBreak="0">
    <w:nsid w:val="71B33B5F"/>
    <w:multiLevelType w:val="hybridMultilevel"/>
    <w:tmpl w:val="EDF698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25E61F4"/>
    <w:multiLevelType w:val="hybridMultilevel"/>
    <w:tmpl w:val="EFC869C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774642103">
    <w:abstractNumId w:val="33"/>
  </w:num>
  <w:num w:numId="2" w16cid:durableId="774522211">
    <w:abstractNumId w:val="10"/>
  </w:num>
  <w:num w:numId="3" w16cid:durableId="685056229">
    <w:abstractNumId w:val="25"/>
  </w:num>
  <w:num w:numId="4" w16cid:durableId="1457988864">
    <w:abstractNumId w:val="38"/>
  </w:num>
  <w:num w:numId="5" w16cid:durableId="1224677911">
    <w:abstractNumId w:val="32"/>
  </w:num>
  <w:num w:numId="6" w16cid:durableId="1784882813">
    <w:abstractNumId w:val="35"/>
  </w:num>
  <w:num w:numId="7" w16cid:durableId="645283082">
    <w:abstractNumId w:val="17"/>
  </w:num>
  <w:num w:numId="8" w16cid:durableId="878317727">
    <w:abstractNumId w:val="41"/>
  </w:num>
  <w:num w:numId="9" w16cid:durableId="1197547412">
    <w:abstractNumId w:val="36"/>
  </w:num>
  <w:num w:numId="10" w16cid:durableId="1879582859">
    <w:abstractNumId w:val="23"/>
  </w:num>
  <w:num w:numId="11" w16cid:durableId="162673607">
    <w:abstractNumId w:val="8"/>
  </w:num>
  <w:num w:numId="12" w16cid:durableId="1822387540">
    <w:abstractNumId w:val="31"/>
  </w:num>
  <w:num w:numId="13" w16cid:durableId="969436293">
    <w:abstractNumId w:val="37"/>
  </w:num>
  <w:num w:numId="14" w16cid:durableId="1465153458">
    <w:abstractNumId w:val="22"/>
  </w:num>
  <w:num w:numId="15" w16cid:durableId="1502040773">
    <w:abstractNumId w:val="26"/>
  </w:num>
  <w:num w:numId="16" w16cid:durableId="216090138">
    <w:abstractNumId w:val="21"/>
  </w:num>
  <w:num w:numId="17" w16cid:durableId="971591693">
    <w:abstractNumId w:val="4"/>
  </w:num>
  <w:num w:numId="18" w16cid:durableId="389770218">
    <w:abstractNumId w:val="0"/>
  </w:num>
  <w:num w:numId="19" w16cid:durableId="2105572660">
    <w:abstractNumId w:val="18"/>
  </w:num>
  <w:num w:numId="20" w16cid:durableId="239363909">
    <w:abstractNumId w:val="2"/>
  </w:num>
  <w:num w:numId="21" w16cid:durableId="2136409164">
    <w:abstractNumId w:val="13"/>
  </w:num>
  <w:num w:numId="22" w16cid:durableId="219899884">
    <w:abstractNumId w:val="39"/>
  </w:num>
  <w:num w:numId="23" w16cid:durableId="1491025583">
    <w:abstractNumId w:val="14"/>
  </w:num>
  <w:num w:numId="24" w16cid:durableId="1593508646">
    <w:abstractNumId w:val="24"/>
  </w:num>
  <w:num w:numId="25" w16cid:durableId="539706068">
    <w:abstractNumId w:val="16"/>
  </w:num>
  <w:num w:numId="26" w16cid:durableId="916474280">
    <w:abstractNumId w:val="28"/>
  </w:num>
  <w:num w:numId="27" w16cid:durableId="26835675">
    <w:abstractNumId w:val="9"/>
  </w:num>
  <w:num w:numId="28" w16cid:durableId="1958641454">
    <w:abstractNumId w:val="12"/>
  </w:num>
  <w:num w:numId="29" w16cid:durableId="599147708">
    <w:abstractNumId w:val="27"/>
  </w:num>
  <w:num w:numId="30" w16cid:durableId="2540202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3440742">
    <w:abstractNumId w:val="20"/>
  </w:num>
  <w:num w:numId="32" w16cid:durableId="1844201764">
    <w:abstractNumId w:val="1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6343623">
    <w:abstractNumId w:val="6"/>
  </w:num>
  <w:num w:numId="34" w16cid:durableId="364253712">
    <w:abstractNumId w:val="19"/>
  </w:num>
  <w:num w:numId="35" w16cid:durableId="819081617">
    <w:abstractNumId w:val="3"/>
  </w:num>
  <w:num w:numId="36" w16cid:durableId="2068146853">
    <w:abstractNumId w:val="11"/>
  </w:num>
  <w:num w:numId="37" w16cid:durableId="1504123248">
    <w:abstractNumId w:val="15"/>
  </w:num>
  <w:num w:numId="38" w16cid:durableId="452288226">
    <w:abstractNumId w:val="30"/>
  </w:num>
  <w:num w:numId="39" w16cid:durableId="1915896153">
    <w:abstractNumId w:val="7"/>
  </w:num>
  <w:num w:numId="40" w16cid:durableId="579556372">
    <w:abstractNumId w:val="5"/>
  </w:num>
  <w:num w:numId="41" w16cid:durableId="1169636422">
    <w:abstractNumId w:val="34"/>
  </w:num>
  <w:num w:numId="42" w16cid:durableId="256451378">
    <w:abstractNumId w:val="29"/>
  </w:num>
  <w:num w:numId="43" w16cid:durableId="1833790939">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51D"/>
    <w:rsid w:val="000028CF"/>
    <w:rsid w:val="00002907"/>
    <w:rsid w:val="00005083"/>
    <w:rsid w:val="00005E86"/>
    <w:rsid w:val="00005ED0"/>
    <w:rsid w:val="0000603C"/>
    <w:rsid w:val="000066EB"/>
    <w:rsid w:val="00007E79"/>
    <w:rsid w:val="00007FB9"/>
    <w:rsid w:val="00010BDA"/>
    <w:rsid w:val="00010DEE"/>
    <w:rsid w:val="0001181C"/>
    <w:rsid w:val="00011D52"/>
    <w:rsid w:val="00012212"/>
    <w:rsid w:val="000123E1"/>
    <w:rsid w:val="0001368C"/>
    <w:rsid w:val="00013CC4"/>
    <w:rsid w:val="00014B76"/>
    <w:rsid w:val="00014CB5"/>
    <w:rsid w:val="000167CE"/>
    <w:rsid w:val="00016F2E"/>
    <w:rsid w:val="00017239"/>
    <w:rsid w:val="00022ED0"/>
    <w:rsid w:val="000230DE"/>
    <w:rsid w:val="000244D3"/>
    <w:rsid w:val="00024867"/>
    <w:rsid w:val="000255EC"/>
    <w:rsid w:val="000277A2"/>
    <w:rsid w:val="000307AA"/>
    <w:rsid w:val="000309C0"/>
    <w:rsid w:val="000315F9"/>
    <w:rsid w:val="00032AA0"/>
    <w:rsid w:val="00032C89"/>
    <w:rsid w:val="00033545"/>
    <w:rsid w:val="00034DA2"/>
    <w:rsid w:val="00035015"/>
    <w:rsid w:val="00035226"/>
    <w:rsid w:val="000368A7"/>
    <w:rsid w:val="000372B6"/>
    <w:rsid w:val="000379C5"/>
    <w:rsid w:val="000408B8"/>
    <w:rsid w:val="0004246E"/>
    <w:rsid w:val="00042470"/>
    <w:rsid w:val="00045065"/>
    <w:rsid w:val="00046471"/>
    <w:rsid w:val="00050F33"/>
    <w:rsid w:val="00051691"/>
    <w:rsid w:val="00051F5D"/>
    <w:rsid w:val="000530A5"/>
    <w:rsid w:val="00053510"/>
    <w:rsid w:val="00053A21"/>
    <w:rsid w:val="0005472A"/>
    <w:rsid w:val="00054F63"/>
    <w:rsid w:val="00056747"/>
    <w:rsid w:val="00056C38"/>
    <w:rsid w:val="000572A4"/>
    <w:rsid w:val="00057CBB"/>
    <w:rsid w:val="000606CA"/>
    <w:rsid w:val="00060819"/>
    <w:rsid w:val="0006109F"/>
    <w:rsid w:val="0006143E"/>
    <w:rsid w:val="00061763"/>
    <w:rsid w:val="00062E11"/>
    <w:rsid w:val="00063CAD"/>
    <w:rsid w:val="00064617"/>
    <w:rsid w:val="00064689"/>
    <w:rsid w:val="00064CA0"/>
    <w:rsid w:val="0006517D"/>
    <w:rsid w:val="000709D2"/>
    <w:rsid w:val="00071523"/>
    <w:rsid w:val="00071899"/>
    <w:rsid w:val="00072302"/>
    <w:rsid w:val="00072B7B"/>
    <w:rsid w:val="00072FFB"/>
    <w:rsid w:val="00075416"/>
    <w:rsid w:val="000775F6"/>
    <w:rsid w:val="00077A31"/>
    <w:rsid w:val="00077AFB"/>
    <w:rsid w:val="00081043"/>
    <w:rsid w:val="000816DC"/>
    <w:rsid w:val="00081B02"/>
    <w:rsid w:val="00084027"/>
    <w:rsid w:val="00084BFA"/>
    <w:rsid w:val="00086D90"/>
    <w:rsid w:val="00087394"/>
    <w:rsid w:val="00087EB9"/>
    <w:rsid w:val="0009131E"/>
    <w:rsid w:val="000922BD"/>
    <w:rsid w:val="00092330"/>
    <w:rsid w:val="00092684"/>
    <w:rsid w:val="00093537"/>
    <w:rsid w:val="00093B65"/>
    <w:rsid w:val="0009484D"/>
    <w:rsid w:val="000959EF"/>
    <w:rsid w:val="000964DF"/>
    <w:rsid w:val="00096CBC"/>
    <w:rsid w:val="0009791E"/>
    <w:rsid w:val="000A325E"/>
    <w:rsid w:val="000A4551"/>
    <w:rsid w:val="000A4977"/>
    <w:rsid w:val="000A5582"/>
    <w:rsid w:val="000A5858"/>
    <w:rsid w:val="000A5CC8"/>
    <w:rsid w:val="000A7D8B"/>
    <w:rsid w:val="000B09D2"/>
    <w:rsid w:val="000B0C6F"/>
    <w:rsid w:val="000B0E98"/>
    <w:rsid w:val="000B1141"/>
    <w:rsid w:val="000B1E71"/>
    <w:rsid w:val="000B1EAC"/>
    <w:rsid w:val="000B33B0"/>
    <w:rsid w:val="000B3B32"/>
    <w:rsid w:val="000B4011"/>
    <w:rsid w:val="000B4530"/>
    <w:rsid w:val="000B4850"/>
    <w:rsid w:val="000B4943"/>
    <w:rsid w:val="000B76DE"/>
    <w:rsid w:val="000B7A94"/>
    <w:rsid w:val="000C0952"/>
    <w:rsid w:val="000C1D68"/>
    <w:rsid w:val="000C2C9C"/>
    <w:rsid w:val="000C3CF8"/>
    <w:rsid w:val="000C461A"/>
    <w:rsid w:val="000C5642"/>
    <w:rsid w:val="000D1A78"/>
    <w:rsid w:val="000D3B9D"/>
    <w:rsid w:val="000D5485"/>
    <w:rsid w:val="000D671E"/>
    <w:rsid w:val="000D6BA3"/>
    <w:rsid w:val="000D77C9"/>
    <w:rsid w:val="000E1F04"/>
    <w:rsid w:val="000E1FDD"/>
    <w:rsid w:val="000E2164"/>
    <w:rsid w:val="000E2B95"/>
    <w:rsid w:val="000E33D4"/>
    <w:rsid w:val="000E35C4"/>
    <w:rsid w:val="000E3ED9"/>
    <w:rsid w:val="000E52AD"/>
    <w:rsid w:val="000E77F8"/>
    <w:rsid w:val="000F0075"/>
    <w:rsid w:val="000F0721"/>
    <w:rsid w:val="000F16CD"/>
    <w:rsid w:val="000F1C3E"/>
    <w:rsid w:val="000F1CA9"/>
    <w:rsid w:val="000F262A"/>
    <w:rsid w:val="000F2736"/>
    <w:rsid w:val="000F3AE9"/>
    <w:rsid w:val="000F4315"/>
    <w:rsid w:val="000F594C"/>
    <w:rsid w:val="000F5EAC"/>
    <w:rsid w:val="000F6A2A"/>
    <w:rsid w:val="00100C06"/>
    <w:rsid w:val="00101340"/>
    <w:rsid w:val="0010328C"/>
    <w:rsid w:val="001036A9"/>
    <w:rsid w:val="00104EA0"/>
    <w:rsid w:val="00105107"/>
    <w:rsid w:val="00106DF5"/>
    <w:rsid w:val="0011125E"/>
    <w:rsid w:val="0011144D"/>
    <w:rsid w:val="001131DC"/>
    <w:rsid w:val="001132A8"/>
    <w:rsid w:val="00115407"/>
    <w:rsid w:val="00115D19"/>
    <w:rsid w:val="0011634E"/>
    <w:rsid w:val="0011638A"/>
    <w:rsid w:val="00116A49"/>
    <w:rsid w:val="00116CCC"/>
    <w:rsid w:val="001210C2"/>
    <w:rsid w:val="001215BC"/>
    <w:rsid w:val="0012256B"/>
    <w:rsid w:val="0012344B"/>
    <w:rsid w:val="00123725"/>
    <w:rsid w:val="00123B17"/>
    <w:rsid w:val="00130FD6"/>
    <w:rsid w:val="0013116F"/>
    <w:rsid w:val="0013310C"/>
    <w:rsid w:val="00134711"/>
    <w:rsid w:val="00135379"/>
    <w:rsid w:val="0013657F"/>
    <w:rsid w:val="001401E8"/>
    <w:rsid w:val="0014104D"/>
    <w:rsid w:val="00142995"/>
    <w:rsid w:val="00142D66"/>
    <w:rsid w:val="001430C3"/>
    <w:rsid w:val="00144B7B"/>
    <w:rsid w:val="00144FA7"/>
    <w:rsid w:val="00145170"/>
    <w:rsid w:val="00145FDD"/>
    <w:rsid w:val="00147099"/>
    <w:rsid w:val="00150421"/>
    <w:rsid w:val="0015274E"/>
    <w:rsid w:val="0015323E"/>
    <w:rsid w:val="00155359"/>
    <w:rsid w:val="0015584D"/>
    <w:rsid w:val="001565D9"/>
    <w:rsid w:val="00157CC4"/>
    <w:rsid w:val="00157E81"/>
    <w:rsid w:val="00160028"/>
    <w:rsid w:val="00160AB9"/>
    <w:rsid w:val="00161851"/>
    <w:rsid w:val="00163365"/>
    <w:rsid w:val="001636DA"/>
    <w:rsid w:val="00163A22"/>
    <w:rsid w:val="00163CD1"/>
    <w:rsid w:val="001658DD"/>
    <w:rsid w:val="00165BC4"/>
    <w:rsid w:val="00166167"/>
    <w:rsid w:val="0016701B"/>
    <w:rsid w:val="00170A9C"/>
    <w:rsid w:val="00172955"/>
    <w:rsid w:val="00172EA7"/>
    <w:rsid w:val="00173480"/>
    <w:rsid w:val="0017357F"/>
    <w:rsid w:val="00174014"/>
    <w:rsid w:val="00174303"/>
    <w:rsid w:val="00174CDD"/>
    <w:rsid w:val="00175929"/>
    <w:rsid w:val="001763DC"/>
    <w:rsid w:val="00176858"/>
    <w:rsid w:val="0017743D"/>
    <w:rsid w:val="00181C52"/>
    <w:rsid w:val="00182988"/>
    <w:rsid w:val="00182C6B"/>
    <w:rsid w:val="001830EE"/>
    <w:rsid w:val="0018464E"/>
    <w:rsid w:val="00185693"/>
    <w:rsid w:val="00185DAF"/>
    <w:rsid w:val="001868F6"/>
    <w:rsid w:val="00186E64"/>
    <w:rsid w:val="00187EF0"/>
    <w:rsid w:val="001905AF"/>
    <w:rsid w:val="001918CB"/>
    <w:rsid w:val="00191A80"/>
    <w:rsid w:val="00193605"/>
    <w:rsid w:val="001939B8"/>
    <w:rsid w:val="0019434E"/>
    <w:rsid w:val="00196BC7"/>
    <w:rsid w:val="00196EF5"/>
    <w:rsid w:val="001977A1"/>
    <w:rsid w:val="00197D73"/>
    <w:rsid w:val="00197F71"/>
    <w:rsid w:val="001A00A4"/>
    <w:rsid w:val="001A3FC6"/>
    <w:rsid w:val="001A49DE"/>
    <w:rsid w:val="001A7004"/>
    <w:rsid w:val="001B04CB"/>
    <w:rsid w:val="001B2E9F"/>
    <w:rsid w:val="001B300D"/>
    <w:rsid w:val="001B410B"/>
    <w:rsid w:val="001B4E1D"/>
    <w:rsid w:val="001B5567"/>
    <w:rsid w:val="001B59DA"/>
    <w:rsid w:val="001C033E"/>
    <w:rsid w:val="001C2923"/>
    <w:rsid w:val="001C4474"/>
    <w:rsid w:val="001C63E3"/>
    <w:rsid w:val="001C640F"/>
    <w:rsid w:val="001C679D"/>
    <w:rsid w:val="001D053F"/>
    <w:rsid w:val="001D17C2"/>
    <w:rsid w:val="001D1D5A"/>
    <w:rsid w:val="001D2D1D"/>
    <w:rsid w:val="001D4288"/>
    <w:rsid w:val="001D4CFD"/>
    <w:rsid w:val="001D4DD5"/>
    <w:rsid w:val="001D5201"/>
    <w:rsid w:val="001D5813"/>
    <w:rsid w:val="001D6C2F"/>
    <w:rsid w:val="001D7494"/>
    <w:rsid w:val="001D7883"/>
    <w:rsid w:val="001D7B5A"/>
    <w:rsid w:val="001E0CD8"/>
    <w:rsid w:val="001E141D"/>
    <w:rsid w:val="001E390E"/>
    <w:rsid w:val="001E3B47"/>
    <w:rsid w:val="001E4F99"/>
    <w:rsid w:val="001E513B"/>
    <w:rsid w:val="001E54A6"/>
    <w:rsid w:val="001F08AC"/>
    <w:rsid w:val="001F0984"/>
    <w:rsid w:val="001F2D1C"/>
    <w:rsid w:val="001F46CA"/>
    <w:rsid w:val="001F5A65"/>
    <w:rsid w:val="001F63EE"/>
    <w:rsid w:val="001F6E24"/>
    <w:rsid w:val="001F7D1F"/>
    <w:rsid w:val="0020010D"/>
    <w:rsid w:val="00201CBB"/>
    <w:rsid w:val="00202BE2"/>
    <w:rsid w:val="00202DB7"/>
    <w:rsid w:val="00202F29"/>
    <w:rsid w:val="00205335"/>
    <w:rsid w:val="00206A12"/>
    <w:rsid w:val="00206CCA"/>
    <w:rsid w:val="00207291"/>
    <w:rsid w:val="00207657"/>
    <w:rsid w:val="00207853"/>
    <w:rsid w:val="00210769"/>
    <w:rsid w:val="002108A6"/>
    <w:rsid w:val="00211487"/>
    <w:rsid w:val="0021164E"/>
    <w:rsid w:val="00212833"/>
    <w:rsid w:val="00212A09"/>
    <w:rsid w:val="00212C1D"/>
    <w:rsid w:val="00213463"/>
    <w:rsid w:val="00213A26"/>
    <w:rsid w:val="00216109"/>
    <w:rsid w:val="00220978"/>
    <w:rsid w:val="00225BF5"/>
    <w:rsid w:val="00226538"/>
    <w:rsid w:val="002278CE"/>
    <w:rsid w:val="0023145D"/>
    <w:rsid w:val="002314CD"/>
    <w:rsid w:val="00231C8C"/>
    <w:rsid w:val="00233720"/>
    <w:rsid w:val="00234FD6"/>
    <w:rsid w:val="002367FB"/>
    <w:rsid w:val="0023752E"/>
    <w:rsid w:val="00241FD2"/>
    <w:rsid w:val="00242A2A"/>
    <w:rsid w:val="00242AED"/>
    <w:rsid w:val="00242F4A"/>
    <w:rsid w:val="0024408E"/>
    <w:rsid w:val="0024449E"/>
    <w:rsid w:val="00244A37"/>
    <w:rsid w:val="002452C2"/>
    <w:rsid w:val="0024550F"/>
    <w:rsid w:val="002462ED"/>
    <w:rsid w:val="00246393"/>
    <w:rsid w:val="0024747C"/>
    <w:rsid w:val="00250199"/>
    <w:rsid w:val="00250D34"/>
    <w:rsid w:val="0025196A"/>
    <w:rsid w:val="002525DD"/>
    <w:rsid w:val="002534BC"/>
    <w:rsid w:val="00255A76"/>
    <w:rsid w:val="00255C54"/>
    <w:rsid w:val="0025760D"/>
    <w:rsid w:val="002607BA"/>
    <w:rsid w:val="00260F44"/>
    <w:rsid w:val="002612E4"/>
    <w:rsid w:val="002620F4"/>
    <w:rsid w:val="0026272E"/>
    <w:rsid w:val="00262C1A"/>
    <w:rsid w:val="00265BA5"/>
    <w:rsid w:val="00266C97"/>
    <w:rsid w:val="00266DD5"/>
    <w:rsid w:val="00266E61"/>
    <w:rsid w:val="00270BEB"/>
    <w:rsid w:val="00271214"/>
    <w:rsid w:val="002747FD"/>
    <w:rsid w:val="00274A5B"/>
    <w:rsid w:val="00275799"/>
    <w:rsid w:val="00276179"/>
    <w:rsid w:val="00276DF3"/>
    <w:rsid w:val="002802A4"/>
    <w:rsid w:val="00280CFD"/>
    <w:rsid w:val="002839A2"/>
    <w:rsid w:val="00285ACC"/>
    <w:rsid w:val="00286B7E"/>
    <w:rsid w:val="002875A4"/>
    <w:rsid w:val="002909FB"/>
    <w:rsid w:val="002910C1"/>
    <w:rsid w:val="00291E0A"/>
    <w:rsid w:val="002932FC"/>
    <w:rsid w:val="002940E5"/>
    <w:rsid w:val="0029488B"/>
    <w:rsid w:val="002950FC"/>
    <w:rsid w:val="00296809"/>
    <w:rsid w:val="00296DD0"/>
    <w:rsid w:val="00297E4A"/>
    <w:rsid w:val="002A106B"/>
    <w:rsid w:val="002A287C"/>
    <w:rsid w:val="002A3331"/>
    <w:rsid w:val="002A4927"/>
    <w:rsid w:val="002A4AE2"/>
    <w:rsid w:val="002A4F4E"/>
    <w:rsid w:val="002A6ED4"/>
    <w:rsid w:val="002A7CB9"/>
    <w:rsid w:val="002B114C"/>
    <w:rsid w:val="002B2A8E"/>
    <w:rsid w:val="002B2DA8"/>
    <w:rsid w:val="002B2FC7"/>
    <w:rsid w:val="002B6295"/>
    <w:rsid w:val="002C2B47"/>
    <w:rsid w:val="002C302A"/>
    <w:rsid w:val="002C3763"/>
    <w:rsid w:val="002C7E80"/>
    <w:rsid w:val="002D1491"/>
    <w:rsid w:val="002D23DC"/>
    <w:rsid w:val="002D2E9F"/>
    <w:rsid w:val="002D3412"/>
    <w:rsid w:val="002D34D5"/>
    <w:rsid w:val="002D4AD8"/>
    <w:rsid w:val="002D5374"/>
    <w:rsid w:val="002D5BEB"/>
    <w:rsid w:val="002D6F73"/>
    <w:rsid w:val="002D74C9"/>
    <w:rsid w:val="002D7D51"/>
    <w:rsid w:val="002D7F0C"/>
    <w:rsid w:val="002E0F28"/>
    <w:rsid w:val="002E1B8F"/>
    <w:rsid w:val="002E51FB"/>
    <w:rsid w:val="002E5794"/>
    <w:rsid w:val="002E6A4C"/>
    <w:rsid w:val="002E7643"/>
    <w:rsid w:val="002E7F0A"/>
    <w:rsid w:val="002F071A"/>
    <w:rsid w:val="002F1017"/>
    <w:rsid w:val="002F1424"/>
    <w:rsid w:val="002F14B3"/>
    <w:rsid w:val="002F1DA0"/>
    <w:rsid w:val="002F2358"/>
    <w:rsid w:val="002F3F72"/>
    <w:rsid w:val="002F7449"/>
    <w:rsid w:val="002F7A25"/>
    <w:rsid w:val="0030001F"/>
    <w:rsid w:val="0030096B"/>
    <w:rsid w:val="00300BF0"/>
    <w:rsid w:val="00301022"/>
    <w:rsid w:val="0030133B"/>
    <w:rsid w:val="0030139C"/>
    <w:rsid w:val="003013EA"/>
    <w:rsid w:val="00301741"/>
    <w:rsid w:val="003029D4"/>
    <w:rsid w:val="00305107"/>
    <w:rsid w:val="00306D2F"/>
    <w:rsid w:val="0031016E"/>
    <w:rsid w:val="003101AD"/>
    <w:rsid w:val="00311CA2"/>
    <w:rsid w:val="00313059"/>
    <w:rsid w:val="00313538"/>
    <w:rsid w:val="00313992"/>
    <w:rsid w:val="00314793"/>
    <w:rsid w:val="00314B9A"/>
    <w:rsid w:val="003152CE"/>
    <w:rsid w:val="00315722"/>
    <w:rsid w:val="00316587"/>
    <w:rsid w:val="00317A6D"/>
    <w:rsid w:val="00320553"/>
    <w:rsid w:val="003222E7"/>
    <w:rsid w:val="003229A7"/>
    <w:rsid w:val="003232D9"/>
    <w:rsid w:val="00325100"/>
    <w:rsid w:val="00325359"/>
    <w:rsid w:val="0032558B"/>
    <w:rsid w:val="0032655C"/>
    <w:rsid w:val="00326896"/>
    <w:rsid w:val="00326A2D"/>
    <w:rsid w:val="0033075D"/>
    <w:rsid w:val="0033108F"/>
    <w:rsid w:val="00331EBA"/>
    <w:rsid w:val="003336DC"/>
    <w:rsid w:val="00335ECF"/>
    <w:rsid w:val="0033647E"/>
    <w:rsid w:val="00336B2A"/>
    <w:rsid w:val="003375F2"/>
    <w:rsid w:val="00337D26"/>
    <w:rsid w:val="00337EB8"/>
    <w:rsid w:val="00337EC9"/>
    <w:rsid w:val="00340EEF"/>
    <w:rsid w:val="00341539"/>
    <w:rsid w:val="003418B0"/>
    <w:rsid w:val="00342388"/>
    <w:rsid w:val="00342605"/>
    <w:rsid w:val="0034290F"/>
    <w:rsid w:val="0034390B"/>
    <w:rsid w:val="00343B5A"/>
    <w:rsid w:val="00343F02"/>
    <w:rsid w:val="00345553"/>
    <w:rsid w:val="00346A6C"/>
    <w:rsid w:val="00346D3D"/>
    <w:rsid w:val="00351B51"/>
    <w:rsid w:val="0035204A"/>
    <w:rsid w:val="003534E6"/>
    <w:rsid w:val="00353D02"/>
    <w:rsid w:val="003547B2"/>
    <w:rsid w:val="00354B60"/>
    <w:rsid w:val="00354F6D"/>
    <w:rsid w:val="0035500C"/>
    <w:rsid w:val="00355355"/>
    <w:rsid w:val="003561A6"/>
    <w:rsid w:val="00356993"/>
    <w:rsid w:val="00357B70"/>
    <w:rsid w:val="00357EC9"/>
    <w:rsid w:val="0036040D"/>
    <w:rsid w:val="00361764"/>
    <w:rsid w:val="00361771"/>
    <w:rsid w:val="00361BB3"/>
    <w:rsid w:val="003627C8"/>
    <w:rsid w:val="00362ADB"/>
    <w:rsid w:val="00363B92"/>
    <w:rsid w:val="00363BC8"/>
    <w:rsid w:val="00363EA3"/>
    <w:rsid w:val="00365F6F"/>
    <w:rsid w:val="00366243"/>
    <w:rsid w:val="00366248"/>
    <w:rsid w:val="003666E5"/>
    <w:rsid w:val="003672BD"/>
    <w:rsid w:val="0036753A"/>
    <w:rsid w:val="00367666"/>
    <w:rsid w:val="00370D67"/>
    <w:rsid w:val="00371EE5"/>
    <w:rsid w:val="00371FCC"/>
    <w:rsid w:val="00372655"/>
    <w:rsid w:val="0037315A"/>
    <w:rsid w:val="003732BB"/>
    <w:rsid w:val="003739B6"/>
    <w:rsid w:val="0037456E"/>
    <w:rsid w:val="00374B34"/>
    <w:rsid w:val="00375A69"/>
    <w:rsid w:val="0037740C"/>
    <w:rsid w:val="00377414"/>
    <w:rsid w:val="0037770A"/>
    <w:rsid w:val="00377B67"/>
    <w:rsid w:val="0038029E"/>
    <w:rsid w:val="00381005"/>
    <w:rsid w:val="0038119D"/>
    <w:rsid w:val="0038178E"/>
    <w:rsid w:val="00382378"/>
    <w:rsid w:val="00382C1A"/>
    <w:rsid w:val="003832E7"/>
    <w:rsid w:val="0038442B"/>
    <w:rsid w:val="00385680"/>
    <w:rsid w:val="00386513"/>
    <w:rsid w:val="003869A8"/>
    <w:rsid w:val="0038787A"/>
    <w:rsid w:val="00393AF8"/>
    <w:rsid w:val="00396116"/>
    <w:rsid w:val="003966C9"/>
    <w:rsid w:val="00396A58"/>
    <w:rsid w:val="003978ED"/>
    <w:rsid w:val="003A0782"/>
    <w:rsid w:val="003A0881"/>
    <w:rsid w:val="003A241D"/>
    <w:rsid w:val="003A35B0"/>
    <w:rsid w:val="003A5515"/>
    <w:rsid w:val="003A5D19"/>
    <w:rsid w:val="003A62F3"/>
    <w:rsid w:val="003A673A"/>
    <w:rsid w:val="003B0F3D"/>
    <w:rsid w:val="003B12BC"/>
    <w:rsid w:val="003B15E1"/>
    <w:rsid w:val="003B1DB7"/>
    <w:rsid w:val="003B3905"/>
    <w:rsid w:val="003B39F8"/>
    <w:rsid w:val="003B44AC"/>
    <w:rsid w:val="003B50E1"/>
    <w:rsid w:val="003B531B"/>
    <w:rsid w:val="003B5D2C"/>
    <w:rsid w:val="003B6A2E"/>
    <w:rsid w:val="003B73ED"/>
    <w:rsid w:val="003C039B"/>
    <w:rsid w:val="003C162D"/>
    <w:rsid w:val="003C1652"/>
    <w:rsid w:val="003C24D5"/>
    <w:rsid w:val="003C2E72"/>
    <w:rsid w:val="003C2F0F"/>
    <w:rsid w:val="003C2FE2"/>
    <w:rsid w:val="003C325D"/>
    <w:rsid w:val="003C5047"/>
    <w:rsid w:val="003C56E7"/>
    <w:rsid w:val="003C693D"/>
    <w:rsid w:val="003C7B2D"/>
    <w:rsid w:val="003D0302"/>
    <w:rsid w:val="003D0E46"/>
    <w:rsid w:val="003D0E88"/>
    <w:rsid w:val="003D1114"/>
    <w:rsid w:val="003D2338"/>
    <w:rsid w:val="003D4659"/>
    <w:rsid w:val="003D5437"/>
    <w:rsid w:val="003D6D87"/>
    <w:rsid w:val="003D6EC0"/>
    <w:rsid w:val="003E0521"/>
    <w:rsid w:val="003E06B4"/>
    <w:rsid w:val="003E0F0D"/>
    <w:rsid w:val="003E12F8"/>
    <w:rsid w:val="003E1CB1"/>
    <w:rsid w:val="003E2E7C"/>
    <w:rsid w:val="003E2F59"/>
    <w:rsid w:val="003E5973"/>
    <w:rsid w:val="003E6649"/>
    <w:rsid w:val="003E70C0"/>
    <w:rsid w:val="003E7577"/>
    <w:rsid w:val="003F0257"/>
    <w:rsid w:val="003F0B83"/>
    <w:rsid w:val="003F0CA9"/>
    <w:rsid w:val="003F0DF0"/>
    <w:rsid w:val="003F0FA2"/>
    <w:rsid w:val="003F1A71"/>
    <w:rsid w:val="003F20BB"/>
    <w:rsid w:val="003F4123"/>
    <w:rsid w:val="003F4EF1"/>
    <w:rsid w:val="003F6CE2"/>
    <w:rsid w:val="003F7D02"/>
    <w:rsid w:val="00401136"/>
    <w:rsid w:val="0040406C"/>
    <w:rsid w:val="0040432D"/>
    <w:rsid w:val="0040571E"/>
    <w:rsid w:val="0040649F"/>
    <w:rsid w:val="00406884"/>
    <w:rsid w:val="00410033"/>
    <w:rsid w:val="004101EA"/>
    <w:rsid w:val="00410687"/>
    <w:rsid w:val="004120F9"/>
    <w:rsid w:val="0041215C"/>
    <w:rsid w:val="00414932"/>
    <w:rsid w:val="00414CAD"/>
    <w:rsid w:val="00415EBD"/>
    <w:rsid w:val="00416225"/>
    <w:rsid w:val="00421115"/>
    <w:rsid w:val="00421D71"/>
    <w:rsid w:val="00424D6C"/>
    <w:rsid w:val="004259A2"/>
    <w:rsid w:val="004272F3"/>
    <w:rsid w:val="00427762"/>
    <w:rsid w:val="00430366"/>
    <w:rsid w:val="004305DA"/>
    <w:rsid w:val="00431369"/>
    <w:rsid w:val="00431CD6"/>
    <w:rsid w:val="00431E2E"/>
    <w:rsid w:val="004324CC"/>
    <w:rsid w:val="00432EB4"/>
    <w:rsid w:val="00433796"/>
    <w:rsid w:val="00434584"/>
    <w:rsid w:val="0043477E"/>
    <w:rsid w:val="00434A6C"/>
    <w:rsid w:val="00435D5E"/>
    <w:rsid w:val="00436140"/>
    <w:rsid w:val="00436448"/>
    <w:rsid w:val="004379C2"/>
    <w:rsid w:val="004406B5"/>
    <w:rsid w:val="00441143"/>
    <w:rsid w:val="00441270"/>
    <w:rsid w:val="00441A1F"/>
    <w:rsid w:val="00441EE6"/>
    <w:rsid w:val="00442A91"/>
    <w:rsid w:val="00444AA0"/>
    <w:rsid w:val="00444DCE"/>
    <w:rsid w:val="0044549D"/>
    <w:rsid w:val="00451654"/>
    <w:rsid w:val="00452354"/>
    <w:rsid w:val="004525A1"/>
    <w:rsid w:val="0045270B"/>
    <w:rsid w:val="0045352F"/>
    <w:rsid w:val="004560B3"/>
    <w:rsid w:val="0045621A"/>
    <w:rsid w:val="00456CAB"/>
    <w:rsid w:val="0045726F"/>
    <w:rsid w:val="0045797F"/>
    <w:rsid w:val="00460BA8"/>
    <w:rsid w:val="00460CD4"/>
    <w:rsid w:val="00461101"/>
    <w:rsid w:val="00461395"/>
    <w:rsid w:val="00461834"/>
    <w:rsid w:val="00462FCC"/>
    <w:rsid w:val="00463662"/>
    <w:rsid w:val="00464E3C"/>
    <w:rsid w:val="00465801"/>
    <w:rsid w:val="00465D76"/>
    <w:rsid w:val="00465E9D"/>
    <w:rsid w:val="00467814"/>
    <w:rsid w:val="00471569"/>
    <w:rsid w:val="00471578"/>
    <w:rsid w:val="0047213A"/>
    <w:rsid w:val="0047222B"/>
    <w:rsid w:val="00472BDB"/>
    <w:rsid w:val="00473322"/>
    <w:rsid w:val="00474402"/>
    <w:rsid w:val="00474A90"/>
    <w:rsid w:val="00475C02"/>
    <w:rsid w:val="00476BCD"/>
    <w:rsid w:val="00477303"/>
    <w:rsid w:val="004800E2"/>
    <w:rsid w:val="004808DA"/>
    <w:rsid w:val="00480989"/>
    <w:rsid w:val="004836EA"/>
    <w:rsid w:val="00484413"/>
    <w:rsid w:val="00485F24"/>
    <w:rsid w:val="00486D08"/>
    <w:rsid w:val="00486DDE"/>
    <w:rsid w:val="00487D1D"/>
    <w:rsid w:val="004901F0"/>
    <w:rsid w:val="00491056"/>
    <w:rsid w:val="00491E42"/>
    <w:rsid w:val="00496BD6"/>
    <w:rsid w:val="0049743E"/>
    <w:rsid w:val="004A0001"/>
    <w:rsid w:val="004A04B4"/>
    <w:rsid w:val="004A1205"/>
    <w:rsid w:val="004A1D62"/>
    <w:rsid w:val="004A1F57"/>
    <w:rsid w:val="004A28F6"/>
    <w:rsid w:val="004A2B9C"/>
    <w:rsid w:val="004A3871"/>
    <w:rsid w:val="004A53F7"/>
    <w:rsid w:val="004A590C"/>
    <w:rsid w:val="004A7AF1"/>
    <w:rsid w:val="004B0668"/>
    <w:rsid w:val="004B154F"/>
    <w:rsid w:val="004B2631"/>
    <w:rsid w:val="004B3727"/>
    <w:rsid w:val="004B42BD"/>
    <w:rsid w:val="004B4A2E"/>
    <w:rsid w:val="004B5CD8"/>
    <w:rsid w:val="004B67C9"/>
    <w:rsid w:val="004C0AB6"/>
    <w:rsid w:val="004C11B1"/>
    <w:rsid w:val="004C167A"/>
    <w:rsid w:val="004C2A36"/>
    <w:rsid w:val="004C2CF3"/>
    <w:rsid w:val="004C4FE9"/>
    <w:rsid w:val="004C6B2F"/>
    <w:rsid w:val="004C7165"/>
    <w:rsid w:val="004C760D"/>
    <w:rsid w:val="004D19DE"/>
    <w:rsid w:val="004D1A91"/>
    <w:rsid w:val="004D3768"/>
    <w:rsid w:val="004D37FC"/>
    <w:rsid w:val="004D414C"/>
    <w:rsid w:val="004D4150"/>
    <w:rsid w:val="004D42D4"/>
    <w:rsid w:val="004D46CB"/>
    <w:rsid w:val="004D4BDC"/>
    <w:rsid w:val="004D5369"/>
    <w:rsid w:val="004D617F"/>
    <w:rsid w:val="004E0785"/>
    <w:rsid w:val="004E093E"/>
    <w:rsid w:val="004E2257"/>
    <w:rsid w:val="004E2360"/>
    <w:rsid w:val="004E270A"/>
    <w:rsid w:val="004E327B"/>
    <w:rsid w:val="004E4D90"/>
    <w:rsid w:val="004E57D4"/>
    <w:rsid w:val="004E66AE"/>
    <w:rsid w:val="004F0594"/>
    <w:rsid w:val="004F1969"/>
    <w:rsid w:val="004F2365"/>
    <w:rsid w:val="004F40A3"/>
    <w:rsid w:val="004F45B3"/>
    <w:rsid w:val="004F671C"/>
    <w:rsid w:val="004F6780"/>
    <w:rsid w:val="004F6B03"/>
    <w:rsid w:val="004F7990"/>
    <w:rsid w:val="0050073B"/>
    <w:rsid w:val="00501B24"/>
    <w:rsid w:val="00502AFF"/>
    <w:rsid w:val="00503524"/>
    <w:rsid w:val="0050403F"/>
    <w:rsid w:val="00504232"/>
    <w:rsid w:val="00504248"/>
    <w:rsid w:val="005046F0"/>
    <w:rsid w:val="00505A2D"/>
    <w:rsid w:val="0050600B"/>
    <w:rsid w:val="00506194"/>
    <w:rsid w:val="005064E1"/>
    <w:rsid w:val="0051012C"/>
    <w:rsid w:val="005103D0"/>
    <w:rsid w:val="0051176A"/>
    <w:rsid w:val="00512316"/>
    <w:rsid w:val="0051333B"/>
    <w:rsid w:val="005134F4"/>
    <w:rsid w:val="0051388B"/>
    <w:rsid w:val="00515837"/>
    <w:rsid w:val="00516ED7"/>
    <w:rsid w:val="005207C4"/>
    <w:rsid w:val="00521629"/>
    <w:rsid w:val="00522BED"/>
    <w:rsid w:val="005237F5"/>
    <w:rsid w:val="00523937"/>
    <w:rsid w:val="00523F33"/>
    <w:rsid w:val="00527738"/>
    <w:rsid w:val="00527E08"/>
    <w:rsid w:val="00531119"/>
    <w:rsid w:val="00531B4E"/>
    <w:rsid w:val="00531FB3"/>
    <w:rsid w:val="0053267B"/>
    <w:rsid w:val="0053431D"/>
    <w:rsid w:val="00534AF8"/>
    <w:rsid w:val="0053601B"/>
    <w:rsid w:val="005371C9"/>
    <w:rsid w:val="00537ED2"/>
    <w:rsid w:val="00540597"/>
    <w:rsid w:val="00540B27"/>
    <w:rsid w:val="00541AB2"/>
    <w:rsid w:val="00541B33"/>
    <w:rsid w:val="00542E10"/>
    <w:rsid w:val="005432E4"/>
    <w:rsid w:val="005436BB"/>
    <w:rsid w:val="00543D64"/>
    <w:rsid w:val="005444DA"/>
    <w:rsid w:val="005447FA"/>
    <w:rsid w:val="00545CC7"/>
    <w:rsid w:val="00546A94"/>
    <w:rsid w:val="0054745C"/>
    <w:rsid w:val="00551055"/>
    <w:rsid w:val="00551586"/>
    <w:rsid w:val="00551AE1"/>
    <w:rsid w:val="00551B37"/>
    <w:rsid w:val="00552FF0"/>
    <w:rsid w:val="005546BB"/>
    <w:rsid w:val="00554D5E"/>
    <w:rsid w:val="00556E0E"/>
    <w:rsid w:val="005571E3"/>
    <w:rsid w:val="00560CE6"/>
    <w:rsid w:val="00561D09"/>
    <w:rsid w:val="00562C39"/>
    <w:rsid w:val="00563D4A"/>
    <w:rsid w:val="00565C31"/>
    <w:rsid w:val="005706E4"/>
    <w:rsid w:val="00570A4B"/>
    <w:rsid w:val="00570F9B"/>
    <w:rsid w:val="005711C8"/>
    <w:rsid w:val="00572F6F"/>
    <w:rsid w:val="00573124"/>
    <w:rsid w:val="00573235"/>
    <w:rsid w:val="00574958"/>
    <w:rsid w:val="00575159"/>
    <w:rsid w:val="005751DF"/>
    <w:rsid w:val="005752CA"/>
    <w:rsid w:val="00575ADF"/>
    <w:rsid w:val="00576E73"/>
    <w:rsid w:val="00577055"/>
    <w:rsid w:val="00580437"/>
    <w:rsid w:val="0058136D"/>
    <w:rsid w:val="005818A0"/>
    <w:rsid w:val="00581AB9"/>
    <w:rsid w:val="00582AE9"/>
    <w:rsid w:val="00582CAE"/>
    <w:rsid w:val="00583307"/>
    <w:rsid w:val="00584541"/>
    <w:rsid w:val="00584A1A"/>
    <w:rsid w:val="005865DB"/>
    <w:rsid w:val="00586F4B"/>
    <w:rsid w:val="005902D8"/>
    <w:rsid w:val="0059030C"/>
    <w:rsid w:val="00593ADF"/>
    <w:rsid w:val="00593DF2"/>
    <w:rsid w:val="00595D06"/>
    <w:rsid w:val="005A060D"/>
    <w:rsid w:val="005A0E82"/>
    <w:rsid w:val="005A1F20"/>
    <w:rsid w:val="005A1F8A"/>
    <w:rsid w:val="005A2C9C"/>
    <w:rsid w:val="005A2ECE"/>
    <w:rsid w:val="005A485D"/>
    <w:rsid w:val="005A4AB0"/>
    <w:rsid w:val="005A54B7"/>
    <w:rsid w:val="005A5732"/>
    <w:rsid w:val="005A5B76"/>
    <w:rsid w:val="005A70D3"/>
    <w:rsid w:val="005A7C39"/>
    <w:rsid w:val="005B0184"/>
    <w:rsid w:val="005B08C7"/>
    <w:rsid w:val="005B0EB2"/>
    <w:rsid w:val="005B1865"/>
    <w:rsid w:val="005B3C40"/>
    <w:rsid w:val="005B4A1C"/>
    <w:rsid w:val="005B7AD1"/>
    <w:rsid w:val="005C16CC"/>
    <w:rsid w:val="005C3A7A"/>
    <w:rsid w:val="005C4477"/>
    <w:rsid w:val="005C4C4A"/>
    <w:rsid w:val="005C7055"/>
    <w:rsid w:val="005D1843"/>
    <w:rsid w:val="005D2E3C"/>
    <w:rsid w:val="005D3E5B"/>
    <w:rsid w:val="005D4B06"/>
    <w:rsid w:val="005D6E1B"/>
    <w:rsid w:val="005D6E7A"/>
    <w:rsid w:val="005D6FB1"/>
    <w:rsid w:val="005D6FED"/>
    <w:rsid w:val="005D72FE"/>
    <w:rsid w:val="005D7E8F"/>
    <w:rsid w:val="005E0E56"/>
    <w:rsid w:val="005E0FAB"/>
    <w:rsid w:val="005E1632"/>
    <w:rsid w:val="005E21B3"/>
    <w:rsid w:val="005E2C2A"/>
    <w:rsid w:val="005E30D1"/>
    <w:rsid w:val="005E5E5C"/>
    <w:rsid w:val="005E6755"/>
    <w:rsid w:val="005E6E03"/>
    <w:rsid w:val="005E74DD"/>
    <w:rsid w:val="005E7957"/>
    <w:rsid w:val="005E796D"/>
    <w:rsid w:val="005E7A5D"/>
    <w:rsid w:val="005E7B68"/>
    <w:rsid w:val="005F10A9"/>
    <w:rsid w:val="005F1683"/>
    <w:rsid w:val="005F3FE6"/>
    <w:rsid w:val="005F483B"/>
    <w:rsid w:val="005F5724"/>
    <w:rsid w:val="005F5DFB"/>
    <w:rsid w:val="006004A3"/>
    <w:rsid w:val="00601C6F"/>
    <w:rsid w:val="0060241C"/>
    <w:rsid w:val="00602C18"/>
    <w:rsid w:val="00602D3E"/>
    <w:rsid w:val="00603004"/>
    <w:rsid w:val="006033BA"/>
    <w:rsid w:val="00603A1E"/>
    <w:rsid w:val="00603E56"/>
    <w:rsid w:val="0060403E"/>
    <w:rsid w:val="00604FFB"/>
    <w:rsid w:val="0060660D"/>
    <w:rsid w:val="00610290"/>
    <w:rsid w:val="00610BD8"/>
    <w:rsid w:val="00610F15"/>
    <w:rsid w:val="00611859"/>
    <w:rsid w:val="00614E8F"/>
    <w:rsid w:val="00616591"/>
    <w:rsid w:val="00616C50"/>
    <w:rsid w:val="00617204"/>
    <w:rsid w:val="00617423"/>
    <w:rsid w:val="006175C2"/>
    <w:rsid w:val="00617DEC"/>
    <w:rsid w:val="00621CB5"/>
    <w:rsid w:val="00621D71"/>
    <w:rsid w:val="0062232B"/>
    <w:rsid w:val="006227AC"/>
    <w:rsid w:val="006237AD"/>
    <w:rsid w:val="00623CDE"/>
    <w:rsid w:val="00625A50"/>
    <w:rsid w:val="006261D1"/>
    <w:rsid w:val="006279B4"/>
    <w:rsid w:val="0063053F"/>
    <w:rsid w:val="0063098F"/>
    <w:rsid w:val="00630DE8"/>
    <w:rsid w:val="0063108E"/>
    <w:rsid w:val="00633077"/>
    <w:rsid w:val="006333BE"/>
    <w:rsid w:val="006363EB"/>
    <w:rsid w:val="00637106"/>
    <w:rsid w:val="00641163"/>
    <w:rsid w:val="006415B4"/>
    <w:rsid w:val="00641D78"/>
    <w:rsid w:val="00644951"/>
    <w:rsid w:val="00644A09"/>
    <w:rsid w:val="00647776"/>
    <w:rsid w:val="006478AD"/>
    <w:rsid w:val="0065025B"/>
    <w:rsid w:val="00651528"/>
    <w:rsid w:val="006516D7"/>
    <w:rsid w:val="00651CBF"/>
    <w:rsid w:val="00651F2E"/>
    <w:rsid w:val="00652163"/>
    <w:rsid w:val="00652D0B"/>
    <w:rsid w:val="00654B02"/>
    <w:rsid w:val="00655B76"/>
    <w:rsid w:val="00657DD4"/>
    <w:rsid w:val="00660740"/>
    <w:rsid w:val="00662134"/>
    <w:rsid w:val="00663ACB"/>
    <w:rsid w:val="00663E42"/>
    <w:rsid w:val="00665037"/>
    <w:rsid w:val="006652CA"/>
    <w:rsid w:val="00665C3A"/>
    <w:rsid w:val="00665EF9"/>
    <w:rsid w:val="00667B3F"/>
    <w:rsid w:val="00671E24"/>
    <w:rsid w:val="00672EE9"/>
    <w:rsid w:val="0067425E"/>
    <w:rsid w:val="006755F8"/>
    <w:rsid w:val="006759F3"/>
    <w:rsid w:val="00675D4F"/>
    <w:rsid w:val="0067727F"/>
    <w:rsid w:val="0067783E"/>
    <w:rsid w:val="00680A07"/>
    <w:rsid w:val="00680DE8"/>
    <w:rsid w:val="00680E40"/>
    <w:rsid w:val="0068233F"/>
    <w:rsid w:val="00682498"/>
    <w:rsid w:val="00682DFF"/>
    <w:rsid w:val="006832BD"/>
    <w:rsid w:val="00684ADF"/>
    <w:rsid w:val="00684E88"/>
    <w:rsid w:val="006855FD"/>
    <w:rsid w:val="00685946"/>
    <w:rsid w:val="00685BA7"/>
    <w:rsid w:val="00687306"/>
    <w:rsid w:val="0068795E"/>
    <w:rsid w:val="00687F02"/>
    <w:rsid w:val="006901B3"/>
    <w:rsid w:val="0069064B"/>
    <w:rsid w:val="006913C1"/>
    <w:rsid w:val="00692880"/>
    <w:rsid w:val="0069317C"/>
    <w:rsid w:val="00693402"/>
    <w:rsid w:val="00693939"/>
    <w:rsid w:val="00693E1B"/>
    <w:rsid w:val="0069492F"/>
    <w:rsid w:val="00694E72"/>
    <w:rsid w:val="00696695"/>
    <w:rsid w:val="00696EAC"/>
    <w:rsid w:val="00697147"/>
    <w:rsid w:val="006A2E70"/>
    <w:rsid w:val="006A5B2D"/>
    <w:rsid w:val="006A70B0"/>
    <w:rsid w:val="006A7308"/>
    <w:rsid w:val="006A74BF"/>
    <w:rsid w:val="006B1701"/>
    <w:rsid w:val="006B1A51"/>
    <w:rsid w:val="006B2999"/>
    <w:rsid w:val="006B2BD5"/>
    <w:rsid w:val="006B2D82"/>
    <w:rsid w:val="006B3055"/>
    <w:rsid w:val="006B3F93"/>
    <w:rsid w:val="006B50A0"/>
    <w:rsid w:val="006B7B3B"/>
    <w:rsid w:val="006C2FF6"/>
    <w:rsid w:val="006C4825"/>
    <w:rsid w:val="006C6AA8"/>
    <w:rsid w:val="006C6EBF"/>
    <w:rsid w:val="006C7653"/>
    <w:rsid w:val="006C76BC"/>
    <w:rsid w:val="006C7C49"/>
    <w:rsid w:val="006D1011"/>
    <w:rsid w:val="006D195F"/>
    <w:rsid w:val="006D1ED1"/>
    <w:rsid w:val="006D23D9"/>
    <w:rsid w:val="006D57AD"/>
    <w:rsid w:val="006D580D"/>
    <w:rsid w:val="006D5B73"/>
    <w:rsid w:val="006D6189"/>
    <w:rsid w:val="006E0394"/>
    <w:rsid w:val="006E09C6"/>
    <w:rsid w:val="006E1C57"/>
    <w:rsid w:val="006E26F2"/>
    <w:rsid w:val="006E3C6D"/>
    <w:rsid w:val="006E44CD"/>
    <w:rsid w:val="006E6585"/>
    <w:rsid w:val="006E6D72"/>
    <w:rsid w:val="006E6EA3"/>
    <w:rsid w:val="006E723F"/>
    <w:rsid w:val="006E76A1"/>
    <w:rsid w:val="006E77CD"/>
    <w:rsid w:val="006E7CA7"/>
    <w:rsid w:val="006F0A4A"/>
    <w:rsid w:val="006F1263"/>
    <w:rsid w:val="006F14A8"/>
    <w:rsid w:val="006F3084"/>
    <w:rsid w:val="006F4FCE"/>
    <w:rsid w:val="006F51E9"/>
    <w:rsid w:val="006F7589"/>
    <w:rsid w:val="006F76F5"/>
    <w:rsid w:val="00704CCC"/>
    <w:rsid w:val="00704E60"/>
    <w:rsid w:val="00705339"/>
    <w:rsid w:val="007056E1"/>
    <w:rsid w:val="007060A6"/>
    <w:rsid w:val="00706151"/>
    <w:rsid w:val="0070705B"/>
    <w:rsid w:val="007103A9"/>
    <w:rsid w:val="00710889"/>
    <w:rsid w:val="00710949"/>
    <w:rsid w:val="00711BD1"/>
    <w:rsid w:val="00712D47"/>
    <w:rsid w:val="00713BB2"/>
    <w:rsid w:val="00714748"/>
    <w:rsid w:val="0071479A"/>
    <w:rsid w:val="00715A1C"/>
    <w:rsid w:val="00715CDD"/>
    <w:rsid w:val="00720CAC"/>
    <w:rsid w:val="0072115C"/>
    <w:rsid w:val="007211D5"/>
    <w:rsid w:val="007212C6"/>
    <w:rsid w:val="007214B6"/>
    <w:rsid w:val="00722873"/>
    <w:rsid w:val="007232D4"/>
    <w:rsid w:val="0072345A"/>
    <w:rsid w:val="00723B11"/>
    <w:rsid w:val="00724780"/>
    <w:rsid w:val="00724EA4"/>
    <w:rsid w:val="00727A3D"/>
    <w:rsid w:val="00727A83"/>
    <w:rsid w:val="00731910"/>
    <w:rsid w:val="0073199B"/>
    <w:rsid w:val="00733591"/>
    <w:rsid w:val="00734716"/>
    <w:rsid w:val="00735A11"/>
    <w:rsid w:val="00735E89"/>
    <w:rsid w:val="007364B7"/>
    <w:rsid w:val="007365A9"/>
    <w:rsid w:val="007372EA"/>
    <w:rsid w:val="00737B92"/>
    <w:rsid w:val="007401C9"/>
    <w:rsid w:val="007401EC"/>
    <w:rsid w:val="00740C62"/>
    <w:rsid w:val="0074105B"/>
    <w:rsid w:val="0074132A"/>
    <w:rsid w:val="007415FE"/>
    <w:rsid w:val="00742D1B"/>
    <w:rsid w:val="007457E4"/>
    <w:rsid w:val="00745833"/>
    <w:rsid w:val="00745CE3"/>
    <w:rsid w:val="007476F6"/>
    <w:rsid w:val="00750984"/>
    <w:rsid w:val="00751B3E"/>
    <w:rsid w:val="0075221E"/>
    <w:rsid w:val="00753D2B"/>
    <w:rsid w:val="00754AA1"/>
    <w:rsid w:val="00754D61"/>
    <w:rsid w:val="00755427"/>
    <w:rsid w:val="007605F0"/>
    <w:rsid w:val="007610E9"/>
    <w:rsid w:val="00762A2F"/>
    <w:rsid w:val="00763B9D"/>
    <w:rsid w:val="00765708"/>
    <w:rsid w:val="00765BB0"/>
    <w:rsid w:val="00765D58"/>
    <w:rsid w:val="0076626D"/>
    <w:rsid w:val="00766934"/>
    <w:rsid w:val="00766E53"/>
    <w:rsid w:val="00767852"/>
    <w:rsid w:val="007706E8"/>
    <w:rsid w:val="00771D5D"/>
    <w:rsid w:val="00772E1D"/>
    <w:rsid w:val="0077314D"/>
    <w:rsid w:val="00774F8E"/>
    <w:rsid w:val="007753AF"/>
    <w:rsid w:val="00775A59"/>
    <w:rsid w:val="00780240"/>
    <w:rsid w:val="00780257"/>
    <w:rsid w:val="0078349E"/>
    <w:rsid w:val="007839B4"/>
    <w:rsid w:val="00783A7C"/>
    <w:rsid w:val="00783F27"/>
    <w:rsid w:val="0078406A"/>
    <w:rsid w:val="0078588A"/>
    <w:rsid w:val="007858C6"/>
    <w:rsid w:val="00785B14"/>
    <w:rsid w:val="00786745"/>
    <w:rsid w:val="00787D92"/>
    <w:rsid w:val="00790235"/>
    <w:rsid w:val="0079183F"/>
    <w:rsid w:val="007918FF"/>
    <w:rsid w:val="007941B2"/>
    <w:rsid w:val="007953BD"/>
    <w:rsid w:val="007967AE"/>
    <w:rsid w:val="00797805"/>
    <w:rsid w:val="007A0057"/>
    <w:rsid w:val="007A09B2"/>
    <w:rsid w:val="007A0D70"/>
    <w:rsid w:val="007A1BE0"/>
    <w:rsid w:val="007A2F4A"/>
    <w:rsid w:val="007A30B2"/>
    <w:rsid w:val="007A359A"/>
    <w:rsid w:val="007A4F0C"/>
    <w:rsid w:val="007A5378"/>
    <w:rsid w:val="007A62A6"/>
    <w:rsid w:val="007A6845"/>
    <w:rsid w:val="007A691C"/>
    <w:rsid w:val="007A6D0D"/>
    <w:rsid w:val="007B1533"/>
    <w:rsid w:val="007B1D9A"/>
    <w:rsid w:val="007B24CC"/>
    <w:rsid w:val="007B26E2"/>
    <w:rsid w:val="007B5429"/>
    <w:rsid w:val="007B6536"/>
    <w:rsid w:val="007B6C08"/>
    <w:rsid w:val="007B7B8D"/>
    <w:rsid w:val="007C3481"/>
    <w:rsid w:val="007C355E"/>
    <w:rsid w:val="007C3A18"/>
    <w:rsid w:val="007C3F8B"/>
    <w:rsid w:val="007C5550"/>
    <w:rsid w:val="007C647F"/>
    <w:rsid w:val="007C7D42"/>
    <w:rsid w:val="007D04C4"/>
    <w:rsid w:val="007D10F2"/>
    <w:rsid w:val="007D2260"/>
    <w:rsid w:val="007D3268"/>
    <w:rsid w:val="007D358A"/>
    <w:rsid w:val="007D3EBB"/>
    <w:rsid w:val="007D41CA"/>
    <w:rsid w:val="007D4407"/>
    <w:rsid w:val="007D7C11"/>
    <w:rsid w:val="007E0ECC"/>
    <w:rsid w:val="007E1BB2"/>
    <w:rsid w:val="007E3766"/>
    <w:rsid w:val="007E3D47"/>
    <w:rsid w:val="007E58A5"/>
    <w:rsid w:val="007E5CB8"/>
    <w:rsid w:val="007E5E1A"/>
    <w:rsid w:val="007E5F8B"/>
    <w:rsid w:val="007E657A"/>
    <w:rsid w:val="007E6FEE"/>
    <w:rsid w:val="007E75C9"/>
    <w:rsid w:val="007E7DDE"/>
    <w:rsid w:val="007E7F65"/>
    <w:rsid w:val="007F03A8"/>
    <w:rsid w:val="007F0DFC"/>
    <w:rsid w:val="007F15D6"/>
    <w:rsid w:val="007F49F2"/>
    <w:rsid w:val="007F5D01"/>
    <w:rsid w:val="007F6C06"/>
    <w:rsid w:val="007F78C7"/>
    <w:rsid w:val="007F7B20"/>
    <w:rsid w:val="00800B0D"/>
    <w:rsid w:val="00800BB7"/>
    <w:rsid w:val="00801F37"/>
    <w:rsid w:val="00803F19"/>
    <w:rsid w:val="008044A2"/>
    <w:rsid w:val="0080485D"/>
    <w:rsid w:val="00804A78"/>
    <w:rsid w:val="00804AAB"/>
    <w:rsid w:val="00805A28"/>
    <w:rsid w:val="00805E72"/>
    <w:rsid w:val="00806414"/>
    <w:rsid w:val="00812221"/>
    <w:rsid w:val="00813D9A"/>
    <w:rsid w:val="00814546"/>
    <w:rsid w:val="008158B4"/>
    <w:rsid w:val="008202F6"/>
    <w:rsid w:val="008205FC"/>
    <w:rsid w:val="00821838"/>
    <w:rsid w:val="0082184C"/>
    <w:rsid w:val="00821F52"/>
    <w:rsid w:val="00822C61"/>
    <w:rsid w:val="00822CEE"/>
    <w:rsid w:val="008234E9"/>
    <w:rsid w:val="008243DB"/>
    <w:rsid w:val="008250E2"/>
    <w:rsid w:val="008271B3"/>
    <w:rsid w:val="00827337"/>
    <w:rsid w:val="008277BC"/>
    <w:rsid w:val="0083025D"/>
    <w:rsid w:val="00830C3E"/>
    <w:rsid w:val="008325BB"/>
    <w:rsid w:val="0083366B"/>
    <w:rsid w:val="00833927"/>
    <w:rsid w:val="00834302"/>
    <w:rsid w:val="00835932"/>
    <w:rsid w:val="00837692"/>
    <w:rsid w:val="00837F2C"/>
    <w:rsid w:val="00841C55"/>
    <w:rsid w:val="008421BD"/>
    <w:rsid w:val="00843624"/>
    <w:rsid w:val="00843754"/>
    <w:rsid w:val="0084657A"/>
    <w:rsid w:val="008476F8"/>
    <w:rsid w:val="0084792B"/>
    <w:rsid w:val="00847FC2"/>
    <w:rsid w:val="00850DE4"/>
    <w:rsid w:val="00851771"/>
    <w:rsid w:val="00856F65"/>
    <w:rsid w:val="00857F09"/>
    <w:rsid w:val="008602B6"/>
    <w:rsid w:val="008616E7"/>
    <w:rsid w:val="00861B45"/>
    <w:rsid w:val="008629D3"/>
    <w:rsid w:val="00862D46"/>
    <w:rsid w:val="00863437"/>
    <w:rsid w:val="0086382C"/>
    <w:rsid w:val="00864480"/>
    <w:rsid w:val="008649A0"/>
    <w:rsid w:val="008663B7"/>
    <w:rsid w:val="00866B83"/>
    <w:rsid w:val="00867590"/>
    <w:rsid w:val="00867E3D"/>
    <w:rsid w:val="00870414"/>
    <w:rsid w:val="00872C4D"/>
    <w:rsid w:val="008733FA"/>
    <w:rsid w:val="008734C2"/>
    <w:rsid w:val="00873718"/>
    <w:rsid w:val="008748DD"/>
    <w:rsid w:val="00874DD6"/>
    <w:rsid w:val="0087529C"/>
    <w:rsid w:val="00877492"/>
    <w:rsid w:val="00882BBE"/>
    <w:rsid w:val="008838FD"/>
    <w:rsid w:val="00885DBD"/>
    <w:rsid w:val="00886043"/>
    <w:rsid w:val="008903FB"/>
    <w:rsid w:val="008904C7"/>
    <w:rsid w:val="00890F37"/>
    <w:rsid w:val="008927B4"/>
    <w:rsid w:val="00892815"/>
    <w:rsid w:val="00892A25"/>
    <w:rsid w:val="00892F20"/>
    <w:rsid w:val="00893023"/>
    <w:rsid w:val="008935F7"/>
    <w:rsid w:val="0089373D"/>
    <w:rsid w:val="00893EDE"/>
    <w:rsid w:val="00894A84"/>
    <w:rsid w:val="008950E4"/>
    <w:rsid w:val="008952E3"/>
    <w:rsid w:val="0089540A"/>
    <w:rsid w:val="00895C21"/>
    <w:rsid w:val="008963DF"/>
    <w:rsid w:val="00896CD4"/>
    <w:rsid w:val="00897058"/>
    <w:rsid w:val="008978E3"/>
    <w:rsid w:val="00897C02"/>
    <w:rsid w:val="008A1E59"/>
    <w:rsid w:val="008A5903"/>
    <w:rsid w:val="008A6530"/>
    <w:rsid w:val="008A6736"/>
    <w:rsid w:val="008A7392"/>
    <w:rsid w:val="008B06AB"/>
    <w:rsid w:val="008B09CA"/>
    <w:rsid w:val="008B2356"/>
    <w:rsid w:val="008B30B5"/>
    <w:rsid w:val="008B6450"/>
    <w:rsid w:val="008C01C9"/>
    <w:rsid w:val="008C0AB1"/>
    <w:rsid w:val="008C1C0B"/>
    <w:rsid w:val="008C40C5"/>
    <w:rsid w:val="008C5985"/>
    <w:rsid w:val="008C5A27"/>
    <w:rsid w:val="008C5C18"/>
    <w:rsid w:val="008C6A9E"/>
    <w:rsid w:val="008C7C86"/>
    <w:rsid w:val="008D0697"/>
    <w:rsid w:val="008D16F3"/>
    <w:rsid w:val="008D1C14"/>
    <w:rsid w:val="008D1DC4"/>
    <w:rsid w:val="008D2CF9"/>
    <w:rsid w:val="008D45BD"/>
    <w:rsid w:val="008D4BBD"/>
    <w:rsid w:val="008D53C3"/>
    <w:rsid w:val="008D55F2"/>
    <w:rsid w:val="008D71DC"/>
    <w:rsid w:val="008D7807"/>
    <w:rsid w:val="008E0B3A"/>
    <w:rsid w:val="008E0C05"/>
    <w:rsid w:val="008E18E3"/>
    <w:rsid w:val="008E2AC2"/>
    <w:rsid w:val="008E2C66"/>
    <w:rsid w:val="008E3D83"/>
    <w:rsid w:val="008E40DF"/>
    <w:rsid w:val="008E4693"/>
    <w:rsid w:val="008E6981"/>
    <w:rsid w:val="008E6A82"/>
    <w:rsid w:val="008E6C66"/>
    <w:rsid w:val="008E7846"/>
    <w:rsid w:val="008F124E"/>
    <w:rsid w:val="008F1426"/>
    <w:rsid w:val="008F1AD4"/>
    <w:rsid w:val="008F735A"/>
    <w:rsid w:val="008F752F"/>
    <w:rsid w:val="0090054F"/>
    <w:rsid w:val="00904402"/>
    <w:rsid w:val="009057DA"/>
    <w:rsid w:val="00907E72"/>
    <w:rsid w:val="009116C7"/>
    <w:rsid w:val="00912E4C"/>
    <w:rsid w:val="009146EF"/>
    <w:rsid w:val="00914A5E"/>
    <w:rsid w:val="00915F9A"/>
    <w:rsid w:val="00916183"/>
    <w:rsid w:val="009165B7"/>
    <w:rsid w:val="0091686E"/>
    <w:rsid w:val="0091698C"/>
    <w:rsid w:val="00917377"/>
    <w:rsid w:val="009173E5"/>
    <w:rsid w:val="009203EF"/>
    <w:rsid w:val="00921F78"/>
    <w:rsid w:val="00923311"/>
    <w:rsid w:val="00923364"/>
    <w:rsid w:val="009248A1"/>
    <w:rsid w:val="00924C93"/>
    <w:rsid w:val="00925B58"/>
    <w:rsid w:val="00926D63"/>
    <w:rsid w:val="00926D6E"/>
    <w:rsid w:val="009272C1"/>
    <w:rsid w:val="00927A54"/>
    <w:rsid w:val="009323AB"/>
    <w:rsid w:val="00932452"/>
    <w:rsid w:val="00933AA7"/>
    <w:rsid w:val="00933ABD"/>
    <w:rsid w:val="00934C7F"/>
    <w:rsid w:val="009402D5"/>
    <w:rsid w:val="00940F4C"/>
    <w:rsid w:val="00942715"/>
    <w:rsid w:val="00943012"/>
    <w:rsid w:val="009447A9"/>
    <w:rsid w:val="00944904"/>
    <w:rsid w:val="0094604D"/>
    <w:rsid w:val="009473E4"/>
    <w:rsid w:val="00947942"/>
    <w:rsid w:val="00947F33"/>
    <w:rsid w:val="00951609"/>
    <w:rsid w:val="00951A0E"/>
    <w:rsid w:val="009528EB"/>
    <w:rsid w:val="00953983"/>
    <w:rsid w:val="00955447"/>
    <w:rsid w:val="00955E94"/>
    <w:rsid w:val="00956AB7"/>
    <w:rsid w:val="00956C35"/>
    <w:rsid w:val="009573C6"/>
    <w:rsid w:val="00960577"/>
    <w:rsid w:val="0096080D"/>
    <w:rsid w:val="00961153"/>
    <w:rsid w:val="00961195"/>
    <w:rsid w:val="009613BA"/>
    <w:rsid w:val="00961DFC"/>
    <w:rsid w:val="009622A6"/>
    <w:rsid w:val="00964952"/>
    <w:rsid w:val="00964B25"/>
    <w:rsid w:val="00965FB8"/>
    <w:rsid w:val="0096756F"/>
    <w:rsid w:val="0097125A"/>
    <w:rsid w:val="00971D11"/>
    <w:rsid w:val="00971E9E"/>
    <w:rsid w:val="00973626"/>
    <w:rsid w:val="0097391B"/>
    <w:rsid w:val="00975EDD"/>
    <w:rsid w:val="00976238"/>
    <w:rsid w:val="0097630A"/>
    <w:rsid w:val="009767B3"/>
    <w:rsid w:val="00976DD1"/>
    <w:rsid w:val="00976F3A"/>
    <w:rsid w:val="0098122E"/>
    <w:rsid w:val="00981877"/>
    <w:rsid w:val="00984C33"/>
    <w:rsid w:val="009852CD"/>
    <w:rsid w:val="00985410"/>
    <w:rsid w:val="00985524"/>
    <w:rsid w:val="009860D7"/>
    <w:rsid w:val="00987BCB"/>
    <w:rsid w:val="009918D1"/>
    <w:rsid w:val="00993E36"/>
    <w:rsid w:val="00996AFA"/>
    <w:rsid w:val="00997D8E"/>
    <w:rsid w:val="009A0364"/>
    <w:rsid w:val="009A07B9"/>
    <w:rsid w:val="009A1813"/>
    <w:rsid w:val="009A25EE"/>
    <w:rsid w:val="009A2EC1"/>
    <w:rsid w:val="009A4422"/>
    <w:rsid w:val="009A5BA4"/>
    <w:rsid w:val="009A643C"/>
    <w:rsid w:val="009A7EEE"/>
    <w:rsid w:val="009B03D5"/>
    <w:rsid w:val="009B175A"/>
    <w:rsid w:val="009B24CB"/>
    <w:rsid w:val="009B35C5"/>
    <w:rsid w:val="009B363E"/>
    <w:rsid w:val="009B390E"/>
    <w:rsid w:val="009B3E5F"/>
    <w:rsid w:val="009B406E"/>
    <w:rsid w:val="009B4A19"/>
    <w:rsid w:val="009B6D21"/>
    <w:rsid w:val="009B6FC7"/>
    <w:rsid w:val="009C0BCC"/>
    <w:rsid w:val="009C10F5"/>
    <w:rsid w:val="009C1A27"/>
    <w:rsid w:val="009C3134"/>
    <w:rsid w:val="009C3FD1"/>
    <w:rsid w:val="009C42BB"/>
    <w:rsid w:val="009C53E9"/>
    <w:rsid w:val="009C5561"/>
    <w:rsid w:val="009C581C"/>
    <w:rsid w:val="009C6141"/>
    <w:rsid w:val="009C6631"/>
    <w:rsid w:val="009C7570"/>
    <w:rsid w:val="009C765C"/>
    <w:rsid w:val="009D1684"/>
    <w:rsid w:val="009D2039"/>
    <w:rsid w:val="009D2802"/>
    <w:rsid w:val="009D2D42"/>
    <w:rsid w:val="009D2DF7"/>
    <w:rsid w:val="009D30BA"/>
    <w:rsid w:val="009D534F"/>
    <w:rsid w:val="009D5A4B"/>
    <w:rsid w:val="009D6A9F"/>
    <w:rsid w:val="009E0496"/>
    <w:rsid w:val="009E081B"/>
    <w:rsid w:val="009E1997"/>
    <w:rsid w:val="009E28D8"/>
    <w:rsid w:val="009E39D3"/>
    <w:rsid w:val="009E3C9C"/>
    <w:rsid w:val="009E3E66"/>
    <w:rsid w:val="009E42DA"/>
    <w:rsid w:val="009E4772"/>
    <w:rsid w:val="009E5F9D"/>
    <w:rsid w:val="009E6EC8"/>
    <w:rsid w:val="009E707F"/>
    <w:rsid w:val="009F1353"/>
    <w:rsid w:val="009F1A8F"/>
    <w:rsid w:val="009F33F0"/>
    <w:rsid w:val="009F3486"/>
    <w:rsid w:val="009F4815"/>
    <w:rsid w:val="009F6748"/>
    <w:rsid w:val="009F68CC"/>
    <w:rsid w:val="009F757F"/>
    <w:rsid w:val="009F7664"/>
    <w:rsid w:val="00A00374"/>
    <w:rsid w:val="00A0122D"/>
    <w:rsid w:val="00A030C1"/>
    <w:rsid w:val="00A04839"/>
    <w:rsid w:val="00A04F8F"/>
    <w:rsid w:val="00A05BE0"/>
    <w:rsid w:val="00A05D72"/>
    <w:rsid w:val="00A05DFE"/>
    <w:rsid w:val="00A07BA9"/>
    <w:rsid w:val="00A11559"/>
    <w:rsid w:val="00A13E55"/>
    <w:rsid w:val="00A14700"/>
    <w:rsid w:val="00A14C2C"/>
    <w:rsid w:val="00A15097"/>
    <w:rsid w:val="00A15683"/>
    <w:rsid w:val="00A16CBB"/>
    <w:rsid w:val="00A20354"/>
    <w:rsid w:val="00A214B1"/>
    <w:rsid w:val="00A232F9"/>
    <w:rsid w:val="00A24467"/>
    <w:rsid w:val="00A24A30"/>
    <w:rsid w:val="00A26A31"/>
    <w:rsid w:val="00A271F5"/>
    <w:rsid w:val="00A273FF"/>
    <w:rsid w:val="00A30269"/>
    <w:rsid w:val="00A33E5C"/>
    <w:rsid w:val="00A34B6F"/>
    <w:rsid w:val="00A355E8"/>
    <w:rsid w:val="00A35ADB"/>
    <w:rsid w:val="00A35EF4"/>
    <w:rsid w:val="00A36D7B"/>
    <w:rsid w:val="00A371FA"/>
    <w:rsid w:val="00A376BD"/>
    <w:rsid w:val="00A37F7B"/>
    <w:rsid w:val="00A40BA4"/>
    <w:rsid w:val="00A4151B"/>
    <w:rsid w:val="00A41538"/>
    <w:rsid w:val="00A41F80"/>
    <w:rsid w:val="00A42859"/>
    <w:rsid w:val="00A42CDA"/>
    <w:rsid w:val="00A43112"/>
    <w:rsid w:val="00A4387D"/>
    <w:rsid w:val="00A43ED0"/>
    <w:rsid w:val="00A44BD2"/>
    <w:rsid w:val="00A46759"/>
    <w:rsid w:val="00A46F6E"/>
    <w:rsid w:val="00A501CA"/>
    <w:rsid w:val="00A50A5C"/>
    <w:rsid w:val="00A5298E"/>
    <w:rsid w:val="00A5502E"/>
    <w:rsid w:val="00A553C1"/>
    <w:rsid w:val="00A5626A"/>
    <w:rsid w:val="00A57584"/>
    <w:rsid w:val="00A628A0"/>
    <w:rsid w:val="00A62CA2"/>
    <w:rsid w:val="00A6311E"/>
    <w:rsid w:val="00A64FB1"/>
    <w:rsid w:val="00A65F43"/>
    <w:rsid w:val="00A66A62"/>
    <w:rsid w:val="00A70FCE"/>
    <w:rsid w:val="00A71405"/>
    <w:rsid w:val="00A71505"/>
    <w:rsid w:val="00A73975"/>
    <w:rsid w:val="00A73C70"/>
    <w:rsid w:val="00A74A98"/>
    <w:rsid w:val="00A768C0"/>
    <w:rsid w:val="00A772AC"/>
    <w:rsid w:val="00A77830"/>
    <w:rsid w:val="00A80796"/>
    <w:rsid w:val="00A81F67"/>
    <w:rsid w:val="00A821EB"/>
    <w:rsid w:val="00A822CE"/>
    <w:rsid w:val="00A83E04"/>
    <w:rsid w:val="00A848D8"/>
    <w:rsid w:val="00A84DBC"/>
    <w:rsid w:val="00A87397"/>
    <w:rsid w:val="00A9099C"/>
    <w:rsid w:val="00A912C7"/>
    <w:rsid w:val="00A91357"/>
    <w:rsid w:val="00A91A55"/>
    <w:rsid w:val="00A9346F"/>
    <w:rsid w:val="00A93988"/>
    <w:rsid w:val="00A93D3B"/>
    <w:rsid w:val="00A944D8"/>
    <w:rsid w:val="00AA00F9"/>
    <w:rsid w:val="00AA0425"/>
    <w:rsid w:val="00AA09A9"/>
    <w:rsid w:val="00AA2C81"/>
    <w:rsid w:val="00AA2E4E"/>
    <w:rsid w:val="00AA42D0"/>
    <w:rsid w:val="00AA45C1"/>
    <w:rsid w:val="00AA507D"/>
    <w:rsid w:val="00AA5312"/>
    <w:rsid w:val="00AA61E4"/>
    <w:rsid w:val="00AA6596"/>
    <w:rsid w:val="00AA7253"/>
    <w:rsid w:val="00AA7284"/>
    <w:rsid w:val="00AA7A34"/>
    <w:rsid w:val="00AA7C03"/>
    <w:rsid w:val="00AB108F"/>
    <w:rsid w:val="00AB19BA"/>
    <w:rsid w:val="00AB60C3"/>
    <w:rsid w:val="00AB6222"/>
    <w:rsid w:val="00AB6EBA"/>
    <w:rsid w:val="00AB71C7"/>
    <w:rsid w:val="00AB7CF0"/>
    <w:rsid w:val="00AC0DDE"/>
    <w:rsid w:val="00AC1223"/>
    <w:rsid w:val="00AC13CA"/>
    <w:rsid w:val="00AC19F1"/>
    <w:rsid w:val="00AC217C"/>
    <w:rsid w:val="00AC2B7C"/>
    <w:rsid w:val="00AC2DD3"/>
    <w:rsid w:val="00AC3D09"/>
    <w:rsid w:val="00AC3FF5"/>
    <w:rsid w:val="00AC462D"/>
    <w:rsid w:val="00AC4827"/>
    <w:rsid w:val="00AC6BE6"/>
    <w:rsid w:val="00AC6F04"/>
    <w:rsid w:val="00AC76A7"/>
    <w:rsid w:val="00AD03AA"/>
    <w:rsid w:val="00AD14F9"/>
    <w:rsid w:val="00AD3BA0"/>
    <w:rsid w:val="00AD4572"/>
    <w:rsid w:val="00AD45AE"/>
    <w:rsid w:val="00AD48AF"/>
    <w:rsid w:val="00AD6273"/>
    <w:rsid w:val="00AE13E4"/>
    <w:rsid w:val="00AE1BCC"/>
    <w:rsid w:val="00AE2B7C"/>
    <w:rsid w:val="00AE3E23"/>
    <w:rsid w:val="00AE42D0"/>
    <w:rsid w:val="00AE50B4"/>
    <w:rsid w:val="00AE6B12"/>
    <w:rsid w:val="00AE72F6"/>
    <w:rsid w:val="00AE7B5D"/>
    <w:rsid w:val="00AF292F"/>
    <w:rsid w:val="00AF443B"/>
    <w:rsid w:val="00AF4A2C"/>
    <w:rsid w:val="00AF5F9F"/>
    <w:rsid w:val="00AF6C70"/>
    <w:rsid w:val="00AF7BA4"/>
    <w:rsid w:val="00B01204"/>
    <w:rsid w:val="00B018C4"/>
    <w:rsid w:val="00B02F2B"/>
    <w:rsid w:val="00B05836"/>
    <w:rsid w:val="00B05CA1"/>
    <w:rsid w:val="00B06DCE"/>
    <w:rsid w:val="00B0797A"/>
    <w:rsid w:val="00B07C06"/>
    <w:rsid w:val="00B07EB5"/>
    <w:rsid w:val="00B10BF4"/>
    <w:rsid w:val="00B10CB4"/>
    <w:rsid w:val="00B11A50"/>
    <w:rsid w:val="00B12E27"/>
    <w:rsid w:val="00B131CC"/>
    <w:rsid w:val="00B133B3"/>
    <w:rsid w:val="00B13C8A"/>
    <w:rsid w:val="00B13F48"/>
    <w:rsid w:val="00B14C3E"/>
    <w:rsid w:val="00B15F70"/>
    <w:rsid w:val="00B16E26"/>
    <w:rsid w:val="00B1767C"/>
    <w:rsid w:val="00B17C5B"/>
    <w:rsid w:val="00B17CE6"/>
    <w:rsid w:val="00B208FC"/>
    <w:rsid w:val="00B2091F"/>
    <w:rsid w:val="00B2093E"/>
    <w:rsid w:val="00B21571"/>
    <w:rsid w:val="00B21CC7"/>
    <w:rsid w:val="00B21F34"/>
    <w:rsid w:val="00B225C0"/>
    <w:rsid w:val="00B225FD"/>
    <w:rsid w:val="00B22605"/>
    <w:rsid w:val="00B2285C"/>
    <w:rsid w:val="00B22D6F"/>
    <w:rsid w:val="00B23573"/>
    <w:rsid w:val="00B2503A"/>
    <w:rsid w:val="00B252F0"/>
    <w:rsid w:val="00B2763D"/>
    <w:rsid w:val="00B27851"/>
    <w:rsid w:val="00B27E0D"/>
    <w:rsid w:val="00B306AE"/>
    <w:rsid w:val="00B3210A"/>
    <w:rsid w:val="00B332C4"/>
    <w:rsid w:val="00B35AE4"/>
    <w:rsid w:val="00B372CD"/>
    <w:rsid w:val="00B37BF9"/>
    <w:rsid w:val="00B37C31"/>
    <w:rsid w:val="00B37CEF"/>
    <w:rsid w:val="00B400F4"/>
    <w:rsid w:val="00B403C2"/>
    <w:rsid w:val="00B40447"/>
    <w:rsid w:val="00B40456"/>
    <w:rsid w:val="00B40766"/>
    <w:rsid w:val="00B41126"/>
    <w:rsid w:val="00B414CF"/>
    <w:rsid w:val="00B41981"/>
    <w:rsid w:val="00B424B0"/>
    <w:rsid w:val="00B42690"/>
    <w:rsid w:val="00B42887"/>
    <w:rsid w:val="00B42F7C"/>
    <w:rsid w:val="00B437CC"/>
    <w:rsid w:val="00B44E66"/>
    <w:rsid w:val="00B458B5"/>
    <w:rsid w:val="00B47080"/>
    <w:rsid w:val="00B5057B"/>
    <w:rsid w:val="00B50688"/>
    <w:rsid w:val="00B52346"/>
    <w:rsid w:val="00B526B2"/>
    <w:rsid w:val="00B52A9D"/>
    <w:rsid w:val="00B534EA"/>
    <w:rsid w:val="00B53F62"/>
    <w:rsid w:val="00B542E7"/>
    <w:rsid w:val="00B55C93"/>
    <w:rsid w:val="00B56471"/>
    <w:rsid w:val="00B60647"/>
    <w:rsid w:val="00B60C73"/>
    <w:rsid w:val="00B61957"/>
    <w:rsid w:val="00B619AA"/>
    <w:rsid w:val="00B61DB1"/>
    <w:rsid w:val="00B61F38"/>
    <w:rsid w:val="00B6285A"/>
    <w:rsid w:val="00B63155"/>
    <w:rsid w:val="00B668BC"/>
    <w:rsid w:val="00B708DE"/>
    <w:rsid w:val="00B70EB2"/>
    <w:rsid w:val="00B7123B"/>
    <w:rsid w:val="00B71A2B"/>
    <w:rsid w:val="00B72BAE"/>
    <w:rsid w:val="00B72C03"/>
    <w:rsid w:val="00B7323C"/>
    <w:rsid w:val="00B732E2"/>
    <w:rsid w:val="00B73777"/>
    <w:rsid w:val="00B742D0"/>
    <w:rsid w:val="00B77246"/>
    <w:rsid w:val="00B8020C"/>
    <w:rsid w:val="00B832C6"/>
    <w:rsid w:val="00B84A1D"/>
    <w:rsid w:val="00B877C8"/>
    <w:rsid w:val="00B90332"/>
    <w:rsid w:val="00B90BD2"/>
    <w:rsid w:val="00B91032"/>
    <w:rsid w:val="00B92392"/>
    <w:rsid w:val="00B92905"/>
    <w:rsid w:val="00B9565E"/>
    <w:rsid w:val="00B96CF4"/>
    <w:rsid w:val="00BA11EF"/>
    <w:rsid w:val="00BA5F81"/>
    <w:rsid w:val="00BA64A5"/>
    <w:rsid w:val="00BA6BF6"/>
    <w:rsid w:val="00BB23AC"/>
    <w:rsid w:val="00BB2931"/>
    <w:rsid w:val="00BB3001"/>
    <w:rsid w:val="00BB3338"/>
    <w:rsid w:val="00BB3DFB"/>
    <w:rsid w:val="00BB47E7"/>
    <w:rsid w:val="00BB68A6"/>
    <w:rsid w:val="00BB6E07"/>
    <w:rsid w:val="00BB7282"/>
    <w:rsid w:val="00BC072D"/>
    <w:rsid w:val="00BC1346"/>
    <w:rsid w:val="00BC1C46"/>
    <w:rsid w:val="00BC2E15"/>
    <w:rsid w:val="00BC3D38"/>
    <w:rsid w:val="00BC3FE8"/>
    <w:rsid w:val="00BC4332"/>
    <w:rsid w:val="00BC48AB"/>
    <w:rsid w:val="00BC4B50"/>
    <w:rsid w:val="00BC539A"/>
    <w:rsid w:val="00BC57C2"/>
    <w:rsid w:val="00BC6E60"/>
    <w:rsid w:val="00BD002E"/>
    <w:rsid w:val="00BD29B9"/>
    <w:rsid w:val="00BD41A8"/>
    <w:rsid w:val="00BD49FD"/>
    <w:rsid w:val="00BD6115"/>
    <w:rsid w:val="00BD6825"/>
    <w:rsid w:val="00BD6CD4"/>
    <w:rsid w:val="00BD6D58"/>
    <w:rsid w:val="00BE00AF"/>
    <w:rsid w:val="00BE0CB4"/>
    <w:rsid w:val="00BE1B28"/>
    <w:rsid w:val="00BE1C4E"/>
    <w:rsid w:val="00BE23FB"/>
    <w:rsid w:val="00BE3275"/>
    <w:rsid w:val="00BE46ED"/>
    <w:rsid w:val="00BE4ACF"/>
    <w:rsid w:val="00BE5566"/>
    <w:rsid w:val="00BE5921"/>
    <w:rsid w:val="00BE5EC8"/>
    <w:rsid w:val="00BE6C2C"/>
    <w:rsid w:val="00BE72B1"/>
    <w:rsid w:val="00BF007B"/>
    <w:rsid w:val="00BF04B5"/>
    <w:rsid w:val="00BF062C"/>
    <w:rsid w:val="00BF3DD5"/>
    <w:rsid w:val="00BF4B80"/>
    <w:rsid w:val="00BF5C03"/>
    <w:rsid w:val="00BF5E00"/>
    <w:rsid w:val="00BF5F3C"/>
    <w:rsid w:val="00C00FFD"/>
    <w:rsid w:val="00C014D1"/>
    <w:rsid w:val="00C017F4"/>
    <w:rsid w:val="00C01D2C"/>
    <w:rsid w:val="00C032EC"/>
    <w:rsid w:val="00C033B8"/>
    <w:rsid w:val="00C038B0"/>
    <w:rsid w:val="00C03A09"/>
    <w:rsid w:val="00C03DF7"/>
    <w:rsid w:val="00C0474C"/>
    <w:rsid w:val="00C048CD"/>
    <w:rsid w:val="00C04E0E"/>
    <w:rsid w:val="00C0570E"/>
    <w:rsid w:val="00C0592C"/>
    <w:rsid w:val="00C06BDC"/>
    <w:rsid w:val="00C07C02"/>
    <w:rsid w:val="00C07D43"/>
    <w:rsid w:val="00C10977"/>
    <w:rsid w:val="00C10A3F"/>
    <w:rsid w:val="00C12453"/>
    <w:rsid w:val="00C1254B"/>
    <w:rsid w:val="00C1332F"/>
    <w:rsid w:val="00C14B44"/>
    <w:rsid w:val="00C14E8C"/>
    <w:rsid w:val="00C15833"/>
    <w:rsid w:val="00C15AF6"/>
    <w:rsid w:val="00C16856"/>
    <w:rsid w:val="00C16C61"/>
    <w:rsid w:val="00C20208"/>
    <w:rsid w:val="00C22A54"/>
    <w:rsid w:val="00C22CB5"/>
    <w:rsid w:val="00C2301E"/>
    <w:rsid w:val="00C233D1"/>
    <w:rsid w:val="00C23CCE"/>
    <w:rsid w:val="00C24E72"/>
    <w:rsid w:val="00C2592D"/>
    <w:rsid w:val="00C25B3A"/>
    <w:rsid w:val="00C25F17"/>
    <w:rsid w:val="00C260F7"/>
    <w:rsid w:val="00C2725B"/>
    <w:rsid w:val="00C30764"/>
    <w:rsid w:val="00C331A7"/>
    <w:rsid w:val="00C35578"/>
    <w:rsid w:val="00C356B6"/>
    <w:rsid w:val="00C35B7D"/>
    <w:rsid w:val="00C365D1"/>
    <w:rsid w:val="00C36E05"/>
    <w:rsid w:val="00C410A2"/>
    <w:rsid w:val="00C44D76"/>
    <w:rsid w:val="00C4607E"/>
    <w:rsid w:val="00C46573"/>
    <w:rsid w:val="00C46821"/>
    <w:rsid w:val="00C46ECD"/>
    <w:rsid w:val="00C47C64"/>
    <w:rsid w:val="00C50255"/>
    <w:rsid w:val="00C534F6"/>
    <w:rsid w:val="00C54419"/>
    <w:rsid w:val="00C55D64"/>
    <w:rsid w:val="00C56360"/>
    <w:rsid w:val="00C61375"/>
    <w:rsid w:val="00C613AE"/>
    <w:rsid w:val="00C62A4A"/>
    <w:rsid w:val="00C6339A"/>
    <w:rsid w:val="00C63400"/>
    <w:rsid w:val="00C63AFB"/>
    <w:rsid w:val="00C63C97"/>
    <w:rsid w:val="00C67253"/>
    <w:rsid w:val="00C705FF"/>
    <w:rsid w:val="00C7109F"/>
    <w:rsid w:val="00C726CA"/>
    <w:rsid w:val="00C72C34"/>
    <w:rsid w:val="00C735FA"/>
    <w:rsid w:val="00C80F40"/>
    <w:rsid w:val="00C81C20"/>
    <w:rsid w:val="00C82665"/>
    <w:rsid w:val="00C85B7B"/>
    <w:rsid w:val="00C873D7"/>
    <w:rsid w:val="00C91995"/>
    <w:rsid w:val="00C956F0"/>
    <w:rsid w:val="00C95B5F"/>
    <w:rsid w:val="00C95BCB"/>
    <w:rsid w:val="00C96B48"/>
    <w:rsid w:val="00C96D95"/>
    <w:rsid w:val="00CA15B9"/>
    <w:rsid w:val="00CA1923"/>
    <w:rsid w:val="00CA1F07"/>
    <w:rsid w:val="00CA2F31"/>
    <w:rsid w:val="00CA42C1"/>
    <w:rsid w:val="00CA46DF"/>
    <w:rsid w:val="00CA4C75"/>
    <w:rsid w:val="00CA570D"/>
    <w:rsid w:val="00CB2E7F"/>
    <w:rsid w:val="00CB3661"/>
    <w:rsid w:val="00CB41F7"/>
    <w:rsid w:val="00CB423C"/>
    <w:rsid w:val="00CB4C87"/>
    <w:rsid w:val="00CB7C2B"/>
    <w:rsid w:val="00CC0470"/>
    <w:rsid w:val="00CC0DCB"/>
    <w:rsid w:val="00CC3342"/>
    <w:rsid w:val="00CC5D29"/>
    <w:rsid w:val="00CC7B7C"/>
    <w:rsid w:val="00CD027F"/>
    <w:rsid w:val="00CD0F46"/>
    <w:rsid w:val="00CD29A5"/>
    <w:rsid w:val="00CD3355"/>
    <w:rsid w:val="00CD36FA"/>
    <w:rsid w:val="00CD5DEB"/>
    <w:rsid w:val="00CD6585"/>
    <w:rsid w:val="00CE0FDA"/>
    <w:rsid w:val="00CE2331"/>
    <w:rsid w:val="00CE3832"/>
    <w:rsid w:val="00CE38E8"/>
    <w:rsid w:val="00CE4A60"/>
    <w:rsid w:val="00CE4C50"/>
    <w:rsid w:val="00CE54EE"/>
    <w:rsid w:val="00CE571A"/>
    <w:rsid w:val="00CE5FFF"/>
    <w:rsid w:val="00CE60E5"/>
    <w:rsid w:val="00CE704B"/>
    <w:rsid w:val="00CE7F3B"/>
    <w:rsid w:val="00CF01F8"/>
    <w:rsid w:val="00CF0208"/>
    <w:rsid w:val="00CF13BA"/>
    <w:rsid w:val="00CF174F"/>
    <w:rsid w:val="00CF1993"/>
    <w:rsid w:val="00CF2529"/>
    <w:rsid w:val="00CF2AA8"/>
    <w:rsid w:val="00CF61BF"/>
    <w:rsid w:val="00CF65D2"/>
    <w:rsid w:val="00CF7811"/>
    <w:rsid w:val="00CF786C"/>
    <w:rsid w:val="00D00892"/>
    <w:rsid w:val="00D01913"/>
    <w:rsid w:val="00D020FA"/>
    <w:rsid w:val="00D02559"/>
    <w:rsid w:val="00D031B5"/>
    <w:rsid w:val="00D052A9"/>
    <w:rsid w:val="00D0774F"/>
    <w:rsid w:val="00D0780A"/>
    <w:rsid w:val="00D11654"/>
    <w:rsid w:val="00D16431"/>
    <w:rsid w:val="00D16B1F"/>
    <w:rsid w:val="00D176B9"/>
    <w:rsid w:val="00D21DDE"/>
    <w:rsid w:val="00D22074"/>
    <w:rsid w:val="00D2399D"/>
    <w:rsid w:val="00D24E3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1D83"/>
    <w:rsid w:val="00D4251E"/>
    <w:rsid w:val="00D42533"/>
    <w:rsid w:val="00D43A62"/>
    <w:rsid w:val="00D43D46"/>
    <w:rsid w:val="00D441F9"/>
    <w:rsid w:val="00D44E7C"/>
    <w:rsid w:val="00D45A45"/>
    <w:rsid w:val="00D45D57"/>
    <w:rsid w:val="00D4600B"/>
    <w:rsid w:val="00D464D9"/>
    <w:rsid w:val="00D46657"/>
    <w:rsid w:val="00D47E07"/>
    <w:rsid w:val="00D500EC"/>
    <w:rsid w:val="00D51401"/>
    <w:rsid w:val="00D51648"/>
    <w:rsid w:val="00D524B8"/>
    <w:rsid w:val="00D54176"/>
    <w:rsid w:val="00D5492D"/>
    <w:rsid w:val="00D54B68"/>
    <w:rsid w:val="00D5537B"/>
    <w:rsid w:val="00D55BC3"/>
    <w:rsid w:val="00D55D89"/>
    <w:rsid w:val="00D55DEA"/>
    <w:rsid w:val="00D55E1E"/>
    <w:rsid w:val="00D572D6"/>
    <w:rsid w:val="00D600EB"/>
    <w:rsid w:val="00D625A9"/>
    <w:rsid w:val="00D62814"/>
    <w:rsid w:val="00D63A00"/>
    <w:rsid w:val="00D6486E"/>
    <w:rsid w:val="00D65628"/>
    <w:rsid w:val="00D65A77"/>
    <w:rsid w:val="00D65FEB"/>
    <w:rsid w:val="00D6631F"/>
    <w:rsid w:val="00D66F2F"/>
    <w:rsid w:val="00D70724"/>
    <w:rsid w:val="00D70B82"/>
    <w:rsid w:val="00D71071"/>
    <w:rsid w:val="00D7181A"/>
    <w:rsid w:val="00D72640"/>
    <w:rsid w:val="00D73BAC"/>
    <w:rsid w:val="00D7507A"/>
    <w:rsid w:val="00D7569E"/>
    <w:rsid w:val="00D76448"/>
    <w:rsid w:val="00D76EFC"/>
    <w:rsid w:val="00D80497"/>
    <w:rsid w:val="00D80A37"/>
    <w:rsid w:val="00D82E88"/>
    <w:rsid w:val="00D84BB9"/>
    <w:rsid w:val="00D84F12"/>
    <w:rsid w:val="00D8501E"/>
    <w:rsid w:val="00D8786A"/>
    <w:rsid w:val="00D9038B"/>
    <w:rsid w:val="00D9075E"/>
    <w:rsid w:val="00D90F78"/>
    <w:rsid w:val="00D91BF4"/>
    <w:rsid w:val="00D921B2"/>
    <w:rsid w:val="00D9376A"/>
    <w:rsid w:val="00D93E10"/>
    <w:rsid w:val="00D94382"/>
    <w:rsid w:val="00D9457D"/>
    <w:rsid w:val="00D94B7E"/>
    <w:rsid w:val="00D959C7"/>
    <w:rsid w:val="00D97046"/>
    <w:rsid w:val="00DA0FFF"/>
    <w:rsid w:val="00DA1309"/>
    <w:rsid w:val="00DA29C9"/>
    <w:rsid w:val="00DA30B1"/>
    <w:rsid w:val="00DA32B8"/>
    <w:rsid w:val="00DA385F"/>
    <w:rsid w:val="00DA5239"/>
    <w:rsid w:val="00DA589D"/>
    <w:rsid w:val="00DA65F8"/>
    <w:rsid w:val="00DA697B"/>
    <w:rsid w:val="00DA6A9C"/>
    <w:rsid w:val="00DB2BE8"/>
    <w:rsid w:val="00DB3408"/>
    <w:rsid w:val="00DB381D"/>
    <w:rsid w:val="00DB4744"/>
    <w:rsid w:val="00DB5374"/>
    <w:rsid w:val="00DB568A"/>
    <w:rsid w:val="00DB6456"/>
    <w:rsid w:val="00DB68C8"/>
    <w:rsid w:val="00DB712D"/>
    <w:rsid w:val="00DB7741"/>
    <w:rsid w:val="00DB7E4D"/>
    <w:rsid w:val="00DC0F08"/>
    <w:rsid w:val="00DC23AE"/>
    <w:rsid w:val="00DC2A49"/>
    <w:rsid w:val="00DC32F3"/>
    <w:rsid w:val="00DC5E05"/>
    <w:rsid w:val="00DC5EC6"/>
    <w:rsid w:val="00DC61DF"/>
    <w:rsid w:val="00DC6281"/>
    <w:rsid w:val="00DC7291"/>
    <w:rsid w:val="00DD05EF"/>
    <w:rsid w:val="00DD077E"/>
    <w:rsid w:val="00DD1962"/>
    <w:rsid w:val="00DD2522"/>
    <w:rsid w:val="00DD2D2A"/>
    <w:rsid w:val="00DD3494"/>
    <w:rsid w:val="00DD3FC4"/>
    <w:rsid w:val="00DD67D2"/>
    <w:rsid w:val="00DD6B16"/>
    <w:rsid w:val="00DD7863"/>
    <w:rsid w:val="00DE0DB6"/>
    <w:rsid w:val="00DE1480"/>
    <w:rsid w:val="00DE612A"/>
    <w:rsid w:val="00DE613B"/>
    <w:rsid w:val="00DE614D"/>
    <w:rsid w:val="00DE6525"/>
    <w:rsid w:val="00DE7682"/>
    <w:rsid w:val="00DF14C9"/>
    <w:rsid w:val="00DF1958"/>
    <w:rsid w:val="00DF2E31"/>
    <w:rsid w:val="00DF31CC"/>
    <w:rsid w:val="00DF3D3C"/>
    <w:rsid w:val="00DF3D93"/>
    <w:rsid w:val="00DF3D95"/>
    <w:rsid w:val="00DF3E14"/>
    <w:rsid w:val="00DF5887"/>
    <w:rsid w:val="00DF6206"/>
    <w:rsid w:val="00DF6BB5"/>
    <w:rsid w:val="00DF6E3C"/>
    <w:rsid w:val="00DF6E70"/>
    <w:rsid w:val="00E011B9"/>
    <w:rsid w:val="00E01B57"/>
    <w:rsid w:val="00E04235"/>
    <w:rsid w:val="00E0451D"/>
    <w:rsid w:val="00E049A9"/>
    <w:rsid w:val="00E049F8"/>
    <w:rsid w:val="00E04CB1"/>
    <w:rsid w:val="00E059F1"/>
    <w:rsid w:val="00E068E4"/>
    <w:rsid w:val="00E07FA8"/>
    <w:rsid w:val="00E10FA2"/>
    <w:rsid w:val="00E122F4"/>
    <w:rsid w:val="00E1285A"/>
    <w:rsid w:val="00E13CAF"/>
    <w:rsid w:val="00E1455C"/>
    <w:rsid w:val="00E1544A"/>
    <w:rsid w:val="00E15DF0"/>
    <w:rsid w:val="00E170F0"/>
    <w:rsid w:val="00E1744E"/>
    <w:rsid w:val="00E1747D"/>
    <w:rsid w:val="00E212B2"/>
    <w:rsid w:val="00E21D2C"/>
    <w:rsid w:val="00E21EB8"/>
    <w:rsid w:val="00E22006"/>
    <w:rsid w:val="00E223F2"/>
    <w:rsid w:val="00E22539"/>
    <w:rsid w:val="00E22833"/>
    <w:rsid w:val="00E24994"/>
    <w:rsid w:val="00E24EDB"/>
    <w:rsid w:val="00E25583"/>
    <w:rsid w:val="00E255A6"/>
    <w:rsid w:val="00E256D0"/>
    <w:rsid w:val="00E2761B"/>
    <w:rsid w:val="00E27878"/>
    <w:rsid w:val="00E27D59"/>
    <w:rsid w:val="00E33B92"/>
    <w:rsid w:val="00E346D2"/>
    <w:rsid w:val="00E34C9A"/>
    <w:rsid w:val="00E34EA8"/>
    <w:rsid w:val="00E35EA8"/>
    <w:rsid w:val="00E3765D"/>
    <w:rsid w:val="00E400B6"/>
    <w:rsid w:val="00E419FC"/>
    <w:rsid w:val="00E4427C"/>
    <w:rsid w:val="00E45531"/>
    <w:rsid w:val="00E459F7"/>
    <w:rsid w:val="00E45A44"/>
    <w:rsid w:val="00E45E3A"/>
    <w:rsid w:val="00E46BDC"/>
    <w:rsid w:val="00E476B8"/>
    <w:rsid w:val="00E47F65"/>
    <w:rsid w:val="00E53136"/>
    <w:rsid w:val="00E53147"/>
    <w:rsid w:val="00E53DE1"/>
    <w:rsid w:val="00E53EA9"/>
    <w:rsid w:val="00E54648"/>
    <w:rsid w:val="00E547E7"/>
    <w:rsid w:val="00E55277"/>
    <w:rsid w:val="00E5604C"/>
    <w:rsid w:val="00E57B34"/>
    <w:rsid w:val="00E60483"/>
    <w:rsid w:val="00E61CC0"/>
    <w:rsid w:val="00E64F69"/>
    <w:rsid w:val="00E71529"/>
    <w:rsid w:val="00E7173B"/>
    <w:rsid w:val="00E726C5"/>
    <w:rsid w:val="00E73209"/>
    <w:rsid w:val="00E73603"/>
    <w:rsid w:val="00E8022F"/>
    <w:rsid w:val="00E81D75"/>
    <w:rsid w:val="00E8236B"/>
    <w:rsid w:val="00E84350"/>
    <w:rsid w:val="00E86636"/>
    <w:rsid w:val="00E86BDF"/>
    <w:rsid w:val="00E87B0A"/>
    <w:rsid w:val="00E87B86"/>
    <w:rsid w:val="00E87D23"/>
    <w:rsid w:val="00E87F15"/>
    <w:rsid w:val="00E90F11"/>
    <w:rsid w:val="00E91734"/>
    <w:rsid w:val="00E91FEE"/>
    <w:rsid w:val="00E93419"/>
    <w:rsid w:val="00E94924"/>
    <w:rsid w:val="00E9526A"/>
    <w:rsid w:val="00E95B6D"/>
    <w:rsid w:val="00E97041"/>
    <w:rsid w:val="00E97FC2"/>
    <w:rsid w:val="00EA1544"/>
    <w:rsid w:val="00EA26C9"/>
    <w:rsid w:val="00EA2781"/>
    <w:rsid w:val="00EA28BD"/>
    <w:rsid w:val="00EA2B11"/>
    <w:rsid w:val="00EA40DB"/>
    <w:rsid w:val="00EA4CEB"/>
    <w:rsid w:val="00EA4DEF"/>
    <w:rsid w:val="00EB1E9B"/>
    <w:rsid w:val="00EB368C"/>
    <w:rsid w:val="00EB3A5B"/>
    <w:rsid w:val="00EB614C"/>
    <w:rsid w:val="00EB66F0"/>
    <w:rsid w:val="00EB6B88"/>
    <w:rsid w:val="00EB7968"/>
    <w:rsid w:val="00EC080F"/>
    <w:rsid w:val="00EC5D24"/>
    <w:rsid w:val="00EC6AB1"/>
    <w:rsid w:val="00EC6F24"/>
    <w:rsid w:val="00EC7F17"/>
    <w:rsid w:val="00ED0231"/>
    <w:rsid w:val="00ED04DE"/>
    <w:rsid w:val="00ED052E"/>
    <w:rsid w:val="00ED1044"/>
    <w:rsid w:val="00ED1E0C"/>
    <w:rsid w:val="00ED25EC"/>
    <w:rsid w:val="00ED2CD8"/>
    <w:rsid w:val="00ED308A"/>
    <w:rsid w:val="00ED3F63"/>
    <w:rsid w:val="00ED5BD7"/>
    <w:rsid w:val="00ED5D4D"/>
    <w:rsid w:val="00ED6C6F"/>
    <w:rsid w:val="00ED7845"/>
    <w:rsid w:val="00ED78F3"/>
    <w:rsid w:val="00EE0E44"/>
    <w:rsid w:val="00EE10A5"/>
    <w:rsid w:val="00EE10CC"/>
    <w:rsid w:val="00EE10E7"/>
    <w:rsid w:val="00EE12A8"/>
    <w:rsid w:val="00EE12EE"/>
    <w:rsid w:val="00EE22BF"/>
    <w:rsid w:val="00EE2D7E"/>
    <w:rsid w:val="00EE31D6"/>
    <w:rsid w:val="00EE688A"/>
    <w:rsid w:val="00EE6A81"/>
    <w:rsid w:val="00EE7107"/>
    <w:rsid w:val="00EE7493"/>
    <w:rsid w:val="00EF0481"/>
    <w:rsid w:val="00EF1E30"/>
    <w:rsid w:val="00EF35B1"/>
    <w:rsid w:val="00EF525B"/>
    <w:rsid w:val="00EF5BF4"/>
    <w:rsid w:val="00EF5D33"/>
    <w:rsid w:val="00F0020E"/>
    <w:rsid w:val="00F00C50"/>
    <w:rsid w:val="00F00EB0"/>
    <w:rsid w:val="00F013EE"/>
    <w:rsid w:val="00F01D7B"/>
    <w:rsid w:val="00F02270"/>
    <w:rsid w:val="00F04033"/>
    <w:rsid w:val="00F0446B"/>
    <w:rsid w:val="00F04669"/>
    <w:rsid w:val="00F0692D"/>
    <w:rsid w:val="00F06C57"/>
    <w:rsid w:val="00F07669"/>
    <w:rsid w:val="00F07CB8"/>
    <w:rsid w:val="00F10317"/>
    <w:rsid w:val="00F114B2"/>
    <w:rsid w:val="00F11A01"/>
    <w:rsid w:val="00F11FC3"/>
    <w:rsid w:val="00F12345"/>
    <w:rsid w:val="00F13A48"/>
    <w:rsid w:val="00F162A0"/>
    <w:rsid w:val="00F17FDE"/>
    <w:rsid w:val="00F25E30"/>
    <w:rsid w:val="00F264FC"/>
    <w:rsid w:val="00F26D54"/>
    <w:rsid w:val="00F26F0D"/>
    <w:rsid w:val="00F30243"/>
    <w:rsid w:val="00F30B8F"/>
    <w:rsid w:val="00F30E83"/>
    <w:rsid w:val="00F312ED"/>
    <w:rsid w:val="00F327F4"/>
    <w:rsid w:val="00F32848"/>
    <w:rsid w:val="00F342A9"/>
    <w:rsid w:val="00F346AB"/>
    <w:rsid w:val="00F34B40"/>
    <w:rsid w:val="00F35588"/>
    <w:rsid w:val="00F35995"/>
    <w:rsid w:val="00F35AC3"/>
    <w:rsid w:val="00F3757F"/>
    <w:rsid w:val="00F37950"/>
    <w:rsid w:val="00F40617"/>
    <w:rsid w:val="00F4240E"/>
    <w:rsid w:val="00F4345D"/>
    <w:rsid w:val="00F43DCC"/>
    <w:rsid w:val="00F449B5"/>
    <w:rsid w:val="00F44F51"/>
    <w:rsid w:val="00F4541B"/>
    <w:rsid w:val="00F45574"/>
    <w:rsid w:val="00F458E6"/>
    <w:rsid w:val="00F45C15"/>
    <w:rsid w:val="00F46AD1"/>
    <w:rsid w:val="00F46F7A"/>
    <w:rsid w:val="00F50DC5"/>
    <w:rsid w:val="00F51FE4"/>
    <w:rsid w:val="00F52673"/>
    <w:rsid w:val="00F52ADB"/>
    <w:rsid w:val="00F5331B"/>
    <w:rsid w:val="00F544CE"/>
    <w:rsid w:val="00F54C99"/>
    <w:rsid w:val="00F5578D"/>
    <w:rsid w:val="00F56A2D"/>
    <w:rsid w:val="00F57D8B"/>
    <w:rsid w:val="00F57EC6"/>
    <w:rsid w:val="00F60177"/>
    <w:rsid w:val="00F60A9C"/>
    <w:rsid w:val="00F62026"/>
    <w:rsid w:val="00F633B0"/>
    <w:rsid w:val="00F6425D"/>
    <w:rsid w:val="00F645B1"/>
    <w:rsid w:val="00F646CE"/>
    <w:rsid w:val="00F64B9F"/>
    <w:rsid w:val="00F65013"/>
    <w:rsid w:val="00F653EF"/>
    <w:rsid w:val="00F655B7"/>
    <w:rsid w:val="00F656D9"/>
    <w:rsid w:val="00F6776A"/>
    <w:rsid w:val="00F7138D"/>
    <w:rsid w:val="00F72544"/>
    <w:rsid w:val="00F725D2"/>
    <w:rsid w:val="00F72D67"/>
    <w:rsid w:val="00F758BA"/>
    <w:rsid w:val="00F776B6"/>
    <w:rsid w:val="00F77D5B"/>
    <w:rsid w:val="00F8125A"/>
    <w:rsid w:val="00F828C4"/>
    <w:rsid w:val="00F82EF8"/>
    <w:rsid w:val="00F83173"/>
    <w:rsid w:val="00F83747"/>
    <w:rsid w:val="00F84EB9"/>
    <w:rsid w:val="00F84FCF"/>
    <w:rsid w:val="00F85B37"/>
    <w:rsid w:val="00F86051"/>
    <w:rsid w:val="00F877CD"/>
    <w:rsid w:val="00F90E49"/>
    <w:rsid w:val="00F91491"/>
    <w:rsid w:val="00F92507"/>
    <w:rsid w:val="00F93779"/>
    <w:rsid w:val="00F93E89"/>
    <w:rsid w:val="00F93EC3"/>
    <w:rsid w:val="00F95306"/>
    <w:rsid w:val="00F9551D"/>
    <w:rsid w:val="00F95CDC"/>
    <w:rsid w:val="00F95E65"/>
    <w:rsid w:val="00F97763"/>
    <w:rsid w:val="00F97C4C"/>
    <w:rsid w:val="00FA0840"/>
    <w:rsid w:val="00FA0A6C"/>
    <w:rsid w:val="00FA0B46"/>
    <w:rsid w:val="00FA0CF8"/>
    <w:rsid w:val="00FA38C9"/>
    <w:rsid w:val="00FA40C6"/>
    <w:rsid w:val="00FA57FD"/>
    <w:rsid w:val="00FA5802"/>
    <w:rsid w:val="00FA7BCE"/>
    <w:rsid w:val="00FB371F"/>
    <w:rsid w:val="00FB3B56"/>
    <w:rsid w:val="00FB3F02"/>
    <w:rsid w:val="00FB5F44"/>
    <w:rsid w:val="00FB6EB1"/>
    <w:rsid w:val="00FC16EE"/>
    <w:rsid w:val="00FC2E23"/>
    <w:rsid w:val="00FC2FB4"/>
    <w:rsid w:val="00FC44FE"/>
    <w:rsid w:val="00FC4712"/>
    <w:rsid w:val="00FC4BF7"/>
    <w:rsid w:val="00FC672E"/>
    <w:rsid w:val="00FC7A7C"/>
    <w:rsid w:val="00FC7B1E"/>
    <w:rsid w:val="00FD0180"/>
    <w:rsid w:val="00FD0310"/>
    <w:rsid w:val="00FD1190"/>
    <w:rsid w:val="00FD120D"/>
    <w:rsid w:val="00FD2338"/>
    <w:rsid w:val="00FD350D"/>
    <w:rsid w:val="00FD5DED"/>
    <w:rsid w:val="00FD703C"/>
    <w:rsid w:val="00FE0167"/>
    <w:rsid w:val="00FE1A4C"/>
    <w:rsid w:val="00FE2476"/>
    <w:rsid w:val="00FE4013"/>
    <w:rsid w:val="00FE4CB5"/>
    <w:rsid w:val="00FE6708"/>
    <w:rsid w:val="00FE6828"/>
    <w:rsid w:val="00FE6887"/>
    <w:rsid w:val="00FE76F1"/>
    <w:rsid w:val="00FF05F3"/>
    <w:rsid w:val="00FF26F2"/>
    <w:rsid w:val="00FF3101"/>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75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05A28"/>
    <w:pPr>
      <w:jc w:val="both"/>
    </w:pPr>
    <w:rPr>
      <w:rFonts w:eastAsia="Times New Roman"/>
      <w:szCs w:val="24"/>
    </w:rPr>
  </w:style>
  <w:style w:type="paragraph" w:styleId="Nadpis1">
    <w:name w:val="heading 1"/>
    <w:basedOn w:val="Normlny"/>
    <w:next w:val="Normlny"/>
    <w:link w:val="Nadpis1Char"/>
    <w:uiPriority w:val="9"/>
    <w:qFormat/>
    <w:rsid w:val="00241FD2"/>
    <w:pPr>
      <w:keepNext/>
      <w:spacing w:after="120" w:line="216" w:lineRule="auto"/>
      <w:jc w:val="center"/>
      <w:outlineLvl w:val="0"/>
    </w:pPr>
    <w:rPr>
      <w:b/>
      <w:bCs/>
      <w:sz w:val="32"/>
    </w:rPr>
  </w:style>
  <w:style w:type="paragraph" w:styleId="Nadpis2">
    <w:name w:val="heading 2"/>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qFormat/>
    <w:rsid w:val="00AA507D"/>
    <w:pPr>
      <w:keepNext/>
      <w:numPr>
        <w:numId w:val="1"/>
      </w:numPr>
      <w:spacing w:before="240" w:after="120"/>
      <w:ind w:left="720"/>
      <w:outlineLvl w:val="2"/>
    </w:pPr>
    <w:rPr>
      <w:b/>
      <w:bCs/>
      <w:sz w:val="22"/>
      <w:szCs w:val="26"/>
    </w:rPr>
  </w:style>
  <w:style w:type="paragraph" w:styleId="Nadpis4">
    <w:name w:val="heading 4"/>
    <w:basedOn w:val="Normlny"/>
    <w:next w:val="Normlny"/>
    <w:link w:val="Nadpis4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
    <w:name w:val="heading 5"/>
    <w:basedOn w:val="Normlny"/>
    <w:next w:val="Normlny"/>
    <w:link w:val="Nadpis5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uiPriority w:val="99"/>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9"/>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9"/>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241FD2"/>
    <w:rPr>
      <w:rFonts w:ascii="Times New Roman" w:eastAsia="Times New Roman" w:hAnsi="Times New Roman"/>
      <w:b/>
      <w:bCs/>
      <w:sz w:val="32"/>
      <w:szCs w:val="24"/>
    </w:rPr>
  </w:style>
  <w:style w:type="character" w:customStyle="1" w:styleId="Nadpis2Char">
    <w:name w:val="Nadpis 2 Char"/>
    <w:link w:val="Nadpis2"/>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uiPriority w:val="99"/>
    <w:rsid w:val="004F45B3"/>
    <w:rPr>
      <w:rFonts w:ascii="Calibri" w:eastAsia="Times New Roman" w:hAnsi="Calibri"/>
      <w:b/>
      <w:bCs/>
      <w:sz w:val="28"/>
      <w:szCs w:val="28"/>
      <w:lang w:eastAsia="en-US"/>
    </w:rPr>
  </w:style>
  <w:style w:type="character" w:customStyle="1" w:styleId="Nadpis5Char">
    <w:name w:val="Nadpis 5 Char"/>
    <w:link w:val="Nadpis5"/>
    <w:uiPriority w:val="99"/>
    <w:rsid w:val="004F45B3"/>
    <w:rPr>
      <w:rFonts w:ascii="Calibri" w:eastAsia="Times New Roman" w:hAnsi="Calibri"/>
      <w:b/>
      <w:bCs/>
      <w:i/>
      <w:iCs/>
      <w:sz w:val="26"/>
      <w:szCs w:val="26"/>
      <w:lang w:eastAsia="en-US"/>
    </w:rPr>
  </w:style>
  <w:style w:type="character" w:customStyle="1" w:styleId="Nadpis6Char">
    <w:name w:val="Nadpis 6 Char"/>
    <w:link w:val="Nadpis6"/>
    <w:uiPriority w:val="99"/>
    <w:rsid w:val="004F45B3"/>
    <w:rPr>
      <w:rFonts w:ascii="Calibri" w:eastAsia="Times New Roman" w:hAnsi="Calibri"/>
      <w:b/>
      <w:bCs/>
      <w:lang w:eastAsia="en-US"/>
    </w:rPr>
  </w:style>
  <w:style w:type="character" w:customStyle="1" w:styleId="Nadpis7Char">
    <w:name w:val="Nadpis 7 Char"/>
    <w:link w:val="Nadpis7"/>
    <w:uiPriority w:val="99"/>
    <w:rsid w:val="004F45B3"/>
    <w:rPr>
      <w:rFonts w:eastAsia="Times New Roman"/>
      <w:lang w:val="en-US" w:eastAsia="en-US"/>
    </w:rPr>
  </w:style>
  <w:style w:type="character" w:customStyle="1" w:styleId="Nadpis8Char">
    <w:name w:val="Nadpis 8 Char"/>
    <w:link w:val="Nadpis8"/>
    <w:uiPriority w:val="99"/>
    <w:rsid w:val="004F45B3"/>
    <w:rPr>
      <w:rFonts w:eastAsia="Times New Roman"/>
      <w:i/>
      <w:lang w:val="en-US" w:eastAsia="en-US"/>
    </w:rPr>
  </w:style>
  <w:style w:type="character" w:customStyle="1" w:styleId="Nadpis9Char">
    <w:name w:val="Nadpis 9 Char"/>
    <w:link w:val="Nadpis9"/>
    <w:uiPriority w:val="9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uiPriority w:val="99"/>
    <w:rsid w:val="00241FD2"/>
    <w:pPr>
      <w:jc w:val="center"/>
    </w:pPr>
    <w:rPr>
      <w:noProof/>
      <w:color w:val="FF0000"/>
      <w:szCs w:val="20"/>
    </w:rPr>
  </w:style>
  <w:style w:type="character" w:customStyle="1" w:styleId="Zkladntext3Char">
    <w:name w:val="Základný text 3 Char"/>
    <w:link w:val="Zkladntext3"/>
    <w:uiPriority w:val="99"/>
    <w:rsid w:val="00241FD2"/>
    <w:rPr>
      <w:rFonts w:ascii="Times New Roman" w:eastAsia="Times New Roman" w:hAnsi="Times New Roman"/>
      <w:noProof/>
      <w:color w:val="FF0000"/>
    </w:rPr>
  </w:style>
  <w:style w:type="paragraph" w:styleId="Zarkazkladnhotextu3">
    <w:name w:val="Body Text Indent 3"/>
    <w:basedOn w:val="Normlny"/>
    <w:link w:val="Zarkazkladnhotextu3Char"/>
    <w:uiPriority w:val="99"/>
    <w:rsid w:val="00241FD2"/>
    <w:pPr>
      <w:ind w:left="4860"/>
    </w:pPr>
    <w:rPr>
      <w:noProof/>
      <w:sz w:val="30"/>
      <w:szCs w:val="30"/>
    </w:rPr>
  </w:style>
  <w:style w:type="character" w:customStyle="1" w:styleId="Zarkazkladnhotextu3Char">
    <w:name w:val="Zarážka základného textu 3 Char"/>
    <w:link w:val="Zarkazkladnhotextu3"/>
    <w:uiPriority w:val="99"/>
    <w:rsid w:val="00241FD2"/>
    <w:rPr>
      <w:rFonts w:ascii="Times New Roman" w:eastAsia="Times New Roman" w:hAnsi="Times New Roman"/>
      <w:noProof/>
      <w:sz w:val="30"/>
      <w:szCs w:val="30"/>
    </w:rPr>
  </w:style>
  <w:style w:type="paragraph" w:styleId="Zkladntext">
    <w:name w:val="Body Text"/>
    <w:basedOn w:val="Normlny"/>
    <w:link w:val="ZkladntextChar"/>
    <w:rsid w:val="00241FD2"/>
    <w:rPr>
      <w:b/>
      <w:bCs/>
    </w:rPr>
  </w:style>
  <w:style w:type="character" w:customStyle="1" w:styleId="ZkladntextChar">
    <w:name w:val="Základný text Char"/>
    <w:link w:val="Zkladntext"/>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basedOn w:val="Normlny"/>
    <w:link w:val="TextkomentraChar"/>
    <w:uiPriority w:val="99"/>
    <w:unhideWhenUsed/>
    <w:rsid w:val="00187EF0"/>
    <w:rPr>
      <w:szCs w:val="20"/>
    </w:rPr>
  </w:style>
  <w:style w:type="character" w:customStyle="1" w:styleId="TextkomentraChar">
    <w:name w:val="Text komentára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uiPriority w:val="99"/>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uiPriority w:val="99"/>
    <w:rsid w:val="004F45B3"/>
    <w:rPr>
      <w:rFonts w:ascii="Times New Roman" w:eastAsia="Times New Roman" w:hAnsi="Times New Roman"/>
      <w:sz w:val="24"/>
      <w:szCs w:val="24"/>
      <w:lang w:eastAsia="en-US"/>
    </w:rPr>
  </w:style>
  <w:style w:type="character" w:styleId="slostrany">
    <w:name w:val="page number"/>
    <w:uiPriority w:val="99"/>
    <w:rsid w:val="004F45B3"/>
    <w:rPr>
      <w:rFonts w:cs="Times New Roman"/>
    </w:rPr>
  </w:style>
  <w:style w:type="paragraph" w:styleId="Nzov">
    <w:name w:val="Title"/>
    <w:basedOn w:val="Normlny"/>
    <w:link w:val="NzovChar"/>
    <w:uiPriority w:val="99"/>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uiPriority w:val="99"/>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uiPriority w:val="99"/>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uiPriority w:val="99"/>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59"/>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uiPriority w:val="99"/>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99"/>
    <w:unhideWhenUsed/>
    <w:rsid w:val="004D617F"/>
    <w:pPr>
      <w:tabs>
        <w:tab w:val="right" w:leader="dot" w:pos="9060"/>
      </w:tabs>
    </w:pPr>
    <w:rPr>
      <w:b/>
      <w:noProof/>
    </w:rPr>
  </w:style>
  <w:style w:type="paragraph" w:styleId="Obsah2">
    <w:name w:val="toc 2"/>
    <w:basedOn w:val="Normlny"/>
    <w:next w:val="Normlny"/>
    <w:autoRedefine/>
    <w:uiPriority w:val="39"/>
    <w:unhideWhenUsed/>
    <w:rsid w:val="00F4541B"/>
    <w:pPr>
      <w:tabs>
        <w:tab w:val="right" w:leader="dot" w:pos="9060"/>
      </w:tabs>
      <w:spacing w:after="60"/>
      <w:ind w:left="198"/>
    </w:pPr>
    <w:rPr>
      <w:rFonts w:cs="Arial"/>
      <w:b/>
      <w:noProof/>
      <w:szCs w:val="20"/>
    </w:rPr>
  </w:style>
  <w:style w:type="paragraph" w:styleId="Obsah3">
    <w:name w:val="toc 3"/>
    <w:basedOn w:val="Normlny"/>
    <w:next w:val="Normlny"/>
    <w:autoRedefine/>
    <w:uiPriority w:val="39"/>
    <w:unhideWhenUsed/>
    <w:rsid w:val="00D7181A"/>
    <w:pPr>
      <w:tabs>
        <w:tab w:val="left" w:pos="880"/>
        <w:tab w:val="right" w:leader="dot" w:pos="9060"/>
      </w:tabs>
      <w:spacing w:after="60"/>
      <w:ind w:left="403"/>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Farebný zoznam – zvýraznenie 11,Odsek 1.,List Paragraph,Tabuľka,List Paragraph - Level1,lp1,Bullet List,FooterText,numbered,Paragraphe de liste1,Bullet Number"/>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qFormat/>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7"/>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Farebný zoznam – zvýraznenie 11 Char,Odsek 1. Char,List Paragraph Char,Tabuľka Char,List Paragraph - Level1 Char,lp1 Char,Bullet List Char,FooterText Char,numbered Char,Paragraphe de liste1 Char,Bullet Number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uiPriority w:val="99"/>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8"/>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uiPriority w:val="11"/>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uiPriority w:val="11"/>
    <w:rsid w:val="00EE10A5"/>
    <w:rPr>
      <w:rFonts w:ascii="Cambria" w:eastAsia="Times New Roman" w:hAnsi="Cambria"/>
      <w:sz w:val="24"/>
      <w:szCs w:val="24"/>
    </w:rPr>
  </w:style>
  <w:style w:type="character" w:styleId="PsacstrojHTML">
    <w:name w:val="HTML Typewriter"/>
    <w:uiPriority w:val="99"/>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uiPriority w:val="99"/>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uiPriority w:val="99"/>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uiPriority w:val="99"/>
    <w:semiHidden/>
    <w:rsid w:val="00EE10A5"/>
    <w:pPr>
      <w:numPr>
        <w:numId w:val="9"/>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uiPriority w:val="1"/>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uiPriority w:val="99"/>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uiPriority w:val="99"/>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0"/>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0"/>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1"/>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2"/>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uiPriority w:val="99"/>
    <w:rsid w:val="00EE10A5"/>
    <w:pPr>
      <w:numPr>
        <w:numId w:val="13"/>
      </w:numPr>
    </w:pPr>
  </w:style>
  <w:style w:type="numbering" w:customStyle="1" w:styleId="tl2">
    <w:name w:val="Štýl2"/>
    <w:uiPriority w:val="99"/>
    <w:rsid w:val="00EE10A5"/>
    <w:pPr>
      <w:numPr>
        <w:numId w:val="14"/>
      </w:numPr>
    </w:pPr>
  </w:style>
  <w:style w:type="numbering" w:customStyle="1" w:styleId="tl3">
    <w:name w:val="Štýl3"/>
    <w:uiPriority w:val="99"/>
    <w:rsid w:val="00EE10A5"/>
    <w:pPr>
      <w:numPr>
        <w:numId w:val="15"/>
      </w:numPr>
    </w:pPr>
  </w:style>
  <w:style w:type="numbering" w:customStyle="1" w:styleId="tl4">
    <w:name w:val="Štýl4"/>
    <w:uiPriority w:val="99"/>
    <w:rsid w:val="00EE10A5"/>
    <w:pPr>
      <w:numPr>
        <w:numId w:val="16"/>
      </w:numPr>
    </w:pPr>
  </w:style>
  <w:style w:type="numbering" w:customStyle="1" w:styleId="tl5">
    <w:name w:val="Štýl5"/>
    <w:uiPriority w:val="99"/>
    <w:rsid w:val="00EE10A5"/>
    <w:pPr>
      <w:numPr>
        <w:numId w:val="17"/>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uiPriority w:val="22"/>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uiPriority w:val="99"/>
    <w:semiHidden/>
    <w:rsid w:val="00EE10A5"/>
    <w:pPr>
      <w:numPr>
        <w:numId w:val="18"/>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gmail-default">
    <w:name w:val="gmail-default"/>
    <w:basedOn w:val="Normlny"/>
    <w:rsid w:val="005134F4"/>
    <w:pPr>
      <w:spacing w:before="100" w:beforeAutospacing="1" w:after="100" w:afterAutospacing="1"/>
      <w:jc w:val="left"/>
    </w:pPr>
    <w:rPr>
      <w:rFonts w:ascii="Times New Roman" w:eastAsiaTheme="minorHAnsi" w:hAnsi="Times New Roman"/>
      <w:sz w:val="24"/>
    </w:rPr>
  </w:style>
  <w:style w:type="character" w:styleId="Zvraznenodkaz">
    <w:name w:val="Intense Reference"/>
    <w:basedOn w:val="Predvolenpsmoodseku"/>
    <w:uiPriority w:val="32"/>
    <w:qFormat/>
    <w:rsid w:val="004D5369"/>
    <w:rPr>
      <w:b/>
      <w:bCs/>
      <w:smallCaps/>
      <w:color w:val="C0504D" w:themeColor="accent2"/>
      <w:spacing w:val="5"/>
      <w:u w:val="single"/>
    </w:rPr>
  </w:style>
  <w:style w:type="character" w:customStyle="1" w:styleId="DefaultChar">
    <w:name w:val="Default Char"/>
    <w:basedOn w:val="Predvolenpsmoodseku"/>
    <w:link w:val="Default"/>
    <w:locked/>
    <w:rsid w:val="007918FF"/>
    <w:rPr>
      <w:rFonts w:ascii="Times New Roman" w:hAnsi="Times New Roman"/>
      <w:color w:val="000000"/>
      <w:sz w:val="24"/>
      <w:szCs w:val="24"/>
    </w:rPr>
  </w:style>
  <w:style w:type="character" w:customStyle="1" w:styleId="fileinfo">
    <w:name w:val="fileinfo"/>
    <w:basedOn w:val="Predvolenpsmoodseku"/>
    <w:rsid w:val="007918FF"/>
  </w:style>
  <w:style w:type="paragraph" w:customStyle="1" w:styleId="Normlny1">
    <w:name w:val="Normálny1"/>
    <w:basedOn w:val="Default"/>
    <w:next w:val="Default"/>
    <w:rsid w:val="004C7165"/>
    <w:pPr>
      <w:autoSpaceDE/>
      <w:autoSpaceDN/>
      <w:adjustRightInd/>
    </w:pPr>
    <w:rPr>
      <w:rFonts w:ascii="Arial" w:eastAsia="Times New Roman" w:hAnsi="Arial"/>
      <w:snapToGrid w:val="0"/>
      <w:color w:val="auto"/>
      <w:szCs w:val="20"/>
      <w:lang w:val="en-AU" w:eastAsia="en-US"/>
    </w:rPr>
  </w:style>
  <w:style w:type="paragraph" w:customStyle="1" w:styleId="Nadpis-modrbold">
    <w:name w:val="Nadpis - modrý bold"/>
    <w:basedOn w:val="Nadpis1"/>
    <w:qFormat/>
    <w:rsid w:val="008F1426"/>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cislo-2">
    <w:name w:val="cislo-2"/>
    <w:basedOn w:val="Normlny"/>
    <w:qFormat/>
    <w:rsid w:val="005D6FED"/>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msonormal0">
    <w:name w:val="msonormal"/>
    <w:basedOn w:val="Normlny"/>
    <w:rsid w:val="008D1DC4"/>
    <w:pPr>
      <w:spacing w:before="100" w:beforeAutospacing="1" w:after="100" w:afterAutospacing="1"/>
      <w:jc w:val="left"/>
    </w:pPr>
    <w:rPr>
      <w:rFonts w:ascii="Times New Roman" w:hAnsi="Times New Roman"/>
      <w:sz w:val="24"/>
    </w:rPr>
  </w:style>
  <w:style w:type="paragraph" w:customStyle="1" w:styleId="Cislovanie2">
    <w:name w:val="Cislovanie2"/>
    <w:basedOn w:val="Normlny"/>
    <w:rsid w:val="00771D5D"/>
    <w:pPr>
      <w:numPr>
        <w:ilvl w:val="1"/>
        <w:numId w:val="31"/>
      </w:numPr>
      <w:spacing w:after="120"/>
    </w:pPr>
    <w:rPr>
      <w:rFonts w:ascii="Times New Roman" w:hAnsi="Times New Roman"/>
      <w:sz w:val="24"/>
      <w:lang w:eastAsia="cs-CZ"/>
    </w:rPr>
  </w:style>
  <w:style w:type="paragraph" w:customStyle="1" w:styleId="Odrazkovy3">
    <w:name w:val="Odrazkovy3"/>
    <w:basedOn w:val="Normlny"/>
    <w:rsid w:val="00771D5D"/>
    <w:pPr>
      <w:numPr>
        <w:ilvl w:val="2"/>
        <w:numId w:val="31"/>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771D5D"/>
    <w:pPr>
      <w:numPr>
        <w:numId w:val="31"/>
      </w:numPr>
      <w:spacing w:before="240" w:line="240" w:lineRule="auto"/>
    </w:pPr>
    <w:rPr>
      <w:rFonts w:ascii="Times New Roman" w:hAnsi="Times New Roman"/>
      <w:sz w:val="24"/>
      <w:lang w:val="cs-CZ" w:eastAsia="cs-CZ"/>
    </w:rPr>
  </w:style>
  <w:style w:type="character" w:customStyle="1" w:styleId="markedcontent">
    <w:name w:val="markedcontent"/>
    <w:basedOn w:val="Predvolenpsmoodseku"/>
    <w:rsid w:val="00923364"/>
  </w:style>
  <w:style w:type="character" w:customStyle="1" w:styleId="BezriadkovaniaChar">
    <w:name w:val="Bez riadkovania Char"/>
    <w:link w:val="Bezriadkovania"/>
    <w:uiPriority w:val="1"/>
    <w:locked/>
    <w:rsid w:val="00311CA2"/>
    <w:rPr>
      <w:rFonts w:ascii="Calibri" w:eastAsia="PMingLiU" w:hAnsi="Calibri" w:cs="Calibri"/>
      <w:sz w:val="22"/>
      <w:szCs w:val="22"/>
    </w:rPr>
  </w:style>
  <w:style w:type="table" w:customStyle="1" w:styleId="Mriekatabuky2">
    <w:name w:val="Mriežka tabuľky2"/>
    <w:basedOn w:val="Normlnatabuka"/>
    <w:next w:val="Mriekatabuky"/>
    <w:rsid w:val="00627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2909FB"/>
    <w:rPr>
      <w:color w:val="605E5C"/>
      <w:shd w:val="clear" w:color="auto" w:fill="E1DFDD"/>
    </w:rPr>
  </w:style>
  <w:style w:type="paragraph" w:styleId="Textvysvetlivky">
    <w:name w:val="endnote text"/>
    <w:basedOn w:val="Normlny"/>
    <w:link w:val="TextvysvetlivkyChar"/>
    <w:uiPriority w:val="99"/>
    <w:semiHidden/>
    <w:unhideWhenUsed/>
    <w:rsid w:val="00B84A1D"/>
    <w:pPr>
      <w:jc w:val="left"/>
    </w:pPr>
    <w:rPr>
      <w:rFonts w:ascii="Times New Roman" w:hAnsi="Times New Roman"/>
      <w:szCs w:val="20"/>
      <w:lang w:val="cs-CZ" w:eastAsia="cs-CZ"/>
    </w:rPr>
  </w:style>
  <w:style w:type="character" w:customStyle="1" w:styleId="TextvysvetlivkyChar">
    <w:name w:val="Text vysvetlivky Char"/>
    <w:basedOn w:val="Predvolenpsmoodseku"/>
    <w:link w:val="Textvysvetlivky"/>
    <w:uiPriority w:val="99"/>
    <w:semiHidden/>
    <w:rsid w:val="00B84A1D"/>
    <w:rPr>
      <w:rFonts w:ascii="Times New Roman" w:eastAsia="Times New Roman" w:hAnsi="Times New Roman"/>
      <w:lang w:val="cs-CZ" w:eastAsia="cs-CZ"/>
    </w:rPr>
  </w:style>
  <w:style w:type="character" w:styleId="Odkaznavysvetlivku">
    <w:name w:val="endnote reference"/>
    <w:basedOn w:val="Predvolenpsmoodseku"/>
    <w:uiPriority w:val="99"/>
    <w:semiHidden/>
    <w:unhideWhenUsed/>
    <w:rsid w:val="00B84A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23874900">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5732756">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8432317">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0367303">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5242214">
      <w:bodyDiv w:val="1"/>
      <w:marLeft w:val="0"/>
      <w:marRight w:val="0"/>
      <w:marTop w:val="0"/>
      <w:marBottom w:val="0"/>
      <w:divBdr>
        <w:top w:val="none" w:sz="0" w:space="0" w:color="auto"/>
        <w:left w:val="none" w:sz="0" w:space="0" w:color="auto"/>
        <w:bottom w:val="none" w:sz="0" w:space="0" w:color="auto"/>
        <w:right w:val="none" w:sz="0" w:space="0" w:color="auto"/>
      </w:divBdr>
    </w:div>
    <w:div w:id="139736717">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1788208">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304623488">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30332546">
      <w:bodyDiv w:val="1"/>
      <w:marLeft w:val="0"/>
      <w:marRight w:val="0"/>
      <w:marTop w:val="0"/>
      <w:marBottom w:val="0"/>
      <w:divBdr>
        <w:top w:val="none" w:sz="0" w:space="0" w:color="auto"/>
        <w:left w:val="none" w:sz="0" w:space="0" w:color="auto"/>
        <w:bottom w:val="none" w:sz="0" w:space="0" w:color="auto"/>
        <w:right w:val="none" w:sz="0" w:space="0" w:color="auto"/>
      </w:divBdr>
    </w:div>
    <w:div w:id="341588417">
      <w:bodyDiv w:val="1"/>
      <w:marLeft w:val="0"/>
      <w:marRight w:val="0"/>
      <w:marTop w:val="0"/>
      <w:marBottom w:val="0"/>
      <w:divBdr>
        <w:top w:val="none" w:sz="0" w:space="0" w:color="auto"/>
        <w:left w:val="none" w:sz="0" w:space="0" w:color="auto"/>
        <w:bottom w:val="none" w:sz="0" w:space="0" w:color="auto"/>
        <w:right w:val="none" w:sz="0" w:space="0" w:color="auto"/>
      </w:divBdr>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80059564">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08891395">
      <w:bodyDiv w:val="1"/>
      <w:marLeft w:val="0"/>
      <w:marRight w:val="0"/>
      <w:marTop w:val="0"/>
      <w:marBottom w:val="0"/>
      <w:divBdr>
        <w:top w:val="none" w:sz="0" w:space="0" w:color="auto"/>
        <w:left w:val="none" w:sz="0" w:space="0" w:color="auto"/>
        <w:bottom w:val="none" w:sz="0" w:space="0" w:color="auto"/>
        <w:right w:val="none" w:sz="0" w:space="0" w:color="auto"/>
      </w:divBdr>
    </w:div>
    <w:div w:id="410393151">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41727404">
      <w:bodyDiv w:val="1"/>
      <w:marLeft w:val="0"/>
      <w:marRight w:val="0"/>
      <w:marTop w:val="0"/>
      <w:marBottom w:val="0"/>
      <w:divBdr>
        <w:top w:val="none" w:sz="0" w:space="0" w:color="auto"/>
        <w:left w:val="none" w:sz="0" w:space="0" w:color="auto"/>
        <w:bottom w:val="none" w:sz="0" w:space="0" w:color="auto"/>
        <w:right w:val="none" w:sz="0" w:space="0" w:color="auto"/>
      </w:divBdr>
    </w:div>
    <w:div w:id="446587738">
      <w:bodyDiv w:val="1"/>
      <w:marLeft w:val="0"/>
      <w:marRight w:val="0"/>
      <w:marTop w:val="0"/>
      <w:marBottom w:val="0"/>
      <w:divBdr>
        <w:top w:val="none" w:sz="0" w:space="0" w:color="auto"/>
        <w:left w:val="none" w:sz="0" w:space="0" w:color="auto"/>
        <w:bottom w:val="none" w:sz="0" w:space="0" w:color="auto"/>
        <w:right w:val="none" w:sz="0" w:space="0" w:color="auto"/>
      </w:divBdr>
    </w:div>
    <w:div w:id="471674987">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3856644">
      <w:bodyDiv w:val="1"/>
      <w:marLeft w:val="0"/>
      <w:marRight w:val="0"/>
      <w:marTop w:val="0"/>
      <w:marBottom w:val="0"/>
      <w:divBdr>
        <w:top w:val="none" w:sz="0" w:space="0" w:color="auto"/>
        <w:left w:val="none" w:sz="0" w:space="0" w:color="auto"/>
        <w:bottom w:val="none" w:sz="0" w:space="0" w:color="auto"/>
        <w:right w:val="none" w:sz="0" w:space="0" w:color="auto"/>
      </w:divBdr>
    </w:div>
    <w:div w:id="513805863">
      <w:bodyDiv w:val="1"/>
      <w:marLeft w:val="0"/>
      <w:marRight w:val="0"/>
      <w:marTop w:val="0"/>
      <w:marBottom w:val="0"/>
      <w:divBdr>
        <w:top w:val="none" w:sz="0" w:space="0" w:color="auto"/>
        <w:left w:val="none" w:sz="0" w:space="0" w:color="auto"/>
        <w:bottom w:val="none" w:sz="0" w:space="0" w:color="auto"/>
        <w:right w:val="none" w:sz="0" w:space="0" w:color="auto"/>
      </w:divBdr>
    </w:div>
    <w:div w:id="577983674">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6758450">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76925149">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32578187">
      <w:bodyDiv w:val="1"/>
      <w:marLeft w:val="0"/>
      <w:marRight w:val="0"/>
      <w:marTop w:val="0"/>
      <w:marBottom w:val="0"/>
      <w:divBdr>
        <w:top w:val="none" w:sz="0" w:space="0" w:color="auto"/>
        <w:left w:val="none" w:sz="0" w:space="0" w:color="auto"/>
        <w:bottom w:val="none" w:sz="0" w:space="0" w:color="auto"/>
        <w:right w:val="none" w:sz="0" w:space="0" w:color="auto"/>
      </w:divBdr>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1968941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61283386">
      <w:bodyDiv w:val="1"/>
      <w:marLeft w:val="0"/>
      <w:marRight w:val="0"/>
      <w:marTop w:val="0"/>
      <w:marBottom w:val="0"/>
      <w:divBdr>
        <w:top w:val="none" w:sz="0" w:space="0" w:color="auto"/>
        <w:left w:val="none" w:sz="0" w:space="0" w:color="auto"/>
        <w:bottom w:val="none" w:sz="0" w:space="0" w:color="auto"/>
        <w:right w:val="none" w:sz="0" w:space="0" w:color="auto"/>
      </w:divBdr>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677113">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918364039">
      <w:bodyDiv w:val="1"/>
      <w:marLeft w:val="0"/>
      <w:marRight w:val="0"/>
      <w:marTop w:val="0"/>
      <w:marBottom w:val="0"/>
      <w:divBdr>
        <w:top w:val="none" w:sz="0" w:space="0" w:color="auto"/>
        <w:left w:val="none" w:sz="0" w:space="0" w:color="auto"/>
        <w:bottom w:val="none" w:sz="0" w:space="0" w:color="auto"/>
        <w:right w:val="none" w:sz="0" w:space="0" w:color="auto"/>
      </w:divBdr>
    </w:div>
    <w:div w:id="976761608">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25907159">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13868701">
      <w:bodyDiv w:val="1"/>
      <w:marLeft w:val="0"/>
      <w:marRight w:val="0"/>
      <w:marTop w:val="0"/>
      <w:marBottom w:val="0"/>
      <w:divBdr>
        <w:top w:val="none" w:sz="0" w:space="0" w:color="auto"/>
        <w:left w:val="none" w:sz="0" w:space="0" w:color="auto"/>
        <w:bottom w:val="none" w:sz="0" w:space="0" w:color="auto"/>
        <w:right w:val="none" w:sz="0" w:space="0" w:color="auto"/>
      </w:divBdr>
    </w:div>
    <w:div w:id="1120297405">
      <w:bodyDiv w:val="1"/>
      <w:marLeft w:val="0"/>
      <w:marRight w:val="0"/>
      <w:marTop w:val="0"/>
      <w:marBottom w:val="0"/>
      <w:divBdr>
        <w:top w:val="none" w:sz="0" w:space="0" w:color="auto"/>
        <w:left w:val="none" w:sz="0" w:space="0" w:color="auto"/>
        <w:bottom w:val="none" w:sz="0" w:space="0" w:color="auto"/>
        <w:right w:val="none" w:sz="0" w:space="0" w:color="auto"/>
      </w:divBdr>
    </w:div>
    <w:div w:id="1151142873">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09676109">
      <w:bodyDiv w:val="1"/>
      <w:marLeft w:val="0"/>
      <w:marRight w:val="0"/>
      <w:marTop w:val="0"/>
      <w:marBottom w:val="0"/>
      <w:divBdr>
        <w:top w:val="none" w:sz="0" w:space="0" w:color="auto"/>
        <w:left w:val="none" w:sz="0" w:space="0" w:color="auto"/>
        <w:bottom w:val="none" w:sz="0" w:space="0" w:color="auto"/>
        <w:right w:val="none" w:sz="0" w:space="0" w:color="auto"/>
      </w:divBdr>
    </w:div>
    <w:div w:id="1345785573">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777054">
      <w:bodyDiv w:val="1"/>
      <w:marLeft w:val="0"/>
      <w:marRight w:val="0"/>
      <w:marTop w:val="0"/>
      <w:marBottom w:val="0"/>
      <w:divBdr>
        <w:top w:val="none" w:sz="0" w:space="0" w:color="auto"/>
        <w:left w:val="none" w:sz="0" w:space="0" w:color="auto"/>
        <w:bottom w:val="none" w:sz="0" w:space="0" w:color="auto"/>
        <w:right w:val="none" w:sz="0" w:space="0" w:color="auto"/>
      </w:divBdr>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527213829">
      <w:bodyDiv w:val="1"/>
      <w:marLeft w:val="0"/>
      <w:marRight w:val="0"/>
      <w:marTop w:val="0"/>
      <w:marBottom w:val="0"/>
      <w:divBdr>
        <w:top w:val="none" w:sz="0" w:space="0" w:color="auto"/>
        <w:left w:val="none" w:sz="0" w:space="0" w:color="auto"/>
        <w:bottom w:val="none" w:sz="0" w:space="0" w:color="auto"/>
        <w:right w:val="none" w:sz="0" w:space="0" w:color="auto"/>
      </w:divBdr>
    </w:div>
    <w:div w:id="1595015822">
      <w:bodyDiv w:val="1"/>
      <w:marLeft w:val="0"/>
      <w:marRight w:val="0"/>
      <w:marTop w:val="0"/>
      <w:marBottom w:val="0"/>
      <w:divBdr>
        <w:top w:val="none" w:sz="0" w:space="0" w:color="auto"/>
        <w:left w:val="none" w:sz="0" w:space="0" w:color="auto"/>
        <w:bottom w:val="none" w:sz="0" w:space="0" w:color="auto"/>
        <w:right w:val="none" w:sz="0" w:space="0" w:color="auto"/>
      </w:divBdr>
    </w:div>
    <w:div w:id="1595092825">
      <w:bodyDiv w:val="1"/>
      <w:marLeft w:val="0"/>
      <w:marRight w:val="0"/>
      <w:marTop w:val="0"/>
      <w:marBottom w:val="0"/>
      <w:divBdr>
        <w:top w:val="none" w:sz="0" w:space="0" w:color="auto"/>
        <w:left w:val="none" w:sz="0" w:space="0" w:color="auto"/>
        <w:bottom w:val="none" w:sz="0" w:space="0" w:color="auto"/>
        <w:right w:val="none" w:sz="0" w:space="0" w:color="auto"/>
      </w:divBdr>
    </w:div>
    <w:div w:id="1598828056">
      <w:bodyDiv w:val="1"/>
      <w:marLeft w:val="0"/>
      <w:marRight w:val="0"/>
      <w:marTop w:val="0"/>
      <w:marBottom w:val="0"/>
      <w:divBdr>
        <w:top w:val="none" w:sz="0" w:space="0" w:color="auto"/>
        <w:left w:val="none" w:sz="0" w:space="0" w:color="auto"/>
        <w:bottom w:val="none" w:sz="0" w:space="0" w:color="auto"/>
        <w:right w:val="none" w:sz="0" w:space="0" w:color="auto"/>
      </w:divBdr>
    </w:div>
    <w:div w:id="1608780735">
      <w:bodyDiv w:val="1"/>
      <w:marLeft w:val="0"/>
      <w:marRight w:val="0"/>
      <w:marTop w:val="0"/>
      <w:marBottom w:val="0"/>
      <w:divBdr>
        <w:top w:val="none" w:sz="0" w:space="0" w:color="auto"/>
        <w:left w:val="none" w:sz="0" w:space="0" w:color="auto"/>
        <w:bottom w:val="none" w:sz="0" w:space="0" w:color="auto"/>
        <w:right w:val="none" w:sz="0" w:space="0" w:color="auto"/>
      </w:divBdr>
    </w:div>
    <w:div w:id="1657369015">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71172433">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2143620">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3389760">
      <w:bodyDiv w:val="1"/>
      <w:marLeft w:val="0"/>
      <w:marRight w:val="0"/>
      <w:marTop w:val="0"/>
      <w:marBottom w:val="0"/>
      <w:divBdr>
        <w:top w:val="none" w:sz="0" w:space="0" w:color="auto"/>
        <w:left w:val="none" w:sz="0" w:space="0" w:color="auto"/>
        <w:bottom w:val="none" w:sz="0" w:space="0" w:color="auto"/>
        <w:right w:val="none" w:sz="0" w:space="0" w:color="auto"/>
      </w:divBdr>
    </w:div>
    <w:div w:id="1744790479">
      <w:bodyDiv w:val="1"/>
      <w:marLeft w:val="0"/>
      <w:marRight w:val="0"/>
      <w:marTop w:val="0"/>
      <w:marBottom w:val="0"/>
      <w:divBdr>
        <w:top w:val="none" w:sz="0" w:space="0" w:color="auto"/>
        <w:left w:val="none" w:sz="0" w:space="0" w:color="auto"/>
        <w:bottom w:val="none" w:sz="0" w:space="0" w:color="auto"/>
        <w:right w:val="none" w:sz="0" w:space="0" w:color="auto"/>
      </w:divBdr>
    </w:div>
    <w:div w:id="1750929262">
      <w:bodyDiv w:val="1"/>
      <w:marLeft w:val="0"/>
      <w:marRight w:val="0"/>
      <w:marTop w:val="0"/>
      <w:marBottom w:val="0"/>
      <w:divBdr>
        <w:top w:val="none" w:sz="0" w:space="0" w:color="auto"/>
        <w:left w:val="none" w:sz="0" w:space="0" w:color="auto"/>
        <w:bottom w:val="none" w:sz="0" w:space="0" w:color="auto"/>
        <w:right w:val="none" w:sz="0" w:space="0" w:color="auto"/>
      </w:divBdr>
    </w:div>
    <w:div w:id="1756779808">
      <w:bodyDiv w:val="1"/>
      <w:marLeft w:val="0"/>
      <w:marRight w:val="0"/>
      <w:marTop w:val="0"/>
      <w:marBottom w:val="0"/>
      <w:divBdr>
        <w:top w:val="none" w:sz="0" w:space="0" w:color="auto"/>
        <w:left w:val="none" w:sz="0" w:space="0" w:color="auto"/>
        <w:bottom w:val="none" w:sz="0" w:space="0" w:color="auto"/>
        <w:right w:val="none" w:sz="0" w:space="0" w:color="auto"/>
      </w:divBdr>
    </w:div>
    <w:div w:id="1758552380">
      <w:bodyDiv w:val="1"/>
      <w:marLeft w:val="0"/>
      <w:marRight w:val="0"/>
      <w:marTop w:val="0"/>
      <w:marBottom w:val="0"/>
      <w:divBdr>
        <w:top w:val="none" w:sz="0" w:space="0" w:color="auto"/>
        <w:left w:val="none" w:sz="0" w:space="0" w:color="auto"/>
        <w:bottom w:val="none" w:sz="0" w:space="0" w:color="auto"/>
        <w:right w:val="none" w:sz="0" w:space="0" w:color="auto"/>
      </w:divBdr>
    </w:div>
    <w:div w:id="1778409814">
      <w:bodyDiv w:val="1"/>
      <w:marLeft w:val="0"/>
      <w:marRight w:val="0"/>
      <w:marTop w:val="0"/>
      <w:marBottom w:val="0"/>
      <w:divBdr>
        <w:top w:val="none" w:sz="0" w:space="0" w:color="auto"/>
        <w:left w:val="none" w:sz="0" w:space="0" w:color="auto"/>
        <w:bottom w:val="none" w:sz="0" w:space="0" w:color="auto"/>
        <w:right w:val="none" w:sz="0" w:space="0" w:color="auto"/>
      </w:divBdr>
    </w:div>
    <w:div w:id="1804888718">
      <w:bodyDiv w:val="1"/>
      <w:marLeft w:val="0"/>
      <w:marRight w:val="0"/>
      <w:marTop w:val="0"/>
      <w:marBottom w:val="0"/>
      <w:divBdr>
        <w:top w:val="none" w:sz="0" w:space="0" w:color="auto"/>
        <w:left w:val="none" w:sz="0" w:space="0" w:color="auto"/>
        <w:bottom w:val="none" w:sz="0" w:space="0" w:color="auto"/>
        <w:right w:val="none" w:sz="0" w:space="0" w:color="auto"/>
      </w:divBdr>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22113271">
      <w:bodyDiv w:val="1"/>
      <w:marLeft w:val="0"/>
      <w:marRight w:val="0"/>
      <w:marTop w:val="0"/>
      <w:marBottom w:val="0"/>
      <w:divBdr>
        <w:top w:val="none" w:sz="0" w:space="0" w:color="auto"/>
        <w:left w:val="none" w:sz="0" w:space="0" w:color="auto"/>
        <w:bottom w:val="none" w:sz="0" w:space="0" w:color="auto"/>
        <w:right w:val="none" w:sz="0" w:space="0" w:color="auto"/>
      </w:divBdr>
    </w:div>
    <w:div w:id="1851291701">
      <w:bodyDiv w:val="1"/>
      <w:marLeft w:val="0"/>
      <w:marRight w:val="0"/>
      <w:marTop w:val="0"/>
      <w:marBottom w:val="0"/>
      <w:divBdr>
        <w:top w:val="none" w:sz="0" w:space="0" w:color="auto"/>
        <w:left w:val="none" w:sz="0" w:space="0" w:color="auto"/>
        <w:bottom w:val="none" w:sz="0" w:space="0" w:color="auto"/>
        <w:right w:val="none" w:sz="0" w:space="0" w:color="auto"/>
      </w:divBdr>
    </w:div>
    <w:div w:id="1856536218">
      <w:bodyDiv w:val="1"/>
      <w:marLeft w:val="0"/>
      <w:marRight w:val="0"/>
      <w:marTop w:val="0"/>
      <w:marBottom w:val="0"/>
      <w:divBdr>
        <w:top w:val="none" w:sz="0" w:space="0" w:color="auto"/>
        <w:left w:val="none" w:sz="0" w:space="0" w:color="auto"/>
        <w:bottom w:val="none" w:sz="0" w:space="0" w:color="auto"/>
        <w:right w:val="none" w:sz="0" w:space="0" w:color="auto"/>
      </w:divBdr>
    </w:div>
    <w:div w:id="1864173979">
      <w:bodyDiv w:val="1"/>
      <w:marLeft w:val="0"/>
      <w:marRight w:val="0"/>
      <w:marTop w:val="0"/>
      <w:marBottom w:val="0"/>
      <w:divBdr>
        <w:top w:val="none" w:sz="0" w:space="0" w:color="auto"/>
        <w:left w:val="none" w:sz="0" w:space="0" w:color="auto"/>
        <w:bottom w:val="none" w:sz="0" w:space="0" w:color="auto"/>
        <w:right w:val="none" w:sz="0" w:space="0" w:color="auto"/>
      </w:divBdr>
    </w:div>
    <w:div w:id="1864975357">
      <w:bodyDiv w:val="1"/>
      <w:marLeft w:val="0"/>
      <w:marRight w:val="0"/>
      <w:marTop w:val="0"/>
      <w:marBottom w:val="0"/>
      <w:divBdr>
        <w:top w:val="none" w:sz="0" w:space="0" w:color="auto"/>
        <w:left w:val="none" w:sz="0" w:space="0" w:color="auto"/>
        <w:bottom w:val="none" w:sz="0" w:space="0" w:color="auto"/>
        <w:right w:val="none" w:sz="0" w:space="0" w:color="auto"/>
      </w:divBdr>
    </w:div>
    <w:div w:id="1878814485">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12037528">
      <w:bodyDiv w:val="1"/>
      <w:marLeft w:val="0"/>
      <w:marRight w:val="0"/>
      <w:marTop w:val="0"/>
      <w:marBottom w:val="0"/>
      <w:divBdr>
        <w:top w:val="none" w:sz="0" w:space="0" w:color="auto"/>
        <w:left w:val="none" w:sz="0" w:space="0" w:color="auto"/>
        <w:bottom w:val="none" w:sz="0" w:space="0" w:color="auto"/>
        <w:right w:val="none" w:sz="0" w:space="0" w:color="auto"/>
      </w:divBdr>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3732405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vo.gov.sk" TargetMode="External"/><Relationship Id="rId18" Type="http://schemas.openxmlformats.org/officeDocument/2006/relationships/hyperlink" Target="http://www.evo.gov.s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vo.gov.sk" TargetMode="External"/><Relationship Id="rId7" Type="http://schemas.openxmlformats.org/officeDocument/2006/relationships/endnotes" Target="endnotes.xml"/><Relationship Id="rId12" Type="http://schemas.openxmlformats.org/officeDocument/2006/relationships/hyperlink" Target="http://www.evo.gov.sk" TargetMode="External"/><Relationship Id="rId17" Type="http://schemas.openxmlformats.org/officeDocument/2006/relationships/hyperlink" Target="http://www.evo.gov.sk"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evo.gov.sk" TargetMode="External"/><Relationship Id="rId20" Type="http://schemas.openxmlformats.org/officeDocument/2006/relationships/hyperlink" Target="https://www.uvo.gov.sk/viac-o-is-evo/prirucky-5f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evo.gov.sk" TargetMode="External"/><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www.uvo.gov.sk/extdoc/2165/ManualEAukcia_Uchadzac_191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vo.gov.sk" TargetMode="External"/><Relationship Id="rId22" Type="http://schemas.openxmlformats.org/officeDocument/2006/relationships/hyperlink" Target="https://www.uvo.gov.sk/jednotny-europsky-dokument-pre-verejne-obstaravanie-602.htm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ECBD8-89FE-4D41-9364-B1320843E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20723</Words>
  <Characters>118122</Characters>
  <Application>Microsoft Office Word</Application>
  <DocSecurity>0</DocSecurity>
  <Lines>984</Lines>
  <Paragraphs>277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138568</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2022-12-29T06:49:00Z</dcterms:created>
  <dcterms:modified xsi:type="dcterms:W3CDTF">2022-12-29T06:49:00Z</dcterms:modified>
</cp:coreProperties>
</file>